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A95" w:rsidRDefault="00254A58" w:rsidP="00254A58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54A58">
        <w:rPr>
          <w:rFonts w:ascii="Times New Roman" w:eastAsia="Times New Roman" w:hAnsi="Times New Roman"/>
          <w:b/>
          <w:sz w:val="28"/>
          <w:szCs w:val="28"/>
          <w:lang w:eastAsia="ru-RU"/>
        </w:rPr>
        <w:t>Доклады, содержащие результаты обобщения правоприменительной практики контрольного (надзорного) органа.</w:t>
      </w:r>
    </w:p>
    <w:p w:rsidR="00254A58" w:rsidRDefault="00254A58" w:rsidP="00254A58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4A58" w:rsidRDefault="00254A58" w:rsidP="00254A5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54A58">
        <w:rPr>
          <w:sz w:val="28"/>
          <w:szCs w:val="28"/>
        </w:rPr>
        <w:t>Доклад</w:t>
      </w:r>
      <w:r>
        <w:rPr>
          <w:sz w:val="28"/>
          <w:szCs w:val="28"/>
        </w:rPr>
        <w:t xml:space="preserve">, содержащий </w:t>
      </w:r>
      <w:proofErr w:type="gramStart"/>
      <w:r>
        <w:rPr>
          <w:sz w:val="28"/>
          <w:szCs w:val="28"/>
        </w:rPr>
        <w:t>результаты правоприменительной практики</w:t>
      </w:r>
      <w:r w:rsidRPr="00254A58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контрольного органа</w:t>
      </w:r>
      <w:proofErr w:type="gramEnd"/>
      <w:r w:rsidRPr="00254A58">
        <w:rPr>
          <w:sz w:val="28"/>
          <w:szCs w:val="28"/>
        </w:rPr>
        <w:t xml:space="preserve"> </w:t>
      </w:r>
      <w:r>
        <w:rPr>
          <w:sz w:val="28"/>
          <w:szCs w:val="28"/>
        </w:rPr>
        <w:t>ежегодно утверждается приказом (распоряжением) руководителя контрольного органа не позднее 1 марта года, следующего за отчетным, и размещается на официальном сайте контрольного органа не позднее 10 рабочих дней с даты его утверждения.</w:t>
      </w:r>
    </w:p>
    <w:p w:rsidR="00254A58" w:rsidRPr="00254A58" w:rsidRDefault="00254A58" w:rsidP="00254A5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Учитывая, что областным законом № 126-оз от 31.10.2025 органы местного самоуправления муниципальных образований Ленинградской области наделены отдельным государственным полномочием Ленинградской области по осуществлению регионального государственного контроля (надзора) в области продажи безалкогольных тонизирующих напитков (в том числе энергетических) на территории Ленинградской области с 1 января 2026 года, в 2025 году региональный государственный контроль (надзор</w:t>
      </w:r>
      <w:r>
        <w:rPr>
          <w:sz w:val="28"/>
          <w:szCs w:val="28"/>
        </w:rPr>
        <w:t>) в области продажи безалкогольных тонизирующих напитков (в том числе энергетических)</w:t>
      </w:r>
      <w:r>
        <w:rPr>
          <w:sz w:val="28"/>
          <w:szCs w:val="28"/>
        </w:rPr>
        <w:t xml:space="preserve"> не проводился, правоприменительная практика за 2025 год </w:t>
      </w:r>
      <w:bookmarkStart w:id="0" w:name="_GoBack"/>
      <w:bookmarkEnd w:id="0"/>
      <w:r>
        <w:rPr>
          <w:sz w:val="28"/>
          <w:szCs w:val="28"/>
        </w:rPr>
        <w:t>отсутствует.</w:t>
      </w:r>
    </w:p>
    <w:p w:rsidR="00254A58" w:rsidRPr="00254A58" w:rsidRDefault="00254A58" w:rsidP="00254A58">
      <w:pPr>
        <w:jc w:val="center"/>
        <w:rPr>
          <w:b/>
        </w:rPr>
      </w:pPr>
    </w:p>
    <w:sectPr w:rsidR="00254A58" w:rsidRPr="00254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004"/>
    <w:rsid w:val="00254A58"/>
    <w:rsid w:val="009E4A95"/>
    <w:rsid w:val="00C0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5F0720-397B-4112-AFE1-F672EC7F4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4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5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Ковторова</dc:creator>
  <cp:keywords/>
  <dc:description/>
  <cp:lastModifiedBy>Ковторова</cp:lastModifiedBy>
  <cp:revision>2</cp:revision>
  <dcterms:created xsi:type="dcterms:W3CDTF">2026-01-15T14:36:00Z</dcterms:created>
  <dcterms:modified xsi:type="dcterms:W3CDTF">2026-01-15T14:47:00Z</dcterms:modified>
</cp:coreProperties>
</file>