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5E74" w14:textId="77777777" w:rsidR="006064EB" w:rsidRPr="004C7FC4" w:rsidRDefault="006064EB" w:rsidP="006064EB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E5CCF" w14:textId="77777777" w:rsidR="006064EB" w:rsidRDefault="005E2094" w:rsidP="00E938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337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C3B54C8" w14:textId="77777777" w:rsidR="001C425D" w:rsidRPr="005D3370" w:rsidRDefault="005E2094" w:rsidP="00E938C9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D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21" w:rsidRPr="005D337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D3370">
        <w:rPr>
          <w:rFonts w:ascii="Times New Roman" w:hAnsi="Times New Roman" w:cs="Times New Roman"/>
          <w:b/>
          <w:sz w:val="28"/>
          <w:szCs w:val="28"/>
        </w:rPr>
        <w:t>Гатчинском муниципальном округе</w:t>
      </w:r>
      <w:r w:rsidR="00C53821" w:rsidRPr="005D33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8C9">
        <w:rPr>
          <w:rFonts w:ascii="Times New Roman" w:hAnsi="Times New Roman" w:cs="Times New Roman"/>
          <w:b/>
          <w:sz w:val="28"/>
          <w:szCs w:val="28"/>
        </w:rPr>
        <w:t>03 декабря</w:t>
      </w:r>
      <w:r w:rsidR="005D3370" w:rsidRPr="005D3370">
        <w:rPr>
          <w:rFonts w:ascii="Times New Roman" w:hAnsi="Times New Roman" w:cs="Times New Roman"/>
          <w:b/>
          <w:sz w:val="28"/>
          <w:szCs w:val="28"/>
        </w:rPr>
        <w:t xml:space="preserve"> 2025 года </w:t>
      </w:r>
      <w:r w:rsidR="005D3370">
        <w:rPr>
          <w:rFonts w:ascii="Times New Roman" w:hAnsi="Times New Roman" w:cs="Times New Roman"/>
          <w:b/>
          <w:sz w:val="28"/>
          <w:szCs w:val="28"/>
        </w:rPr>
        <w:t xml:space="preserve">состоялось </w:t>
      </w:r>
      <w:r w:rsidR="00E938C9">
        <w:rPr>
          <w:rFonts w:ascii="Times New Roman" w:hAnsi="Times New Roman" w:cs="Times New Roman"/>
          <w:b/>
          <w:sz w:val="28"/>
          <w:szCs w:val="28"/>
        </w:rPr>
        <w:t xml:space="preserve">очередное </w:t>
      </w:r>
      <w:r w:rsidR="007F1490" w:rsidRPr="005D3370">
        <w:rPr>
          <w:rFonts w:ascii="Times New Roman" w:hAnsi="Times New Roman" w:cs="Times New Roman"/>
          <w:b/>
          <w:sz w:val="28"/>
          <w:szCs w:val="28"/>
        </w:rPr>
        <w:t xml:space="preserve">заседание рабочей группы </w:t>
      </w:r>
      <w:r w:rsidR="005D3370" w:rsidRPr="005D337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разработке и реализации муниципальной программы</w:t>
      </w:r>
      <w:r w:rsidR="005D3370" w:rsidRPr="005D337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«Повышение финансовой грамотности и формирование финансовой культуры на территории Гатчинского муниципального округа на 2025-2030 годы»</w:t>
      </w:r>
    </w:p>
    <w:p w14:paraId="2B303F7E" w14:textId="77777777" w:rsidR="005D3370" w:rsidRPr="004D55E9" w:rsidRDefault="005D3370" w:rsidP="00E938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5009F82" w14:textId="77777777" w:rsidR="005D3370" w:rsidRDefault="00E938C9" w:rsidP="005D3370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54E4F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атчинском муниципальном округе</w:t>
      </w:r>
      <w:r w:rsidR="005D3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03.12</w:t>
      </w:r>
      <w:r w:rsidR="005D3370">
        <w:rPr>
          <w:rFonts w:ascii="Times New Roman" w:hAnsi="Times New Roman" w:cs="Times New Roman"/>
          <w:sz w:val="28"/>
          <w:szCs w:val="28"/>
        </w:rPr>
        <w:t>.2025</w:t>
      </w:r>
      <w:r w:rsidR="000546B5" w:rsidRPr="004D55E9">
        <w:rPr>
          <w:rFonts w:ascii="Times New Roman" w:hAnsi="Times New Roman" w:cs="Times New Roman"/>
          <w:sz w:val="28"/>
          <w:szCs w:val="28"/>
        </w:rPr>
        <w:t xml:space="preserve"> прошло </w:t>
      </w:r>
      <w:r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5D3370" w:rsidRPr="008D613B">
        <w:rPr>
          <w:rFonts w:ascii="Times New Roman" w:hAnsi="Times New Roman" w:cs="Times New Roman"/>
          <w:sz w:val="28"/>
          <w:szCs w:val="28"/>
        </w:rPr>
        <w:t>заседани</w:t>
      </w:r>
      <w:r w:rsidR="005D3370">
        <w:rPr>
          <w:rFonts w:ascii="Times New Roman" w:hAnsi="Times New Roman" w:cs="Times New Roman"/>
          <w:sz w:val="28"/>
          <w:szCs w:val="28"/>
        </w:rPr>
        <w:t>е</w:t>
      </w:r>
      <w:r w:rsidR="005D3370" w:rsidRPr="008D613B">
        <w:rPr>
          <w:rFonts w:ascii="Times New Roman" w:hAnsi="Times New Roman" w:cs="Times New Roman"/>
          <w:sz w:val="28"/>
          <w:szCs w:val="28"/>
        </w:rPr>
        <w:t xml:space="preserve"> рабочей группы </w:t>
      </w:r>
      <w:r w:rsidR="005D3370" w:rsidRPr="008D613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 разработке и реализации муниципальной программы</w:t>
      </w:r>
      <w:r w:rsidR="005D3370" w:rsidRPr="008D61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«Повышение финансовой грамотности и формирование финансовой культуры на территории Гатчинского муниципального округа на 2025-2030 годы»</w:t>
      </w:r>
      <w:r w:rsidR="005D33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рабочая группа).</w:t>
      </w:r>
    </w:p>
    <w:p w14:paraId="33F43D28" w14:textId="77777777" w:rsidR="00AA79AB" w:rsidRDefault="0082039F" w:rsidP="00EB39E7">
      <w:pPr>
        <w:spacing w:after="0" w:line="240" w:lineRule="auto"/>
        <w:ind w:firstLine="708"/>
        <w:jc w:val="both"/>
        <w:rPr>
          <w:rFonts w:ascii="Times New Roman" w:eastAsia="Gungsuh" w:hAnsi="Times New Roman" w:cs="Times New Roman"/>
          <w:sz w:val="28"/>
          <w:szCs w:val="28"/>
        </w:rPr>
      </w:pPr>
      <w:r w:rsidRPr="00E938C9">
        <w:rPr>
          <w:rFonts w:ascii="Times New Roman" w:eastAsia="Gungsuh" w:hAnsi="Times New Roman" w:cs="Times New Roman"/>
          <w:sz w:val="28"/>
          <w:szCs w:val="28"/>
        </w:rPr>
        <w:t xml:space="preserve">С вступительным словом к присутствующим обратился председатель рабочей группы Носков И.В. с информацией </w:t>
      </w:r>
      <w:r w:rsidR="00AA79AB">
        <w:rPr>
          <w:rFonts w:ascii="Times New Roman" w:eastAsia="Gungsuh" w:hAnsi="Times New Roman" w:cs="Times New Roman"/>
          <w:sz w:val="28"/>
          <w:szCs w:val="28"/>
        </w:rPr>
        <w:t>по повестке заседания.</w:t>
      </w:r>
    </w:p>
    <w:p w14:paraId="3BDAF5FB" w14:textId="77777777" w:rsidR="00AA79AB" w:rsidRPr="00A36405" w:rsidRDefault="00AA79AB" w:rsidP="00AA79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Председатель комитета финансов Гатчинского муниципального округа Орехова Л.И. выступила с и</w:t>
      </w:r>
      <w:r>
        <w:rPr>
          <w:rFonts w:ascii="Times New Roman" w:hAnsi="Times New Roman" w:cs="Times New Roman"/>
          <w:sz w:val="28"/>
          <w:szCs w:val="28"/>
        </w:rPr>
        <w:t xml:space="preserve">нформацией </w:t>
      </w:r>
      <w:r w:rsidRPr="00743EB4">
        <w:rPr>
          <w:rFonts w:ascii="Times New Roman" w:hAnsi="Times New Roman" w:cs="Times New Roman"/>
          <w:sz w:val="28"/>
          <w:szCs w:val="28"/>
        </w:rPr>
        <w:t>о п</w:t>
      </w:r>
      <w:r w:rsidRPr="00743EB4">
        <w:rPr>
          <w:rFonts w:ascii="Times New Roman" w:hAnsi="Times New Roman"/>
          <w:sz w:val="28"/>
          <w:szCs w:val="28"/>
        </w:rPr>
        <w:t xml:space="preserve">редварительных итогах реализации </w:t>
      </w:r>
      <w:r w:rsidRPr="00743EB4">
        <w:rPr>
          <w:rFonts w:ascii="Times New Roman" w:eastAsia="Calibri" w:hAnsi="Times New Roman" w:cs="Times New Roman"/>
          <w:bCs/>
          <w:sz w:val="28"/>
          <w:szCs w:val="28"/>
        </w:rPr>
        <w:t>муниципальной программы</w:t>
      </w:r>
      <w:r w:rsidRPr="00743EB4">
        <w:rPr>
          <w:rFonts w:ascii="Times New Roman" w:hAnsi="Times New Roman" w:cs="Times New Roman"/>
          <w:sz w:val="28"/>
          <w:szCs w:val="28"/>
        </w:rPr>
        <w:t xml:space="preserve"> «</w:t>
      </w:r>
      <w:r w:rsidRPr="00743EB4">
        <w:rPr>
          <w:rFonts w:ascii="Times New Roman" w:hAnsi="Times New Roman"/>
          <w:sz w:val="28"/>
          <w:szCs w:val="28"/>
        </w:rPr>
        <w:t>Повышение финансовой грамотности и формирование финансовой культуры на территории Гатчинского</w:t>
      </w:r>
      <w:r w:rsidRPr="00A36405">
        <w:rPr>
          <w:rFonts w:ascii="Times New Roman" w:hAnsi="Times New Roman"/>
          <w:sz w:val="28"/>
          <w:szCs w:val="28"/>
        </w:rPr>
        <w:t xml:space="preserve"> муниципального округа на 2025-2030 годы» (далее – </w:t>
      </w:r>
      <w:r>
        <w:rPr>
          <w:rFonts w:ascii="Times New Roman" w:hAnsi="Times New Roman"/>
          <w:sz w:val="28"/>
          <w:szCs w:val="28"/>
        </w:rPr>
        <w:t>м</w:t>
      </w:r>
      <w:r w:rsidRPr="00A36405">
        <w:rPr>
          <w:rFonts w:ascii="Times New Roman" w:hAnsi="Times New Roman"/>
          <w:sz w:val="28"/>
          <w:szCs w:val="28"/>
        </w:rPr>
        <w:t>униципальная программа  по финансовой грамотности)  за 10 месяцев 2025 года</w:t>
      </w:r>
      <w:r w:rsidR="00057AD9">
        <w:rPr>
          <w:rFonts w:ascii="Times New Roman" w:hAnsi="Times New Roman"/>
          <w:sz w:val="28"/>
          <w:szCs w:val="28"/>
        </w:rPr>
        <w:t>:</w:t>
      </w:r>
    </w:p>
    <w:p w14:paraId="5A1B7ED7" w14:textId="77777777" w:rsidR="00057AD9" w:rsidRPr="0033179E" w:rsidRDefault="00057AD9" w:rsidP="0005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1.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>Мероприятия по финансовой грамотности населения в Гатчинском муниципальном округе в  2025 году проводились в учреждениях образования, культуры, спорта и молодежной политики и на базе организаций:</w:t>
      </w:r>
    </w:p>
    <w:p w14:paraId="6BDDE415" w14:textId="77777777" w:rsidR="00057AD9" w:rsidRPr="0033179E" w:rsidRDefault="00057AD9" w:rsidP="00057AD9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92072">
        <w:rPr>
          <w:rFonts w:ascii="Times New Roman" w:hAnsi="Times New Roman"/>
          <w:sz w:val="28"/>
          <w:szCs w:val="28"/>
        </w:rPr>
        <w:t>- РОО «Школа третьего возраста» ГМР ЛО,</w:t>
      </w:r>
    </w:p>
    <w:p w14:paraId="3A83DBA3" w14:textId="77777777" w:rsidR="00057AD9" w:rsidRPr="0033179E" w:rsidRDefault="00057AD9" w:rsidP="00057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072">
        <w:rPr>
          <w:rFonts w:ascii="Times New Roman" w:eastAsia="Calibri" w:hAnsi="Times New Roman" w:cs="Times New Roman"/>
          <w:sz w:val="28"/>
          <w:szCs w:val="28"/>
        </w:rPr>
        <w:t>- Общественн</w:t>
      </w:r>
      <w:r w:rsidR="00593376">
        <w:rPr>
          <w:rFonts w:ascii="Times New Roman" w:eastAsia="Calibri" w:hAnsi="Times New Roman" w:cs="Times New Roman"/>
          <w:sz w:val="28"/>
          <w:szCs w:val="28"/>
        </w:rPr>
        <w:t>ой</w:t>
      </w:r>
      <w:r w:rsidRPr="00792072">
        <w:rPr>
          <w:rFonts w:ascii="Times New Roman" w:eastAsia="Calibri" w:hAnsi="Times New Roman" w:cs="Times New Roman"/>
          <w:sz w:val="28"/>
          <w:szCs w:val="28"/>
        </w:rPr>
        <w:t xml:space="preserve"> организаци</w:t>
      </w:r>
      <w:r w:rsidR="00593376">
        <w:rPr>
          <w:rFonts w:ascii="Times New Roman" w:eastAsia="Calibri" w:hAnsi="Times New Roman" w:cs="Times New Roman"/>
          <w:sz w:val="28"/>
          <w:szCs w:val="28"/>
        </w:rPr>
        <w:t>и</w:t>
      </w:r>
      <w:r w:rsidRPr="00792072">
        <w:rPr>
          <w:rFonts w:ascii="Times New Roman" w:eastAsia="Calibri" w:hAnsi="Times New Roman" w:cs="Times New Roman"/>
          <w:sz w:val="28"/>
          <w:szCs w:val="28"/>
        </w:rPr>
        <w:t xml:space="preserve"> ветеранов войны и труда </w:t>
      </w:r>
      <w:r w:rsidR="00792072" w:rsidRPr="00792072">
        <w:rPr>
          <w:rFonts w:ascii="Times New Roman" w:eastAsia="Calibri" w:hAnsi="Times New Roman" w:cs="Times New Roman"/>
          <w:sz w:val="28"/>
          <w:szCs w:val="28"/>
        </w:rPr>
        <w:t>Гатчинского муниципального района</w:t>
      </w:r>
      <w:r w:rsidR="00792072">
        <w:rPr>
          <w:rFonts w:ascii="Times New Roman" w:eastAsia="Calibri" w:hAnsi="Times New Roman" w:cs="Times New Roman"/>
          <w:sz w:val="28"/>
          <w:szCs w:val="28"/>
        </w:rPr>
        <w:t xml:space="preserve"> Ленинградской области</w:t>
      </w:r>
      <w:r w:rsidR="00593376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F8DC62B" w14:textId="77777777" w:rsidR="00057AD9" w:rsidRPr="0033179E" w:rsidRDefault="00057AD9" w:rsidP="00057AD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09C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709CB" w:rsidRPr="00F709CB">
        <w:rPr>
          <w:rFonts w:ascii="Times New Roman" w:eastAsia="Calibri" w:hAnsi="Times New Roman" w:cs="Times New Roman"/>
          <w:sz w:val="28"/>
          <w:szCs w:val="28"/>
        </w:rPr>
        <w:t>Ф</w:t>
      </w:r>
      <w:r w:rsidRPr="00F709CB">
        <w:rPr>
          <w:rFonts w:ascii="Times New Roman" w:eastAsia="Calibri" w:hAnsi="Times New Roman" w:cs="Times New Roman"/>
          <w:sz w:val="28"/>
          <w:szCs w:val="28"/>
        </w:rPr>
        <w:t xml:space="preserve">онда поддержки малого и среднего предпринимательства Гатчинского муниципального </w:t>
      </w:r>
      <w:r w:rsidR="00F709CB" w:rsidRPr="00F709CB"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709CB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2CF8442D" w14:textId="77777777" w:rsidR="00057AD9" w:rsidRPr="0033179E" w:rsidRDefault="00057AD9" w:rsidP="00057AD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79E">
        <w:rPr>
          <w:rFonts w:ascii="Times New Roman" w:eastAsia="Calibri" w:hAnsi="Times New Roman" w:cs="Times New Roman"/>
          <w:sz w:val="28"/>
          <w:szCs w:val="28"/>
        </w:rPr>
        <w:t xml:space="preserve">- ЛОГБУ Гатчинского  реабилитационного центра для детей и подростков с ограниченными возможностями «Дарина», </w:t>
      </w:r>
    </w:p>
    <w:p w14:paraId="4B5C4332" w14:textId="77777777" w:rsidR="00057AD9" w:rsidRPr="0033179E" w:rsidRDefault="00057AD9" w:rsidP="00057AD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 xml:space="preserve">том числе с участием сотрудников банков. </w:t>
      </w:r>
    </w:p>
    <w:p w14:paraId="2D8AAEA1" w14:textId="77777777" w:rsidR="00057AD9" w:rsidRPr="0033179E" w:rsidRDefault="00057AD9" w:rsidP="00057AD9">
      <w:pPr>
        <w:spacing w:after="0" w:line="240" w:lineRule="auto"/>
        <w:ind w:firstLine="567"/>
        <w:jc w:val="both"/>
        <w:rPr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2.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>За 10 месяцев 2025 года на территории Гатчинского муниципального округа проведено 1 453 мероприятия по финансовой грамотности (лекции, практикумы, викторины, игры)  в различных форматах (офлайн и онлайн), в которых приняло уч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астие </w:t>
      </w:r>
      <w:r w:rsidR="00C82F40">
        <w:rPr>
          <w:rFonts w:ascii="Times New Roman" w:hAnsi="Times New Roman" w:cs="Times New Roman"/>
          <w:bCs/>
          <w:kern w:val="24"/>
          <w:sz w:val="28"/>
          <w:szCs w:val="28"/>
        </w:rPr>
        <w:t>более 35 тысяч</w:t>
      </w: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 человек.</w:t>
      </w:r>
    </w:p>
    <w:p w14:paraId="3C5A2BAF" w14:textId="77777777" w:rsidR="00057AD9" w:rsidRPr="0033179E" w:rsidRDefault="00057AD9" w:rsidP="00057A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 w:rsidRPr="003317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3.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 xml:space="preserve">В течение 2025 года в Гатчинском муниципальном округе проводились мероприятия для отдельных групп населения округа (лиц старшего возраста, для детей сирот, для субъектов малого и среднего предпринимательства), а также мероприятия для жителей округа по популяризации механизмов инициативного бюджетирования. </w:t>
      </w:r>
    </w:p>
    <w:p w14:paraId="6A4AA034" w14:textId="77777777" w:rsidR="00057AD9" w:rsidRPr="0033179E" w:rsidRDefault="00057AD9" w:rsidP="00057AD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33179E">
        <w:rPr>
          <w:rFonts w:ascii="Times New Roman" w:eastAsia="Times New Roman" w:hAnsi="Times New Roman" w:cs="Times New Roman"/>
          <w:sz w:val="28"/>
          <w:szCs w:val="28"/>
        </w:rPr>
        <w:t xml:space="preserve">В Гатчинском муниципальном округе в рамках проведения семейного  уличного фестиваля «Семейный пикник» 12 июня  2025 года  на территории «Вертолетной площадки»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 xml:space="preserve">состоялся муниципальный этап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  <w:lang w:val="en-US"/>
        </w:rPr>
        <w:t>II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 xml:space="preserve"> Всероссийского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lastRenderedPageBreak/>
        <w:t xml:space="preserve">семейного Фестиваля сбережений и инвестиций. </w:t>
      </w:r>
      <w:r w:rsidRPr="003317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Две семьи – победители муниципального этапа  представляли Гатчинский муниципальный округ на Региональном этапе II Всероссийского семейного фестиваля сбережений и инвестиций на базе Санкт-Петербургского филиала Финансового университета при Правительстве Российской Федерации. </w:t>
      </w:r>
    </w:p>
    <w:p w14:paraId="4BF0DD9B" w14:textId="77777777" w:rsidR="00057AD9" w:rsidRPr="0033179E" w:rsidRDefault="00057AD9" w:rsidP="00057A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kern w:val="24"/>
          <w:sz w:val="28"/>
          <w:szCs w:val="28"/>
        </w:rPr>
        <w:t xml:space="preserve">5. </w:t>
      </w:r>
      <w:r w:rsidRPr="0033179E">
        <w:rPr>
          <w:rFonts w:ascii="Times New Roman" w:hAnsi="Times New Roman" w:cs="Times New Roman"/>
          <w:bCs/>
          <w:kern w:val="24"/>
          <w:sz w:val="28"/>
          <w:szCs w:val="28"/>
        </w:rPr>
        <w:t>Просветительская информация по вопросам финансовой грамотности размещается на информационных стендах в 125 муниципальных учреждениях образования, культуры, спорта, в территориальных управлениях, на страницах в социальных сетях органов  местного самоуправления  и подведомственных муниципальных учреждений (размещено 367 публикаций с количеством подписчиков  187  тыс. человек).</w:t>
      </w:r>
    </w:p>
    <w:p w14:paraId="727260AB" w14:textId="77777777" w:rsidR="00057AD9" w:rsidRPr="0033179E" w:rsidRDefault="00057AD9" w:rsidP="00057AD9">
      <w:pPr>
        <w:pStyle w:val="11"/>
        <w:spacing w:before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33179E">
        <w:rPr>
          <w:rFonts w:ascii="Times New Roman" w:hAnsi="Times New Roman"/>
          <w:sz w:val="28"/>
          <w:szCs w:val="28"/>
        </w:rPr>
        <w:t xml:space="preserve">Из 20 установленных показателей (индикаторов) муниципальной программы по финансовой грамотности, установленных на 2025 год, </w:t>
      </w:r>
      <w:r w:rsidR="00C82F40">
        <w:rPr>
          <w:rFonts w:ascii="Times New Roman" w:hAnsi="Times New Roman"/>
          <w:sz w:val="28"/>
          <w:szCs w:val="28"/>
        </w:rPr>
        <w:t xml:space="preserve">по состоянию </w:t>
      </w:r>
      <w:r w:rsidRPr="0033179E">
        <w:rPr>
          <w:rFonts w:ascii="Times New Roman" w:hAnsi="Times New Roman"/>
          <w:sz w:val="28"/>
          <w:szCs w:val="28"/>
        </w:rPr>
        <w:t xml:space="preserve">на 01.11.2025 выполнено  19. </w:t>
      </w:r>
    </w:p>
    <w:p w14:paraId="28F36666" w14:textId="77777777" w:rsidR="00057AD9" w:rsidRPr="0033179E" w:rsidRDefault="00057AD9" w:rsidP="00057AD9">
      <w:pPr>
        <w:pStyle w:val="11"/>
        <w:spacing w:before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3179E">
        <w:rPr>
          <w:rFonts w:ascii="Times New Roman" w:hAnsi="Times New Roman"/>
          <w:sz w:val="28"/>
          <w:szCs w:val="28"/>
        </w:rPr>
        <w:t>Показатель №18 «К</w:t>
      </w:r>
      <w:r w:rsidRPr="00331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оличество проведенных просветительских мероприятий по финансовой грамотности для  </w:t>
      </w:r>
      <w:r w:rsidRPr="0033179E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индивидуальных предпринимателей и самозанятых граждан» выполнен на 80% (до конца 2025 года будет проведено еще  2 мероприятия). Показатель будет выполнен.</w:t>
      </w:r>
    </w:p>
    <w:p w14:paraId="1CAC2EA6" w14:textId="77777777" w:rsidR="00057AD9" w:rsidRPr="00057AD9" w:rsidRDefault="00057AD9" w:rsidP="00C82F40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F40">
        <w:rPr>
          <w:rFonts w:ascii="Times New Roman" w:hAnsi="Times New Roman" w:cs="Times New Roman"/>
          <w:sz w:val="28"/>
          <w:szCs w:val="28"/>
        </w:rPr>
        <w:t>По результатам рассмотрения информации с предварительными итогами</w:t>
      </w:r>
      <w:r w:rsidRPr="00C82F40">
        <w:rPr>
          <w:rFonts w:ascii="Times New Roman" w:hAnsi="Times New Roman"/>
          <w:sz w:val="28"/>
          <w:szCs w:val="28"/>
        </w:rPr>
        <w:t xml:space="preserve"> муниципальной программы  по финансовой грамотности  за 10 месяцев 2025 года </w:t>
      </w:r>
      <w:r w:rsidR="00C82F40" w:rsidRPr="00C82F40">
        <w:rPr>
          <w:rFonts w:ascii="Times New Roman" w:hAnsi="Times New Roman" w:cs="Times New Roman"/>
          <w:sz w:val="28"/>
          <w:szCs w:val="28"/>
        </w:rPr>
        <w:t xml:space="preserve">членами рабочей группы </w:t>
      </w:r>
      <w:r w:rsidRPr="00C82F40">
        <w:rPr>
          <w:rFonts w:ascii="Times New Roman" w:hAnsi="Times New Roman"/>
          <w:sz w:val="28"/>
          <w:szCs w:val="28"/>
        </w:rPr>
        <w:t>принято решение</w:t>
      </w:r>
      <w:r w:rsidR="00C82F40" w:rsidRPr="00C82F40">
        <w:rPr>
          <w:rFonts w:ascii="Times New Roman" w:hAnsi="Times New Roman"/>
          <w:sz w:val="28"/>
          <w:szCs w:val="28"/>
        </w:rPr>
        <w:t xml:space="preserve"> в</w:t>
      </w:r>
      <w:r w:rsidRPr="00057AD9">
        <w:rPr>
          <w:rFonts w:ascii="Times New Roman" w:hAnsi="Times New Roman" w:cs="Times New Roman"/>
          <w:sz w:val="28"/>
          <w:szCs w:val="28"/>
        </w:rPr>
        <w:t>ключить в состав рабочей группы представителя:</w:t>
      </w:r>
    </w:p>
    <w:p w14:paraId="148656BF" w14:textId="77777777" w:rsidR="00057AD9" w:rsidRPr="00057AD9" w:rsidRDefault="00057AD9" w:rsidP="0005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57AD9">
        <w:rPr>
          <w:rFonts w:ascii="Times New Roman" w:hAnsi="Times New Roman" w:cs="Times New Roman"/>
          <w:sz w:val="28"/>
          <w:szCs w:val="28"/>
        </w:rPr>
        <w:t>-</w:t>
      </w:r>
      <w:r w:rsidRPr="00057A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F40" w:rsidRPr="00C82F40">
        <w:rPr>
          <w:rFonts w:ascii="Times New Roman" w:eastAsia="Times New Roman" w:hAnsi="Times New Roman" w:cs="Times New Roman"/>
          <w:sz w:val="28"/>
          <w:szCs w:val="28"/>
        </w:rPr>
        <w:t>из числа работников администрации в сфере</w:t>
      </w:r>
      <w:r w:rsidRPr="00057AD9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 безопасности,</w:t>
      </w:r>
    </w:p>
    <w:p w14:paraId="00BA98F5" w14:textId="77777777" w:rsidR="00057AD9" w:rsidRPr="00057AD9" w:rsidRDefault="00057AD9" w:rsidP="00057A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AD9">
        <w:rPr>
          <w:rFonts w:ascii="Times New Roman" w:eastAsia="Times New Roman" w:hAnsi="Times New Roman" w:cs="Times New Roman"/>
          <w:sz w:val="28"/>
          <w:szCs w:val="28"/>
        </w:rPr>
        <w:t>- банковской сферы Гатчинского муниципального округа.</w:t>
      </w:r>
    </w:p>
    <w:p w14:paraId="118AB1FE" w14:textId="77777777" w:rsidR="00057AD9" w:rsidRPr="00C82F40" w:rsidRDefault="00057AD9" w:rsidP="00D57C26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DB1F97" w14:textId="77777777" w:rsidR="005D3370" w:rsidRPr="00C82F40" w:rsidRDefault="005D3370" w:rsidP="005D337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14:paraId="41579951" w14:textId="77777777" w:rsidR="006A2F6F" w:rsidRPr="00196E9D" w:rsidRDefault="006A2F6F" w:rsidP="009A367E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F40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Комитет</w:t>
      </w:r>
      <w:r w:rsidRPr="00196E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финансов Гатчинского муниципального </w:t>
      </w:r>
      <w:r w:rsidR="001F753A" w:rsidRPr="00196E9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округа</w:t>
      </w:r>
    </w:p>
    <w:sectPr w:rsidR="006A2F6F" w:rsidRPr="00196E9D" w:rsidSect="0093565D">
      <w:pgSz w:w="11906" w:h="16838" w:code="9"/>
      <w:pgMar w:top="1418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E60"/>
    <w:rsid w:val="00026F68"/>
    <w:rsid w:val="00030B46"/>
    <w:rsid w:val="000430EA"/>
    <w:rsid w:val="00046183"/>
    <w:rsid w:val="00050211"/>
    <w:rsid w:val="000546B5"/>
    <w:rsid w:val="00054E4F"/>
    <w:rsid w:val="00057AD9"/>
    <w:rsid w:val="00076FF4"/>
    <w:rsid w:val="00091116"/>
    <w:rsid w:val="0009433C"/>
    <w:rsid w:val="000A00A6"/>
    <w:rsid w:val="000C0BB3"/>
    <w:rsid w:val="000C132C"/>
    <w:rsid w:val="000C2EAF"/>
    <w:rsid w:val="000C3CEA"/>
    <w:rsid w:val="000D4340"/>
    <w:rsid w:val="000D4B73"/>
    <w:rsid w:val="000D57DA"/>
    <w:rsid w:val="000E4F7A"/>
    <w:rsid w:val="000F63D3"/>
    <w:rsid w:val="00103FE0"/>
    <w:rsid w:val="00136510"/>
    <w:rsid w:val="00173727"/>
    <w:rsid w:val="00180FE6"/>
    <w:rsid w:val="00186359"/>
    <w:rsid w:val="00196119"/>
    <w:rsid w:val="00196E9D"/>
    <w:rsid w:val="001A0E37"/>
    <w:rsid w:val="001C425D"/>
    <w:rsid w:val="001E5760"/>
    <w:rsid w:val="001F6E3C"/>
    <w:rsid w:val="001F753A"/>
    <w:rsid w:val="00216AAA"/>
    <w:rsid w:val="00240A88"/>
    <w:rsid w:val="002500A0"/>
    <w:rsid w:val="00263517"/>
    <w:rsid w:val="002758D9"/>
    <w:rsid w:val="00277F98"/>
    <w:rsid w:val="002D4BF0"/>
    <w:rsid w:val="002E2812"/>
    <w:rsid w:val="002F7706"/>
    <w:rsid w:val="003214C5"/>
    <w:rsid w:val="00325867"/>
    <w:rsid w:val="003462B6"/>
    <w:rsid w:val="003512C3"/>
    <w:rsid w:val="00357D2C"/>
    <w:rsid w:val="00361786"/>
    <w:rsid w:val="00392060"/>
    <w:rsid w:val="003939A1"/>
    <w:rsid w:val="003A02F9"/>
    <w:rsid w:val="003D1ED4"/>
    <w:rsid w:val="003D26F8"/>
    <w:rsid w:val="003F6208"/>
    <w:rsid w:val="00400ACD"/>
    <w:rsid w:val="00403AF9"/>
    <w:rsid w:val="004567CD"/>
    <w:rsid w:val="0046199B"/>
    <w:rsid w:val="004754C0"/>
    <w:rsid w:val="00492CBE"/>
    <w:rsid w:val="00495FB6"/>
    <w:rsid w:val="004B17CB"/>
    <w:rsid w:val="004C0505"/>
    <w:rsid w:val="004D55E9"/>
    <w:rsid w:val="004E0F86"/>
    <w:rsid w:val="00511D43"/>
    <w:rsid w:val="00512695"/>
    <w:rsid w:val="00542BC7"/>
    <w:rsid w:val="00562D30"/>
    <w:rsid w:val="00567BB3"/>
    <w:rsid w:val="00593376"/>
    <w:rsid w:val="005A644E"/>
    <w:rsid w:val="005B431E"/>
    <w:rsid w:val="005B56EB"/>
    <w:rsid w:val="005D3370"/>
    <w:rsid w:val="005E2094"/>
    <w:rsid w:val="006064EB"/>
    <w:rsid w:val="00637581"/>
    <w:rsid w:val="00650F23"/>
    <w:rsid w:val="006643DB"/>
    <w:rsid w:val="00667042"/>
    <w:rsid w:val="00672AB7"/>
    <w:rsid w:val="00682357"/>
    <w:rsid w:val="006924B3"/>
    <w:rsid w:val="00692BEE"/>
    <w:rsid w:val="006A2F6F"/>
    <w:rsid w:val="006C3D2B"/>
    <w:rsid w:val="006D74AE"/>
    <w:rsid w:val="00726B87"/>
    <w:rsid w:val="00742E2B"/>
    <w:rsid w:val="007736B1"/>
    <w:rsid w:val="00791429"/>
    <w:rsid w:val="00792072"/>
    <w:rsid w:val="007A6BFD"/>
    <w:rsid w:val="007B38C1"/>
    <w:rsid w:val="007B6023"/>
    <w:rsid w:val="007B703C"/>
    <w:rsid w:val="007C4D3A"/>
    <w:rsid w:val="007D1604"/>
    <w:rsid w:val="007D6529"/>
    <w:rsid w:val="007D6747"/>
    <w:rsid w:val="007F1490"/>
    <w:rsid w:val="007F4E60"/>
    <w:rsid w:val="0080611D"/>
    <w:rsid w:val="0081281E"/>
    <w:rsid w:val="0082039F"/>
    <w:rsid w:val="00844559"/>
    <w:rsid w:val="0085279E"/>
    <w:rsid w:val="00885324"/>
    <w:rsid w:val="00893844"/>
    <w:rsid w:val="008B6EEA"/>
    <w:rsid w:val="008D7E63"/>
    <w:rsid w:val="008E0B4B"/>
    <w:rsid w:val="008F5EF4"/>
    <w:rsid w:val="00902C1A"/>
    <w:rsid w:val="00903036"/>
    <w:rsid w:val="00926057"/>
    <w:rsid w:val="00930D79"/>
    <w:rsid w:val="0093565D"/>
    <w:rsid w:val="009446A9"/>
    <w:rsid w:val="00947DC4"/>
    <w:rsid w:val="009602B7"/>
    <w:rsid w:val="00962ED4"/>
    <w:rsid w:val="00963ACE"/>
    <w:rsid w:val="00966450"/>
    <w:rsid w:val="00974993"/>
    <w:rsid w:val="009A2329"/>
    <w:rsid w:val="009A367E"/>
    <w:rsid w:val="009D5902"/>
    <w:rsid w:val="009E447F"/>
    <w:rsid w:val="009E70D8"/>
    <w:rsid w:val="00A15425"/>
    <w:rsid w:val="00A23513"/>
    <w:rsid w:val="00A30270"/>
    <w:rsid w:val="00A430D8"/>
    <w:rsid w:val="00A4576F"/>
    <w:rsid w:val="00A55CDF"/>
    <w:rsid w:val="00A84848"/>
    <w:rsid w:val="00AA6304"/>
    <w:rsid w:val="00AA6B4C"/>
    <w:rsid w:val="00AA79AB"/>
    <w:rsid w:val="00AB15CB"/>
    <w:rsid w:val="00AB5B64"/>
    <w:rsid w:val="00AB6C6B"/>
    <w:rsid w:val="00B06E6F"/>
    <w:rsid w:val="00B1055C"/>
    <w:rsid w:val="00B22F6D"/>
    <w:rsid w:val="00B74229"/>
    <w:rsid w:val="00B7702F"/>
    <w:rsid w:val="00BC1316"/>
    <w:rsid w:val="00BC3B6F"/>
    <w:rsid w:val="00BD6580"/>
    <w:rsid w:val="00C01868"/>
    <w:rsid w:val="00C04AC9"/>
    <w:rsid w:val="00C061D9"/>
    <w:rsid w:val="00C07DC3"/>
    <w:rsid w:val="00C53821"/>
    <w:rsid w:val="00C606C4"/>
    <w:rsid w:val="00C82F40"/>
    <w:rsid w:val="00C9559D"/>
    <w:rsid w:val="00CA772E"/>
    <w:rsid w:val="00CF58B8"/>
    <w:rsid w:val="00D01D11"/>
    <w:rsid w:val="00D131A9"/>
    <w:rsid w:val="00D142F3"/>
    <w:rsid w:val="00D14A36"/>
    <w:rsid w:val="00D426C2"/>
    <w:rsid w:val="00D464B3"/>
    <w:rsid w:val="00D56642"/>
    <w:rsid w:val="00D57C26"/>
    <w:rsid w:val="00D626FB"/>
    <w:rsid w:val="00D65599"/>
    <w:rsid w:val="00D65BCF"/>
    <w:rsid w:val="00D94CC3"/>
    <w:rsid w:val="00DE5E0D"/>
    <w:rsid w:val="00DE7282"/>
    <w:rsid w:val="00DF7AFD"/>
    <w:rsid w:val="00E07FB1"/>
    <w:rsid w:val="00E43F1F"/>
    <w:rsid w:val="00E91980"/>
    <w:rsid w:val="00E938C9"/>
    <w:rsid w:val="00EA627F"/>
    <w:rsid w:val="00EB39E7"/>
    <w:rsid w:val="00EC51EB"/>
    <w:rsid w:val="00F14466"/>
    <w:rsid w:val="00F53385"/>
    <w:rsid w:val="00F709CB"/>
    <w:rsid w:val="00F83CD7"/>
    <w:rsid w:val="00FA73C1"/>
    <w:rsid w:val="00FB6A81"/>
    <w:rsid w:val="00FB6E81"/>
    <w:rsid w:val="00FD01E9"/>
    <w:rsid w:val="00FD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15C0"/>
  <w15:docId w15:val="{7DF41B2F-0435-4636-9051-4C269E3F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E37"/>
  </w:style>
  <w:style w:type="paragraph" w:styleId="1">
    <w:name w:val="heading 1"/>
    <w:basedOn w:val="a"/>
    <w:link w:val="10"/>
    <w:uiPriority w:val="9"/>
    <w:qFormat/>
    <w:rsid w:val="007F14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4B7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F14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6">
    <w:name w:val="Strong"/>
    <w:basedOn w:val="a0"/>
    <w:uiPriority w:val="22"/>
    <w:qFormat/>
    <w:rsid w:val="007F1490"/>
    <w:rPr>
      <w:b/>
      <w:bCs/>
    </w:rPr>
  </w:style>
  <w:style w:type="paragraph" w:styleId="a7">
    <w:name w:val="No Spacing"/>
    <w:link w:val="a8"/>
    <w:uiPriority w:val="1"/>
    <w:qFormat/>
    <w:rsid w:val="00C07DC3"/>
    <w:pPr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rsid w:val="0005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057AD9"/>
    <w:pPr>
      <w:spacing w:before="120" w:after="0"/>
      <w:ind w:left="273" w:hanging="287"/>
      <w:jc w:val="both"/>
    </w:pPr>
    <w:rPr>
      <w:rFonts w:ascii="Arial" w:eastAsia="Arial" w:hAnsi="Arial" w:cs="Arial"/>
      <w:color w:val="000000"/>
      <w:szCs w:val="24"/>
      <w:lang w:eastAsia="ja-JP"/>
    </w:rPr>
  </w:style>
  <w:style w:type="character" w:customStyle="1" w:styleId="a8">
    <w:name w:val="Без интервала Знак"/>
    <w:link w:val="a7"/>
    <w:uiPriority w:val="1"/>
    <w:locked/>
    <w:rsid w:val="00057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F6C2-1CEA-4926-B68F-3203F03F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Дворжак</dc:creator>
  <cp:lastModifiedBy>Мыльникова Эльвира Анатольевна</cp:lastModifiedBy>
  <cp:revision>84</cp:revision>
  <cp:lastPrinted>2025-12-16T06:58:00Z</cp:lastPrinted>
  <dcterms:created xsi:type="dcterms:W3CDTF">2023-05-03T13:08:00Z</dcterms:created>
  <dcterms:modified xsi:type="dcterms:W3CDTF">2025-12-16T12:51:00Z</dcterms:modified>
</cp:coreProperties>
</file>