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24AB45A6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proofErr w:type="spellStart"/>
      <w:r w:rsidR="00D31B90">
        <w:rPr>
          <w:rFonts w:ascii="Times New Roman" w:hAnsi="Times New Roman" w:cs="Times New Roman"/>
          <w:b/>
          <w:bCs/>
          <w:sz w:val="28"/>
          <w:szCs w:val="28"/>
        </w:rPr>
        <w:t>Дружногорском</w:t>
      </w:r>
      <w:proofErr w:type="spellEnd"/>
      <w:r w:rsidR="00D31B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2AE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4010"/>
        <w:gridCol w:w="6662"/>
      </w:tblGrid>
      <w:tr w:rsidR="00D834E8" w:rsidRPr="000A736D" w14:paraId="54ED1A86" w14:textId="77777777" w:rsidTr="0028179F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4010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6662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28179F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24C80646" w:rsidR="00867DB0" w:rsidRPr="009958CE" w:rsidRDefault="00D31B9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Дружногорское</w:t>
            </w:r>
            <w:proofErr w:type="spellEnd"/>
            <w:r w:rsidR="0068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  <w:proofErr w:type="gramEnd"/>
          </w:p>
        </w:tc>
        <w:tc>
          <w:tcPr>
            <w:tcW w:w="1802" w:type="dxa"/>
            <w:vAlign w:val="center"/>
          </w:tcPr>
          <w:p w14:paraId="753BD445" w14:textId="5DAB012F" w:rsidR="00867DB0" w:rsidRDefault="002453C7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11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20090F9B" w:rsidR="00867DB0" w:rsidRPr="00154F7A" w:rsidRDefault="00D003E8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2453C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 w:rsidR="0038112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2453C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0" w:type="dxa"/>
            <w:vAlign w:val="center"/>
          </w:tcPr>
          <w:p w14:paraId="573681AD" w14:textId="77777777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5C919A47" w:rsidR="00867DB0" w:rsidRPr="00154F7A" w:rsidRDefault="002453C7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деревня  </w:t>
            </w:r>
            <w:proofErr w:type="spell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Лампово</w:t>
            </w:r>
            <w:proofErr w:type="spellEnd"/>
            <w:proofErr w:type="gram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ул. Центральная, Школьная, </w:t>
            </w:r>
            <w:proofErr w:type="spell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Дружносельская</w:t>
            </w:r>
            <w:proofErr w:type="spell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, Лесная, Дорожная, Цветочная, Полевая, Садовая, Луговая, Клеверная, Жуковка, </w:t>
            </w:r>
            <w:proofErr w:type="spell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Бертовка</w:t>
            </w:r>
            <w:proofErr w:type="spell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, Новая, Строителей, Липовая аллея, Заречная</w:t>
            </w:r>
          </w:p>
        </w:tc>
        <w:tc>
          <w:tcPr>
            <w:tcW w:w="6662" w:type="dxa"/>
            <w:shd w:val="clear" w:color="auto" w:fill="FFFFFF" w:themeFill="background1"/>
          </w:tcPr>
          <w:p w14:paraId="47BC9CF1" w14:textId="77777777" w:rsidR="00867DB0" w:rsidRDefault="002453C7" w:rsidP="002453C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Избрать общественный совет деревни </w:t>
            </w:r>
            <w:proofErr w:type="spell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Лампово</w:t>
            </w:r>
            <w:proofErr w:type="spell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ул. Центральная, Школьная, </w:t>
            </w:r>
            <w:proofErr w:type="spell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Дружносельская</w:t>
            </w:r>
            <w:proofErr w:type="spell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, Лесная, Дорожная, Цветочная, Полевая, Садовая, Луговая, Клеверная, Жуковка, </w:t>
            </w:r>
            <w:proofErr w:type="spell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Бертовка</w:t>
            </w:r>
            <w:proofErr w:type="spell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, Новая, Строителей, Липовая аллея, </w:t>
            </w:r>
            <w:proofErr w:type="gram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Заречная  в</w:t>
            </w:r>
            <w:proofErr w:type="gram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 составе  7 человек. Председателем </w:t>
            </w:r>
            <w:proofErr w:type="gram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общественного  избрать</w:t>
            </w:r>
            <w:proofErr w:type="gram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 Емелину Алину Викторовну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8095A1" w14:textId="502A99DA" w:rsidR="002453C7" w:rsidRPr="00867DB0" w:rsidRDefault="002453C7" w:rsidP="002453C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AD" w:rsidRPr="000A736D" w14:paraId="34D77672" w14:textId="77777777" w:rsidTr="0028179F">
        <w:trPr>
          <w:trHeight w:val="192"/>
        </w:trPr>
        <w:tc>
          <w:tcPr>
            <w:tcW w:w="612" w:type="dxa"/>
            <w:vAlign w:val="center"/>
          </w:tcPr>
          <w:p w14:paraId="04D42B8C" w14:textId="77777777" w:rsidR="002F6EAD" w:rsidRPr="000A736D" w:rsidRDefault="002F6EAD" w:rsidP="002F6E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5A975593" w14:textId="5EE517C5" w:rsidR="002F6EAD" w:rsidRDefault="00D31B90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1B90">
              <w:rPr>
                <w:rFonts w:ascii="Times New Roman" w:hAnsi="Times New Roman" w:cs="Times New Roman"/>
                <w:sz w:val="24"/>
                <w:szCs w:val="24"/>
              </w:rPr>
              <w:t>Дружногорское</w:t>
            </w:r>
            <w:proofErr w:type="spellEnd"/>
            <w:r w:rsidRPr="00D31B90">
              <w:rPr>
                <w:rFonts w:ascii="Times New Roman" w:hAnsi="Times New Roman" w:cs="Times New Roman"/>
                <w:sz w:val="24"/>
                <w:szCs w:val="24"/>
              </w:rPr>
              <w:t xml:space="preserve">  ТУ</w:t>
            </w:r>
            <w:proofErr w:type="gramEnd"/>
          </w:p>
        </w:tc>
        <w:tc>
          <w:tcPr>
            <w:tcW w:w="1802" w:type="dxa"/>
            <w:vAlign w:val="center"/>
          </w:tcPr>
          <w:p w14:paraId="4C429A12" w14:textId="5C1709E4" w:rsidR="002F6EAD" w:rsidRDefault="002453C7" w:rsidP="002F6E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11</w:t>
            </w:r>
            <w:r w:rsidR="002F6EA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  <w:r w:rsidR="002F6EA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7ABADFAF" w14:textId="7DBBC936" w:rsidR="002F6EAD" w:rsidRDefault="002F6EAD" w:rsidP="002F6E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2453C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4010" w:type="dxa"/>
            <w:vAlign w:val="center"/>
          </w:tcPr>
          <w:p w14:paraId="2F8EEC09" w14:textId="77777777" w:rsidR="002F6EAD" w:rsidRDefault="002F6EAD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6E24435E" w14:textId="5CA0EE29" w:rsidR="002F6EAD" w:rsidRPr="00DD2255" w:rsidRDefault="002453C7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. Дружная Горка (в границах от д.19 до д.37 по </w:t>
            </w:r>
            <w:proofErr w:type="spell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ул.Усадебная</w:t>
            </w:r>
            <w:proofErr w:type="spell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, от д.37 по </w:t>
            </w:r>
            <w:proofErr w:type="spell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ул.Усадебная</w:t>
            </w:r>
            <w:proofErr w:type="spell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 до дома 13 по </w:t>
            </w:r>
            <w:proofErr w:type="spell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ул.Лесной</w:t>
            </w:r>
            <w:proofErr w:type="spell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 проезд, от д.13 по </w:t>
            </w:r>
            <w:proofErr w:type="spell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ул.Лесной</w:t>
            </w:r>
            <w:proofErr w:type="spell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 проезд до д.19б по ул. Здравомыслова, от д.19б по ул. Здравомыслова до д.19 по ул. Усадебная).</w:t>
            </w:r>
          </w:p>
        </w:tc>
        <w:tc>
          <w:tcPr>
            <w:tcW w:w="6662" w:type="dxa"/>
            <w:shd w:val="clear" w:color="auto" w:fill="FFFFFF" w:themeFill="background1"/>
          </w:tcPr>
          <w:p w14:paraId="0613DB7B" w14:textId="77777777" w:rsidR="002453C7" w:rsidRDefault="002453C7" w:rsidP="002453C7">
            <w:pPr>
              <w:pStyle w:val="a4"/>
              <w:numPr>
                <w:ilvl w:val="0"/>
                <w:numId w:val="13"/>
              </w:numPr>
              <w:ind w:left="17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Выдвинуть два</w:t>
            </w:r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инициативных проекта, направленных на решение вопросов местного значения:</w:t>
            </w:r>
          </w:p>
          <w:p w14:paraId="574FE91E" w14:textId="477246D3" w:rsidR="002453C7" w:rsidRPr="002453C7" w:rsidRDefault="002453C7" w:rsidP="0024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«Умная пешеходная дорожка»;</w:t>
            </w:r>
          </w:p>
          <w:p w14:paraId="717F1562" w14:textId="77777777" w:rsidR="002F6EAD" w:rsidRDefault="002453C7" w:rsidP="0024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3C7">
              <w:rPr>
                <w:rFonts w:ascii="Times New Roman" w:hAnsi="Times New Roman" w:cs="Times New Roman"/>
                <w:sz w:val="24"/>
                <w:szCs w:val="24"/>
              </w:rPr>
              <w:t xml:space="preserve">«Карта достопримечательностей Ленинградской области с подсветкой» Установка малой архитектурной формы в Сквере «Усадебный» в </w:t>
            </w:r>
            <w:proofErr w:type="spellStart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. Дружная Горка.</w:t>
            </w:r>
          </w:p>
          <w:p w14:paraId="003964AA" w14:textId="726AF310" w:rsidR="002453C7" w:rsidRPr="002453C7" w:rsidRDefault="002453C7" w:rsidP="0024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2453C7">
              <w:rPr>
                <w:rFonts w:ascii="Times New Roman" w:hAnsi="Times New Roman" w:cs="Times New Roman"/>
                <w:sz w:val="24"/>
                <w:szCs w:val="24"/>
              </w:rPr>
              <w:t>Определить форму участия граждан в реализации инициативного проекта трудовое участие.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572AB"/>
    <w:rsid w:val="0016719E"/>
    <w:rsid w:val="001876A5"/>
    <w:rsid w:val="00195ADE"/>
    <w:rsid w:val="001A7687"/>
    <w:rsid w:val="001A7A4F"/>
    <w:rsid w:val="001B3593"/>
    <w:rsid w:val="001E166C"/>
    <w:rsid w:val="002453C7"/>
    <w:rsid w:val="0028179F"/>
    <w:rsid w:val="002A76ED"/>
    <w:rsid w:val="002B4448"/>
    <w:rsid w:val="002F2387"/>
    <w:rsid w:val="002F6EAD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4E5891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31B90"/>
    <w:rsid w:val="00D364DF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3683A"/>
    <w:rsid w:val="00F71B8C"/>
    <w:rsid w:val="00FA2748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13</cp:revision>
  <cp:lastPrinted>2026-05-18T08:15:00Z</cp:lastPrinted>
  <dcterms:created xsi:type="dcterms:W3CDTF">2026-05-04T06:06:00Z</dcterms:created>
  <dcterms:modified xsi:type="dcterms:W3CDTF">2026-07-16T12:23:00Z</dcterms:modified>
</cp:coreProperties>
</file>