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BC129" w14:textId="77777777" w:rsidR="00885804" w:rsidRPr="00BB73B8" w:rsidRDefault="00885804" w:rsidP="00885804">
      <w:pPr>
        <w:pStyle w:val="3"/>
        <w:widowControl w:val="0"/>
        <w:rPr>
          <w:bCs/>
          <w:sz w:val="36"/>
          <w:szCs w:val="36"/>
        </w:rPr>
      </w:pPr>
    </w:p>
    <w:p w14:paraId="7C95D140" w14:textId="77777777" w:rsidR="00F7227C" w:rsidRDefault="00F7227C" w:rsidP="00885804">
      <w:pPr>
        <w:pStyle w:val="3"/>
        <w:widowControl w:val="0"/>
        <w:rPr>
          <w:bCs/>
          <w:sz w:val="32"/>
          <w:szCs w:val="32"/>
        </w:rPr>
      </w:pPr>
      <w:r>
        <w:rPr>
          <w:bCs/>
          <w:sz w:val="32"/>
          <w:szCs w:val="32"/>
        </w:rPr>
        <w:t>КОНТРОЛЬНО-СЧЕТНАЯ ПАЛАТА</w:t>
      </w:r>
    </w:p>
    <w:p w14:paraId="12A5F56F" w14:textId="64325F76" w:rsidR="00885804" w:rsidRPr="00BB73B8" w:rsidRDefault="00F7227C" w:rsidP="00885804">
      <w:pPr>
        <w:pStyle w:val="3"/>
        <w:widowControl w:val="0"/>
        <w:rPr>
          <w:bCs/>
          <w:sz w:val="32"/>
          <w:szCs w:val="32"/>
        </w:rPr>
      </w:pPr>
      <w:r>
        <w:rPr>
          <w:bCs/>
          <w:sz w:val="32"/>
          <w:szCs w:val="32"/>
        </w:rPr>
        <w:t>ГАТЧИНСКОГО МУНИЦИПАЛЬНОГО ОКРУГА</w:t>
      </w:r>
    </w:p>
    <w:p w14:paraId="03C56797" w14:textId="77777777" w:rsidR="00885804" w:rsidRPr="00BB73B8" w:rsidRDefault="00885804" w:rsidP="00885804">
      <w:pPr>
        <w:rPr>
          <w:sz w:val="20"/>
        </w:rPr>
      </w:pPr>
    </w:p>
    <w:p w14:paraId="4723AB2D" w14:textId="77777777" w:rsidR="00885804" w:rsidRPr="00BB73B8" w:rsidRDefault="00885804" w:rsidP="00885804">
      <w:pPr>
        <w:pStyle w:val="3"/>
        <w:widowControl w:val="0"/>
        <w:jc w:val="both"/>
        <w:rPr>
          <w:sz w:val="24"/>
          <w:szCs w:val="24"/>
        </w:rPr>
      </w:pPr>
    </w:p>
    <w:p w14:paraId="1E954307" w14:textId="77777777" w:rsidR="00885804" w:rsidRPr="00BB73B8" w:rsidRDefault="00885804" w:rsidP="00885804">
      <w:pPr>
        <w:widowControl w:val="0"/>
        <w:jc w:val="center"/>
        <w:rPr>
          <w:bCs/>
        </w:rPr>
      </w:pPr>
    </w:p>
    <w:p w14:paraId="5F3919B7" w14:textId="77777777" w:rsidR="00885804" w:rsidRPr="00E77178" w:rsidRDefault="00885804" w:rsidP="00885804">
      <w:pPr>
        <w:widowControl w:val="0"/>
        <w:jc w:val="center"/>
        <w:rPr>
          <w:sz w:val="28"/>
          <w:szCs w:val="28"/>
        </w:rPr>
      </w:pPr>
      <w:r w:rsidRPr="00E77178">
        <w:rPr>
          <w:bCs/>
          <w:sz w:val="28"/>
          <w:szCs w:val="28"/>
        </w:rPr>
        <w:t xml:space="preserve">СТАНДАРТ ОРГАНИЗАЦИИ ДЕЯТЕЛЬНОСТИ  </w:t>
      </w:r>
    </w:p>
    <w:p w14:paraId="2C9C67D6" w14:textId="77777777" w:rsidR="00885804" w:rsidRPr="00BB73B8" w:rsidRDefault="00885804" w:rsidP="00885804">
      <w:pPr>
        <w:widowControl w:val="0"/>
        <w:jc w:val="center"/>
        <w:rPr>
          <w:sz w:val="28"/>
          <w:szCs w:val="28"/>
        </w:rPr>
      </w:pPr>
    </w:p>
    <w:p w14:paraId="074834DE" w14:textId="77777777" w:rsidR="00885804" w:rsidRPr="00BB73B8" w:rsidRDefault="00885804" w:rsidP="00885804">
      <w:pPr>
        <w:jc w:val="center"/>
        <w:rPr>
          <w:b/>
          <w:sz w:val="32"/>
          <w:szCs w:val="32"/>
        </w:rPr>
      </w:pPr>
    </w:p>
    <w:p w14:paraId="49683665" w14:textId="5AFFF6DA" w:rsidR="00C62812" w:rsidRPr="00F7227C" w:rsidRDefault="00885804" w:rsidP="00885804">
      <w:pPr>
        <w:jc w:val="center"/>
        <w:rPr>
          <w:b/>
          <w:sz w:val="32"/>
          <w:szCs w:val="32"/>
        </w:rPr>
      </w:pPr>
      <w:r w:rsidRPr="00F7227C">
        <w:rPr>
          <w:b/>
          <w:sz w:val="32"/>
          <w:szCs w:val="32"/>
        </w:rPr>
        <w:t xml:space="preserve">СОД </w:t>
      </w:r>
      <w:r w:rsidR="005A7BA1">
        <w:rPr>
          <w:b/>
          <w:sz w:val="32"/>
          <w:szCs w:val="32"/>
        </w:rPr>
        <w:t>2</w:t>
      </w:r>
      <w:r w:rsidRPr="00F7227C">
        <w:rPr>
          <w:b/>
          <w:sz w:val="32"/>
          <w:szCs w:val="32"/>
        </w:rPr>
        <w:t xml:space="preserve"> «П</w:t>
      </w:r>
      <w:r w:rsidR="005A7BA1">
        <w:rPr>
          <w:b/>
          <w:sz w:val="32"/>
          <w:szCs w:val="32"/>
        </w:rPr>
        <w:t xml:space="preserve">ОРЯДОК ПОДГОТОВКИ ОТЧЕТА О ДЕЯТЕЛЬНОСТИ </w:t>
      </w:r>
      <w:r w:rsidRPr="00F7227C">
        <w:rPr>
          <w:b/>
          <w:sz w:val="32"/>
          <w:szCs w:val="32"/>
        </w:rPr>
        <w:t>КОНТРОЛЬНО-СЧЕТНОЙ П</w:t>
      </w:r>
      <w:r w:rsidR="006747A9" w:rsidRPr="00F7227C">
        <w:rPr>
          <w:b/>
          <w:sz w:val="32"/>
          <w:szCs w:val="32"/>
        </w:rPr>
        <w:t>А</w:t>
      </w:r>
      <w:r w:rsidRPr="00F7227C">
        <w:rPr>
          <w:b/>
          <w:sz w:val="32"/>
          <w:szCs w:val="32"/>
        </w:rPr>
        <w:t xml:space="preserve">ЛАТЫ </w:t>
      </w:r>
      <w:r w:rsidR="00C62812" w:rsidRPr="00F7227C">
        <w:rPr>
          <w:b/>
          <w:sz w:val="32"/>
          <w:szCs w:val="32"/>
        </w:rPr>
        <w:t>МУНИЦИПАЛЬНОГО ОБРАЗОВАНИЯ</w:t>
      </w:r>
    </w:p>
    <w:p w14:paraId="06410817" w14:textId="77777777" w:rsidR="00C62812" w:rsidRPr="00F7227C" w:rsidRDefault="00885804" w:rsidP="00885804">
      <w:pPr>
        <w:jc w:val="center"/>
        <w:rPr>
          <w:b/>
          <w:sz w:val="32"/>
          <w:szCs w:val="32"/>
        </w:rPr>
      </w:pPr>
      <w:r w:rsidRPr="00F7227C">
        <w:rPr>
          <w:b/>
          <w:sz w:val="32"/>
          <w:szCs w:val="32"/>
        </w:rPr>
        <w:t>ГАТЧИНСК</w:t>
      </w:r>
      <w:r w:rsidR="00C62812" w:rsidRPr="00F7227C">
        <w:rPr>
          <w:b/>
          <w:sz w:val="32"/>
          <w:szCs w:val="32"/>
        </w:rPr>
        <w:t>ИЙ</w:t>
      </w:r>
      <w:r w:rsidRPr="00F7227C">
        <w:rPr>
          <w:b/>
          <w:sz w:val="32"/>
          <w:szCs w:val="32"/>
        </w:rPr>
        <w:t xml:space="preserve"> МУНИЦИПАЛЬН</w:t>
      </w:r>
      <w:r w:rsidR="00C62812" w:rsidRPr="00F7227C">
        <w:rPr>
          <w:b/>
          <w:sz w:val="32"/>
          <w:szCs w:val="32"/>
        </w:rPr>
        <w:t>ЫЙ</w:t>
      </w:r>
      <w:r w:rsidRPr="00F7227C">
        <w:rPr>
          <w:b/>
          <w:sz w:val="32"/>
          <w:szCs w:val="32"/>
        </w:rPr>
        <w:t xml:space="preserve"> </w:t>
      </w:r>
      <w:r w:rsidR="00BB73B8" w:rsidRPr="00F7227C">
        <w:rPr>
          <w:b/>
          <w:sz w:val="32"/>
          <w:szCs w:val="32"/>
        </w:rPr>
        <w:t>ОКРУГ</w:t>
      </w:r>
    </w:p>
    <w:p w14:paraId="1BA13D2B" w14:textId="29E12A14" w:rsidR="00885804" w:rsidRPr="00F7227C" w:rsidRDefault="00C62812" w:rsidP="00885804">
      <w:pPr>
        <w:jc w:val="center"/>
        <w:rPr>
          <w:b/>
          <w:sz w:val="32"/>
          <w:szCs w:val="32"/>
        </w:rPr>
      </w:pPr>
      <w:r w:rsidRPr="00F7227C">
        <w:rPr>
          <w:b/>
          <w:sz w:val="32"/>
          <w:szCs w:val="32"/>
        </w:rPr>
        <w:t>ЛЕНИНГРАДСКОЙ ОБЛАСТИ</w:t>
      </w:r>
      <w:r w:rsidR="00885804" w:rsidRPr="00F7227C">
        <w:rPr>
          <w:b/>
          <w:sz w:val="32"/>
          <w:szCs w:val="32"/>
        </w:rPr>
        <w:t>»</w:t>
      </w:r>
    </w:p>
    <w:p w14:paraId="13B456F1" w14:textId="77777777" w:rsidR="00885804" w:rsidRPr="00F7227C" w:rsidRDefault="00885804" w:rsidP="00885804">
      <w:pPr>
        <w:widowControl w:val="0"/>
        <w:jc w:val="center"/>
        <w:rPr>
          <w:sz w:val="32"/>
          <w:szCs w:val="32"/>
        </w:rPr>
      </w:pPr>
    </w:p>
    <w:p w14:paraId="0878177F" w14:textId="77777777" w:rsidR="00885804" w:rsidRPr="00F7227C" w:rsidRDefault="00885804" w:rsidP="00885804">
      <w:pPr>
        <w:jc w:val="right"/>
        <w:rPr>
          <w:sz w:val="32"/>
          <w:szCs w:val="32"/>
        </w:rPr>
      </w:pPr>
    </w:p>
    <w:p w14:paraId="022A229B" w14:textId="77777777" w:rsidR="00885804" w:rsidRPr="00F7227C" w:rsidRDefault="00885804" w:rsidP="00885804">
      <w:pPr>
        <w:jc w:val="right"/>
        <w:rPr>
          <w:sz w:val="32"/>
          <w:szCs w:val="32"/>
        </w:rPr>
      </w:pPr>
    </w:p>
    <w:p w14:paraId="257E4204" w14:textId="77777777" w:rsidR="00885804" w:rsidRPr="00F7227C" w:rsidRDefault="00885804" w:rsidP="00885804">
      <w:pPr>
        <w:jc w:val="right"/>
        <w:rPr>
          <w:sz w:val="32"/>
          <w:szCs w:val="32"/>
        </w:rPr>
      </w:pPr>
    </w:p>
    <w:p w14:paraId="77B765A6" w14:textId="77777777" w:rsidR="00885804" w:rsidRDefault="00885804" w:rsidP="00885804">
      <w:pPr>
        <w:jc w:val="right"/>
      </w:pPr>
    </w:p>
    <w:p w14:paraId="38BBA732" w14:textId="77777777" w:rsidR="00C62812" w:rsidRDefault="00C62812" w:rsidP="00885804">
      <w:pPr>
        <w:jc w:val="right"/>
      </w:pPr>
    </w:p>
    <w:p w14:paraId="51C38C1D" w14:textId="77777777" w:rsidR="00885804" w:rsidRDefault="00885804" w:rsidP="00885804">
      <w:pPr>
        <w:jc w:val="right"/>
      </w:pPr>
    </w:p>
    <w:p w14:paraId="56BC3934" w14:textId="77777777" w:rsidR="00C81CB2" w:rsidRPr="00C62812" w:rsidRDefault="00C81CB2" w:rsidP="00885804">
      <w:pPr>
        <w:jc w:val="right"/>
      </w:pPr>
    </w:p>
    <w:p w14:paraId="0101DDB1" w14:textId="77777777" w:rsidR="00885804" w:rsidRPr="00367DD9" w:rsidRDefault="00885804" w:rsidP="00885804">
      <w:pPr>
        <w:jc w:val="right"/>
        <w:rPr>
          <w:sz w:val="28"/>
          <w:szCs w:val="28"/>
        </w:rPr>
      </w:pPr>
      <w:r w:rsidRPr="00367DD9">
        <w:rPr>
          <w:sz w:val="28"/>
          <w:szCs w:val="28"/>
        </w:rPr>
        <w:t>Утвержден</w:t>
      </w:r>
    </w:p>
    <w:p w14:paraId="3FA27E6E" w14:textId="635ED1F0" w:rsidR="00885804" w:rsidRPr="00367DD9" w:rsidRDefault="00C62812" w:rsidP="00885804">
      <w:pPr>
        <w:jc w:val="right"/>
        <w:rPr>
          <w:sz w:val="28"/>
          <w:szCs w:val="28"/>
        </w:rPr>
      </w:pPr>
      <w:r w:rsidRPr="00367DD9">
        <w:rPr>
          <w:sz w:val="28"/>
          <w:szCs w:val="28"/>
        </w:rPr>
        <w:t>п</w:t>
      </w:r>
      <w:r w:rsidR="00885804" w:rsidRPr="00367DD9">
        <w:rPr>
          <w:sz w:val="28"/>
          <w:szCs w:val="28"/>
        </w:rPr>
        <w:t>риказом</w:t>
      </w:r>
      <w:r w:rsidRPr="00367DD9">
        <w:rPr>
          <w:sz w:val="28"/>
          <w:szCs w:val="28"/>
        </w:rPr>
        <w:t xml:space="preserve"> от </w:t>
      </w:r>
      <w:r w:rsidR="00B5138D">
        <w:rPr>
          <w:sz w:val="28"/>
          <w:szCs w:val="28"/>
        </w:rPr>
        <w:t>29</w:t>
      </w:r>
      <w:r w:rsidRPr="00367DD9">
        <w:rPr>
          <w:sz w:val="28"/>
          <w:szCs w:val="28"/>
        </w:rPr>
        <w:t>.0</w:t>
      </w:r>
      <w:r w:rsidR="00B5138D">
        <w:rPr>
          <w:sz w:val="28"/>
          <w:szCs w:val="28"/>
        </w:rPr>
        <w:t>5</w:t>
      </w:r>
      <w:r w:rsidRPr="00367DD9">
        <w:rPr>
          <w:sz w:val="28"/>
          <w:szCs w:val="28"/>
        </w:rPr>
        <w:t>.202</w:t>
      </w:r>
      <w:r w:rsidR="00B5138D">
        <w:rPr>
          <w:sz w:val="28"/>
          <w:szCs w:val="28"/>
        </w:rPr>
        <w:t>6</w:t>
      </w:r>
      <w:r w:rsidRPr="00367DD9">
        <w:rPr>
          <w:sz w:val="28"/>
          <w:szCs w:val="28"/>
        </w:rPr>
        <w:t xml:space="preserve"> № </w:t>
      </w:r>
      <w:r w:rsidR="00B5138D">
        <w:rPr>
          <w:sz w:val="28"/>
          <w:szCs w:val="28"/>
        </w:rPr>
        <w:t>9</w:t>
      </w:r>
      <w:r w:rsidRPr="00367DD9">
        <w:rPr>
          <w:sz w:val="28"/>
          <w:szCs w:val="28"/>
        </w:rPr>
        <w:t xml:space="preserve">-о, </w:t>
      </w:r>
      <w:r w:rsidR="00885804" w:rsidRPr="00367DD9">
        <w:rPr>
          <w:sz w:val="28"/>
          <w:szCs w:val="28"/>
        </w:rPr>
        <w:t xml:space="preserve"> </w:t>
      </w:r>
    </w:p>
    <w:p w14:paraId="37038F05" w14:textId="77777777" w:rsidR="00C62812" w:rsidRPr="00367DD9" w:rsidRDefault="00C62812" w:rsidP="00C62812">
      <w:pPr>
        <w:jc w:val="right"/>
        <w:rPr>
          <w:sz w:val="28"/>
          <w:szCs w:val="28"/>
        </w:rPr>
      </w:pPr>
      <w:r w:rsidRPr="00367DD9">
        <w:rPr>
          <w:sz w:val="28"/>
          <w:szCs w:val="28"/>
        </w:rPr>
        <w:t xml:space="preserve">Рассмотрен </w:t>
      </w:r>
    </w:p>
    <w:p w14:paraId="40156B5F" w14:textId="22E2431D" w:rsidR="00C62812" w:rsidRPr="00367DD9" w:rsidRDefault="00F7227C" w:rsidP="00C62812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C62812" w:rsidRPr="00367DD9">
        <w:rPr>
          <w:sz w:val="28"/>
          <w:szCs w:val="28"/>
        </w:rPr>
        <w:t xml:space="preserve">оллегией контрольно-счетной палаты </w:t>
      </w:r>
    </w:p>
    <w:p w14:paraId="078EFD6E" w14:textId="77777777" w:rsidR="00C62812" w:rsidRPr="00367DD9" w:rsidRDefault="00C62812" w:rsidP="00C62812">
      <w:pPr>
        <w:jc w:val="right"/>
        <w:rPr>
          <w:sz w:val="28"/>
          <w:szCs w:val="28"/>
        </w:rPr>
      </w:pPr>
      <w:r w:rsidRPr="00367DD9">
        <w:rPr>
          <w:sz w:val="28"/>
          <w:szCs w:val="28"/>
        </w:rPr>
        <w:t xml:space="preserve">Гатчинского муниципального округа, </w:t>
      </w:r>
    </w:p>
    <w:p w14:paraId="0A52D8C2" w14:textId="34E47F4B" w:rsidR="00C62812" w:rsidRPr="00367DD9" w:rsidRDefault="00C62812" w:rsidP="00C62812">
      <w:pPr>
        <w:jc w:val="right"/>
        <w:rPr>
          <w:sz w:val="28"/>
          <w:szCs w:val="28"/>
        </w:rPr>
      </w:pPr>
      <w:r w:rsidRPr="00367DD9">
        <w:rPr>
          <w:sz w:val="28"/>
          <w:szCs w:val="28"/>
        </w:rPr>
        <w:t xml:space="preserve">протокол от </w:t>
      </w:r>
      <w:r w:rsidR="00B5138D">
        <w:rPr>
          <w:sz w:val="28"/>
          <w:szCs w:val="28"/>
        </w:rPr>
        <w:t>29</w:t>
      </w:r>
      <w:r w:rsidRPr="00367DD9">
        <w:rPr>
          <w:sz w:val="28"/>
          <w:szCs w:val="28"/>
        </w:rPr>
        <w:t>.0</w:t>
      </w:r>
      <w:r w:rsidR="00B5138D">
        <w:rPr>
          <w:sz w:val="28"/>
          <w:szCs w:val="28"/>
        </w:rPr>
        <w:t>5</w:t>
      </w:r>
      <w:r w:rsidRPr="00367DD9">
        <w:rPr>
          <w:sz w:val="28"/>
          <w:szCs w:val="28"/>
        </w:rPr>
        <w:t>.</w:t>
      </w:r>
      <w:r w:rsidRPr="00B20C36">
        <w:rPr>
          <w:sz w:val="28"/>
          <w:szCs w:val="28"/>
        </w:rPr>
        <w:t>202</w:t>
      </w:r>
      <w:r w:rsidR="00B5138D">
        <w:rPr>
          <w:sz w:val="28"/>
          <w:szCs w:val="28"/>
        </w:rPr>
        <w:t>6</w:t>
      </w:r>
      <w:r w:rsidRPr="00B20C36">
        <w:rPr>
          <w:sz w:val="28"/>
          <w:szCs w:val="28"/>
        </w:rPr>
        <w:t xml:space="preserve"> № </w:t>
      </w:r>
      <w:r w:rsidR="00B20C36" w:rsidRPr="00B20C36">
        <w:rPr>
          <w:sz w:val="28"/>
          <w:szCs w:val="28"/>
        </w:rPr>
        <w:t>1</w:t>
      </w:r>
      <w:r w:rsidR="00B5138D">
        <w:rPr>
          <w:sz w:val="28"/>
          <w:szCs w:val="28"/>
        </w:rPr>
        <w:t>9</w:t>
      </w:r>
      <w:r w:rsidRPr="00367DD9">
        <w:rPr>
          <w:sz w:val="28"/>
          <w:szCs w:val="28"/>
        </w:rPr>
        <w:t xml:space="preserve"> </w:t>
      </w:r>
    </w:p>
    <w:p w14:paraId="6834CF67" w14:textId="10C4FC3F" w:rsidR="00C62812" w:rsidRPr="00367DD9" w:rsidRDefault="00C62812" w:rsidP="00885804">
      <w:pPr>
        <w:jc w:val="right"/>
        <w:rPr>
          <w:sz w:val="28"/>
          <w:szCs w:val="28"/>
        </w:rPr>
      </w:pPr>
      <w:r w:rsidRPr="00367DD9">
        <w:rPr>
          <w:sz w:val="28"/>
          <w:szCs w:val="28"/>
        </w:rPr>
        <w:t xml:space="preserve"> </w:t>
      </w:r>
    </w:p>
    <w:p w14:paraId="42A3A208" w14:textId="77777777" w:rsidR="00885804" w:rsidRPr="00367DD9" w:rsidRDefault="00885804" w:rsidP="00885804">
      <w:pPr>
        <w:jc w:val="right"/>
        <w:rPr>
          <w:sz w:val="28"/>
          <w:szCs w:val="28"/>
        </w:rPr>
      </w:pPr>
    </w:p>
    <w:p w14:paraId="1A8BF1D6" w14:textId="77777777" w:rsidR="00885804" w:rsidRPr="00367DD9" w:rsidRDefault="00885804" w:rsidP="00885804">
      <w:pPr>
        <w:jc w:val="right"/>
        <w:rPr>
          <w:sz w:val="28"/>
          <w:szCs w:val="28"/>
        </w:rPr>
      </w:pPr>
    </w:p>
    <w:p w14:paraId="05C96BEC" w14:textId="77777777" w:rsidR="00885804" w:rsidRPr="00367DD9" w:rsidRDefault="00885804" w:rsidP="00885804">
      <w:pPr>
        <w:jc w:val="center"/>
        <w:rPr>
          <w:b/>
          <w:spacing w:val="-1"/>
          <w:sz w:val="28"/>
          <w:szCs w:val="28"/>
        </w:rPr>
      </w:pPr>
    </w:p>
    <w:p w14:paraId="1B3DF3A9" w14:textId="77777777" w:rsidR="00885804" w:rsidRPr="00BB73B8" w:rsidRDefault="00885804" w:rsidP="00885804">
      <w:pPr>
        <w:jc w:val="center"/>
        <w:rPr>
          <w:b/>
          <w:spacing w:val="-1"/>
          <w:szCs w:val="28"/>
        </w:rPr>
      </w:pPr>
    </w:p>
    <w:p w14:paraId="32B95357" w14:textId="77777777" w:rsidR="00885804" w:rsidRDefault="00885804" w:rsidP="00885804">
      <w:pPr>
        <w:jc w:val="center"/>
        <w:rPr>
          <w:b/>
          <w:color w:val="EE0000"/>
          <w:spacing w:val="-1"/>
          <w:szCs w:val="28"/>
        </w:rPr>
      </w:pPr>
    </w:p>
    <w:p w14:paraId="08F9A807" w14:textId="77777777" w:rsidR="00C62812" w:rsidRPr="00BB73B8" w:rsidRDefault="00C62812" w:rsidP="00885804">
      <w:pPr>
        <w:jc w:val="center"/>
        <w:rPr>
          <w:b/>
          <w:color w:val="EE0000"/>
          <w:spacing w:val="-1"/>
          <w:szCs w:val="28"/>
        </w:rPr>
      </w:pPr>
    </w:p>
    <w:p w14:paraId="0ABF0C3F" w14:textId="77777777" w:rsidR="00885804" w:rsidRPr="00BB73B8" w:rsidRDefault="00885804" w:rsidP="00885804">
      <w:pPr>
        <w:jc w:val="center"/>
        <w:rPr>
          <w:b/>
          <w:color w:val="EE0000"/>
          <w:spacing w:val="-1"/>
          <w:szCs w:val="28"/>
        </w:rPr>
      </w:pPr>
    </w:p>
    <w:p w14:paraId="5E4585FB" w14:textId="77777777" w:rsidR="00885804" w:rsidRPr="00BB73B8" w:rsidRDefault="00885804" w:rsidP="00885804">
      <w:pPr>
        <w:jc w:val="center"/>
        <w:rPr>
          <w:b/>
          <w:color w:val="EE0000"/>
          <w:spacing w:val="-1"/>
          <w:szCs w:val="28"/>
        </w:rPr>
      </w:pPr>
    </w:p>
    <w:p w14:paraId="2C31D7C2" w14:textId="77777777" w:rsidR="00885804" w:rsidRPr="00BB73B8" w:rsidRDefault="00885804" w:rsidP="00885804">
      <w:pPr>
        <w:jc w:val="center"/>
        <w:rPr>
          <w:b/>
          <w:color w:val="EE0000"/>
          <w:spacing w:val="-1"/>
          <w:szCs w:val="28"/>
        </w:rPr>
      </w:pPr>
    </w:p>
    <w:p w14:paraId="0F2F04B2" w14:textId="77777777" w:rsidR="00885804" w:rsidRPr="00BB73B8" w:rsidRDefault="00885804" w:rsidP="00885804">
      <w:pPr>
        <w:jc w:val="center"/>
        <w:rPr>
          <w:b/>
          <w:color w:val="EE0000"/>
          <w:spacing w:val="-1"/>
          <w:szCs w:val="28"/>
        </w:rPr>
      </w:pPr>
    </w:p>
    <w:p w14:paraId="34E122D0" w14:textId="77777777" w:rsidR="00885804" w:rsidRPr="00BB73B8" w:rsidRDefault="00885804" w:rsidP="00885804">
      <w:pPr>
        <w:jc w:val="center"/>
        <w:rPr>
          <w:b/>
          <w:spacing w:val="-1"/>
          <w:sz w:val="28"/>
          <w:szCs w:val="28"/>
        </w:rPr>
      </w:pPr>
    </w:p>
    <w:p w14:paraId="3C014D92" w14:textId="77777777" w:rsidR="00C40FFD" w:rsidRDefault="00C40FFD" w:rsidP="00885804">
      <w:pPr>
        <w:jc w:val="center"/>
        <w:rPr>
          <w:b/>
          <w:spacing w:val="-1"/>
          <w:sz w:val="28"/>
          <w:szCs w:val="28"/>
        </w:rPr>
      </w:pPr>
    </w:p>
    <w:p w14:paraId="71D94DBF" w14:textId="77777777" w:rsidR="0062088A" w:rsidRDefault="0062088A" w:rsidP="00885804">
      <w:pPr>
        <w:jc w:val="center"/>
        <w:rPr>
          <w:b/>
          <w:spacing w:val="-1"/>
          <w:sz w:val="28"/>
          <w:szCs w:val="28"/>
        </w:rPr>
      </w:pPr>
    </w:p>
    <w:p w14:paraId="21BA0DC5" w14:textId="0777695C" w:rsidR="00885804" w:rsidRPr="00BB73B8" w:rsidRDefault="00885804" w:rsidP="00885804">
      <w:pPr>
        <w:jc w:val="center"/>
        <w:rPr>
          <w:b/>
          <w:spacing w:val="-1"/>
          <w:sz w:val="28"/>
          <w:szCs w:val="28"/>
        </w:rPr>
      </w:pPr>
      <w:r w:rsidRPr="00BB73B8">
        <w:rPr>
          <w:b/>
          <w:spacing w:val="-1"/>
          <w:sz w:val="28"/>
          <w:szCs w:val="28"/>
        </w:rPr>
        <w:t xml:space="preserve">начало действия: </w:t>
      </w:r>
      <w:r w:rsidR="00B5138D">
        <w:rPr>
          <w:b/>
          <w:spacing w:val="-1"/>
          <w:sz w:val="28"/>
          <w:szCs w:val="28"/>
        </w:rPr>
        <w:t>29</w:t>
      </w:r>
      <w:r w:rsidRPr="00BB73B8">
        <w:rPr>
          <w:b/>
          <w:spacing w:val="-1"/>
          <w:sz w:val="28"/>
          <w:szCs w:val="28"/>
        </w:rPr>
        <w:t>.0</w:t>
      </w:r>
      <w:r w:rsidR="00B5138D">
        <w:rPr>
          <w:b/>
          <w:spacing w:val="-1"/>
          <w:sz w:val="28"/>
          <w:szCs w:val="28"/>
        </w:rPr>
        <w:t>5</w:t>
      </w:r>
      <w:r w:rsidRPr="00BB73B8">
        <w:rPr>
          <w:b/>
          <w:spacing w:val="-1"/>
          <w:sz w:val="28"/>
          <w:szCs w:val="28"/>
        </w:rPr>
        <w:t>.202</w:t>
      </w:r>
      <w:r w:rsidR="00B5138D">
        <w:rPr>
          <w:b/>
          <w:spacing w:val="-1"/>
          <w:sz w:val="28"/>
          <w:szCs w:val="28"/>
        </w:rPr>
        <w:t>6</w:t>
      </w:r>
    </w:p>
    <w:p w14:paraId="79AF005A" w14:textId="77777777" w:rsidR="00885804" w:rsidRPr="00BB73B8" w:rsidRDefault="00885804" w:rsidP="00885804">
      <w:pPr>
        <w:widowControl w:val="0"/>
        <w:jc w:val="center"/>
        <w:rPr>
          <w:sz w:val="28"/>
          <w:szCs w:val="28"/>
        </w:rPr>
      </w:pPr>
    </w:p>
    <w:p w14:paraId="49AD68F7" w14:textId="77777777" w:rsidR="00885804" w:rsidRPr="00BB73B8" w:rsidRDefault="00885804" w:rsidP="00885804">
      <w:pPr>
        <w:widowControl w:val="0"/>
        <w:jc w:val="center"/>
        <w:rPr>
          <w:sz w:val="28"/>
          <w:szCs w:val="28"/>
        </w:rPr>
      </w:pPr>
      <w:r w:rsidRPr="00BB73B8">
        <w:rPr>
          <w:sz w:val="28"/>
          <w:szCs w:val="28"/>
        </w:rPr>
        <w:t>г. Гатчина</w:t>
      </w:r>
    </w:p>
    <w:p w14:paraId="1CA0B7B4" w14:textId="3FDE5652" w:rsidR="00885804" w:rsidRPr="00BB73B8" w:rsidRDefault="00885804" w:rsidP="00885804">
      <w:pPr>
        <w:widowControl w:val="0"/>
        <w:jc w:val="center"/>
        <w:rPr>
          <w:sz w:val="28"/>
          <w:szCs w:val="28"/>
        </w:rPr>
      </w:pPr>
      <w:r w:rsidRPr="00BB73B8">
        <w:rPr>
          <w:sz w:val="28"/>
          <w:szCs w:val="28"/>
        </w:rPr>
        <w:t>202</w:t>
      </w:r>
      <w:r w:rsidR="00B5138D">
        <w:rPr>
          <w:sz w:val="28"/>
          <w:szCs w:val="28"/>
        </w:rPr>
        <w:t>6</w:t>
      </w:r>
    </w:p>
    <w:p w14:paraId="5CB4446A" w14:textId="77777777" w:rsidR="00C40FFD" w:rsidRPr="00BB73B8" w:rsidRDefault="00C40FFD" w:rsidP="00885804">
      <w:pPr>
        <w:widowControl w:val="0"/>
        <w:jc w:val="center"/>
        <w:rPr>
          <w:color w:val="EE0000"/>
          <w:sz w:val="28"/>
          <w:szCs w:val="28"/>
        </w:rPr>
      </w:pPr>
    </w:p>
    <w:p w14:paraId="0AB1700D" w14:textId="77777777" w:rsidR="00013E79" w:rsidRPr="00BB73B8" w:rsidRDefault="00013E79" w:rsidP="00885804">
      <w:pPr>
        <w:widowControl w:val="0"/>
        <w:jc w:val="center"/>
        <w:rPr>
          <w:color w:val="EE0000"/>
          <w:sz w:val="28"/>
          <w:szCs w:val="28"/>
        </w:rPr>
      </w:pPr>
    </w:p>
    <w:tbl>
      <w:tblPr>
        <w:tblStyle w:val="a5"/>
        <w:tblW w:w="9858" w:type="dxa"/>
        <w:tblInd w:w="-34" w:type="dxa"/>
        <w:tblLook w:val="04A0" w:firstRow="1" w:lastRow="0" w:firstColumn="1" w:lastColumn="0" w:noHBand="0" w:noVBand="1"/>
      </w:tblPr>
      <w:tblGrid>
        <w:gridCol w:w="1115"/>
        <w:gridCol w:w="7386"/>
        <w:gridCol w:w="1357"/>
      </w:tblGrid>
      <w:tr w:rsidR="00995AA5" w:rsidRPr="00995AA5" w14:paraId="348178E2" w14:textId="77777777" w:rsidTr="00FA780D">
        <w:trPr>
          <w:trHeight w:val="20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5885" w14:textId="77777777" w:rsidR="00D41B48" w:rsidRPr="00FA780D" w:rsidRDefault="00D41B48" w:rsidP="00741D3B">
            <w:pPr>
              <w:jc w:val="center"/>
              <w:rPr>
                <w:bCs/>
                <w:spacing w:val="-1"/>
                <w:sz w:val="28"/>
                <w:szCs w:val="28"/>
                <w:lang w:eastAsia="en-US"/>
              </w:rPr>
            </w:pPr>
            <w:r w:rsidRPr="00FA780D">
              <w:rPr>
                <w:bCs/>
                <w:spacing w:val="-1"/>
                <w:sz w:val="28"/>
                <w:szCs w:val="28"/>
                <w:lang w:eastAsia="en-US"/>
              </w:rPr>
              <w:t xml:space="preserve">№ </w:t>
            </w:r>
            <w:r w:rsidR="00741D3B" w:rsidRPr="00FA780D">
              <w:rPr>
                <w:bCs/>
                <w:spacing w:val="-1"/>
                <w:sz w:val="28"/>
                <w:szCs w:val="28"/>
                <w:lang w:eastAsia="en-US"/>
              </w:rPr>
              <w:t>раздела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D031" w14:textId="77777777" w:rsidR="00D41B48" w:rsidRPr="00FA780D" w:rsidRDefault="00D41B48">
            <w:pPr>
              <w:spacing w:line="288" w:lineRule="auto"/>
              <w:jc w:val="center"/>
              <w:rPr>
                <w:bCs/>
                <w:spacing w:val="-1"/>
                <w:sz w:val="28"/>
                <w:szCs w:val="28"/>
                <w:lang w:eastAsia="en-US"/>
              </w:rPr>
            </w:pPr>
            <w:r w:rsidRPr="00FA780D">
              <w:rPr>
                <w:bCs/>
                <w:spacing w:val="-1"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B487" w14:textId="77777777" w:rsidR="00D41B48" w:rsidRPr="00FA780D" w:rsidRDefault="00D41B48">
            <w:pPr>
              <w:spacing w:line="288" w:lineRule="auto"/>
              <w:jc w:val="center"/>
              <w:rPr>
                <w:bCs/>
                <w:spacing w:val="-1"/>
                <w:sz w:val="28"/>
                <w:szCs w:val="28"/>
                <w:lang w:eastAsia="en-US"/>
              </w:rPr>
            </w:pPr>
            <w:r w:rsidRPr="00FA780D">
              <w:rPr>
                <w:bCs/>
                <w:spacing w:val="-1"/>
                <w:sz w:val="28"/>
                <w:szCs w:val="28"/>
                <w:lang w:eastAsia="en-US"/>
              </w:rPr>
              <w:t>№ страницы</w:t>
            </w:r>
          </w:p>
        </w:tc>
      </w:tr>
      <w:tr w:rsidR="00995AA5" w:rsidRPr="00995AA5" w14:paraId="52EAED34" w14:textId="77777777" w:rsidTr="00FA780D">
        <w:trPr>
          <w:trHeight w:val="381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47C5" w14:textId="77777777" w:rsidR="00D41B48" w:rsidRPr="00FA780D" w:rsidRDefault="00D41B48">
            <w:pPr>
              <w:spacing w:line="288" w:lineRule="auto"/>
              <w:jc w:val="center"/>
              <w:rPr>
                <w:b/>
                <w:spacing w:val="-1"/>
                <w:sz w:val="28"/>
                <w:szCs w:val="28"/>
                <w:lang w:eastAsia="en-US"/>
              </w:rPr>
            </w:pPr>
            <w:r w:rsidRPr="00FA780D">
              <w:rPr>
                <w:b/>
                <w:spacing w:val="-1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5052" w14:textId="77777777" w:rsidR="00D41B48" w:rsidRPr="00FA780D" w:rsidRDefault="00D41B48">
            <w:pPr>
              <w:spacing w:line="288" w:lineRule="auto"/>
              <w:rPr>
                <w:b/>
                <w:spacing w:val="-1"/>
                <w:sz w:val="28"/>
                <w:szCs w:val="28"/>
                <w:lang w:eastAsia="en-US"/>
              </w:rPr>
            </w:pPr>
            <w:r w:rsidRPr="00FA780D">
              <w:rPr>
                <w:b/>
                <w:spacing w:val="-1"/>
                <w:sz w:val="28"/>
                <w:szCs w:val="28"/>
                <w:lang w:eastAsia="en-US"/>
              </w:rPr>
              <w:t xml:space="preserve">Общие положения                                                                                                       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2804" w14:textId="77777777" w:rsidR="00D41B48" w:rsidRPr="00FA780D" w:rsidRDefault="00741D3B">
            <w:pPr>
              <w:spacing w:line="288" w:lineRule="auto"/>
              <w:jc w:val="center"/>
              <w:rPr>
                <w:b/>
                <w:spacing w:val="-1"/>
                <w:sz w:val="28"/>
                <w:szCs w:val="28"/>
                <w:highlight w:val="yellow"/>
                <w:lang w:eastAsia="en-US"/>
              </w:rPr>
            </w:pPr>
            <w:r w:rsidRPr="00FA780D">
              <w:rPr>
                <w:b/>
                <w:spacing w:val="-1"/>
                <w:sz w:val="28"/>
                <w:szCs w:val="28"/>
                <w:lang w:eastAsia="en-US"/>
              </w:rPr>
              <w:t>3-4</w:t>
            </w:r>
          </w:p>
        </w:tc>
      </w:tr>
      <w:tr w:rsidR="00995AA5" w:rsidRPr="00995AA5" w14:paraId="16087A8F" w14:textId="77777777" w:rsidTr="00FA780D">
        <w:trPr>
          <w:trHeight w:val="381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D63C" w14:textId="77777777" w:rsidR="00265858" w:rsidRPr="00995AA5" w:rsidRDefault="00265858">
            <w:pPr>
              <w:spacing w:line="288" w:lineRule="auto"/>
              <w:jc w:val="center"/>
              <w:rPr>
                <w:b/>
                <w:color w:val="FF0000"/>
                <w:spacing w:val="-1"/>
                <w:sz w:val="28"/>
                <w:szCs w:val="28"/>
                <w:lang w:eastAsia="en-US"/>
              </w:rPr>
            </w:pPr>
            <w:r w:rsidRPr="00FA780D">
              <w:rPr>
                <w:b/>
                <w:spacing w:val="-1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7650" w14:textId="463329C6" w:rsidR="00265858" w:rsidRPr="00FA780D" w:rsidRDefault="00FA780D" w:rsidP="0051780C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color w:val="FF0000"/>
                <w:spacing w:val="-1"/>
                <w:sz w:val="28"/>
                <w:szCs w:val="28"/>
                <w:lang w:eastAsia="en-US"/>
              </w:rPr>
            </w:pPr>
            <w:r w:rsidRPr="00FA780D">
              <w:rPr>
                <w:rFonts w:ascii="Times New Roman" w:hAnsi="Times New Roman" w:cs="Times New Roman"/>
                <w:sz w:val="28"/>
                <w:szCs w:val="28"/>
              </w:rPr>
              <w:t xml:space="preserve">Отчет о деятельности контрольно-счетной палаты </w:t>
            </w:r>
            <w:r w:rsidR="0051780C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FA780D">
              <w:rPr>
                <w:rFonts w:ascii="Times New Roman" w:hAnsi="Times New Roman" w:cs="Times New Roman"/>
                <w:sz w:val="28"/>
                <w:szCs w:val="28"/>
              </w:rPr>
              <w:t>и его структура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D5F2" w14:textId="436216E7" w:rsidR="00265858" w:rsidRPr="00995AA5" w:rsidRDefault="00741D3B">
            <w:pPr>
              <w:spacing w:line="288" w:lineRule="auto"/>
              <w:jc w:val="center"/>
              <w:rPr>
                <w:b/>
                <w:color w:val="FF0000"/>
                <w:spacing w:val="-1"/>
                <w:sz w:val="28"/>
                <w:szCs w:val="28"/>
                <w:highlight w:val="yellow"/>
                <w:lang w:eastAsia="en-US"/>
              </w:rPr>
            </w:pPr>
            <w:r w:rsidRPr="00FA780D">
              <w:rPr>
                <w:b/>
                <w:spacing w:val="-1"/>
                <w:sz w:val="28"/>
                <w:szCs w:val="28"/>
                <w:lang w:eastAsia="en-US"/>
              </w:rPr>
              <w:t>4</w:t>
            </w:r>
            <w:r w:rsidR="00FE70AA" w:rsidRPr="00FA780D">
              <w:rPr>
                <w:b/>
                <w:spacing w:val="-1"/>
                <w:sz w:val="28"/>
                <w:szCs w:val="28"/>
                <w:lang w:eastAsia="en-US"/>
              </w:rPr>
              <w:t>-5</w:t>
            </w:r>
          </w:p>
        </w:tc>
      </w:tr>
      <w:tr w:rsidR="00995AA5" w:rsidRPr="00995AA5" w14:paraId="65B45499" w14:textId="77777777" w:rsidTr="00FA780D">
        <w:trPr>
          <w:trHeight w:val="381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8B07" w14:textId="77777777" w:rsidR="00D41B48" w:rsidRPr="00FA780D" w:rsidRDefault="00265858">
            <w:pPr>
              <w:spacing w:line="288" w:lineRule="auto"/>
              <w:jc w:val="center"/>
              <w:rPr>
                <w:b/>
                <w:spacing w:val="-1"/>
                <w:sz w:val="28"/>
                <w:szCs w:val="28"/>
                <w:lang w:eastAsia="en-US"/>
              </w:rPr>
            </w:pPr>
            <w:r w:rsidRPr="00FA780D">
              <w:rPr>
                <w:b/>
                <w:spacing w:val="-1"/>
                <w:sz w:val="28"/>
                <w:szCs w:val="28"/>
                <w:lang w:eastAsia="en-US"/>
              </w:rPr>
              <w:t>3</w:t>
            </w:r>
            <w:r w:rsidR="00D41B48" w:rsidRPr="00FA780D">
              <w:rPr>
                <w:b/>
                <w:spacing w:val="-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6589" w14:textId="4CAEB51E" w:rsidR="00D41B48" w:rsidRPr="00FA780D" w:rsidRDefault="00FA780D" w:rsidP="00FA780D">
            <w:pPr>
              <w:spacing w:line="288" w:lineRule="auto"/>
              <w:rPr>
                <w:b/>
                <w:spacing w:val="-1"/>
                <w:sz w:val="28"/>
                <w:szCs w:val="28"/>
                <w:lang w:eastAsia="en-US"/>
              </w:rPr>
            </w:pPr>
            <w:r w:rsidRPr="00FA780D">
              <w:rPr>
                <w:rFonts w:eastAsia="Calibri"/>
                <w:b/>
                <w:spacing w:val="-1"/>
                <w:sz w:val="28"/>
                <w:szCs w:val="28"/>
                <w:lang w:eastAsia="en-US"/>
              </w:rPr>
              <w:t>Правила формирования годового отчета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F204" w14:textId="77777777" w:rsidR="00D41B48" w:rsidRPr="00FA780D" w:rsidRDefault="00741D3B">
            <w:pPr>
              <w:spacing w:line="288" w:lineRule="auto"/>
              <w:jc w:val="center"/>
              <w:rPr>
                <w:b/>
                <w:spacing w:val="-1"/>
                <w:sz w:val="28"/>
                <w:szCs w:val="28"/>
                <w:highlight w:val="yellow"/>
                <w:lang w:eastAsia="en-US"/>
              </w:rPr>
            </w:pPr>
            <w:r w:rsidRPr="00FA780D">
              <w:rPr>
                <w:b/>
                <w:spacing w:val="-1"/>
                <w:sz w:val="28"/>
                <w:szCs w:val="28"/>
                <w:lang w:eastAsia="en-US"/>
              </w:rPr>
              <w:t>5</w:t>
            </w:r>
          </w:p>
        </w:tc>
      </w:tr>
      <w:tr w:rsidR="00995AA5" w:rsidRPr="00995AA5" w14:paraId="101C0F21" w14:textId="77777777" w:rsidTr="00FA780D">
        <w:trPr>
          <w:trHeight w:val="395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66EB" w14:textId="77777777" w:rsidR="00D41B48" w:rsidRPr="00FA780D" w:rsidRDefault="00265858">
            <w:pPr>
              <w:spacing w:line="288" w:lineRule="auto"/>
              <w:jc w:val="center"/>
              <w:rPr>
                <w:b/>
                <w:spacing w:val="-1"/>
                <w:sz w:val="28"/>
                <w:szCs w:val="28"/>
                <w:lang w:eastAsia="en-US"/>
              </w:rPr>
            </w:pPr>
            <w:r w:rsidRPr="00FA780D">
              <w:rPr>
                <w:b/>
                <w:spacing w:val="-1"/>
                <w:sz w:val="28"/>
                <w:szCs w:val="28"/>
                <w:lang w:eastAsia="en-US"/>
              </w:rPr>
              <w:t>4</w:t>
            </w:r>
            <w:r w:rsidR="00D41B48" w:rsidRPr="00FA780D">
              <w:rPr>
                <w:b/>
                <w:spacing w:val="-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3071" w14:textId="2C7409BA" w:rsidR="00D41B48" w:rsidRPr="00FA780D" w:rsidRDefault="00FA780D" w:rsidP="00FA780D">
            <w:pPr>
              <w:pStyle w:val="ConsPlusNormal"/>
              <w:spacing w:line="288" w:lineRule="auto"/>
              <w:ind w:firstLine="0"/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eastAsia="en-US"/>
              </w:rPr>
            </w:pPr>
            <w:r w:rsidRPr="00FA780D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eastAsia="en-US"/>
              </w:rPr>
              <w:t xml:space="preserve">Порядок утверждения годового отчета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4E8C" w14:textId="49E8BA6A" w:rsidR="00D41B48" w:rsidRPr="00FA780D" w:rsidRDefault="00FA780D">
            <w:pPr>
              <w:spacing w:line="288" w:lineRule="auto"/>
              <w:jc w:val="center"/>
              <w:rPr>
                <w:b/>
                <w:spacing w:val="-1"/>
                <w:sz w:val="28"/>
                <w:szCs w:val="28"/>
                <w:lang w:eastAsia="en-US"/>
              </w:rPr>
            </w:pPr>
            <w:r w:rsidRPr="00FA780D">
              <w:rPr>
                <w:b/>
                <w:spacing w:val="-1"/>
                <w:sz w:val="28"/>
                <w:szCs w:val="28"/>
                <w:lang w:eastAsia="en-US"/>
              </w:rPr>
              <w:t>6</w:t>
            </w:r>
          </w:p>
        </w:tc>
      </w:tr>
    </w:tbl>
    <w:p w14:paraId="564A1134" w14:textId="77777777" w:rsidR="00885804" w:rsidRPr="00BB73B8" w:rsidRDefault="00885804" w:rsidP="00885804">
      <w:pPr>
        <w:widowControl w:val="0"/>
        <w:jc w:val="center"/>
        <w:rPr>
          <w:color w:val="EE0000"/>
          <w:szCs w:val="28"/>
        </w:rPr>
      </w:pPr>
    </w:p>
    <w:p w14:paraId="7282ECDA" w14:textId="77777777" w:rsidR="00013E79" w:rsidRPr="00BB73B8" w:rsidRDefault="00013E79" w:rsidP="00885804">
      <w:pPr>
        <w:widowControl w:val="0"/>
        <w:jc w:val="center"/>
        <w:rPr>
          <w:color w:val="EE0000"/>
          <w:szCs w:val="28"/>
        </w:rPr>
      </w:pPr>
    </w:p>
    <w:p w14:paraId="23C555CB" w14:textId="77777777" w:rsidR="00013E79" w:rsidRPr="00BB73B8" w:rsidRDefault="00013E79" w:rsidP="00885804">
      <w:pPr>
        <w:widowControl w:val="0"/>
        <w:jc w:val="center"/>
        <w:rPr>
          <w:color w:val="EE0000"/>
          <w:szCs w:val="28"/>
        </w:rPr>
      </w:pPr>
    </w:p>
    <w:p w14:paraId="6479041E" w14:textId="77777777" w:rsidR="00013E79" w:rsidRPr="00BB73B8" w:rsidRDefault="00013E79" w:rsidP="00885804">
      <w:pPr>
        <w:widowControl w:val="0"/>
        <w:jc w:val="center"/>
        <w:rPr>
          <w:color w:val="EE0000"/>
          <w:szCs w:val="28"/>
        </w:rPr>
      </w:pPr>
    </w:p>
    <w:p w14:paraId="119FD5A8" w14:textId="77777777" w:rsidR="00013E79" w:rsidRPr="00BB73B8" w:rsidRDefault="00013E79" w:rsidP="00885804">
      <w:pPr>
        <w:widowControl w:val="0"/>
        <w:jc w:val="center"/>
        <w:rPr>
          <w:color w:val="EE0000"/>
          <w:szCs w:val="28"/>
        </w:rPr>
      </w:pPr>
    </w:p>
    <w:p w14:paraId="3BD450F1" w14:textId="77777777" w:rsidR="00013E79" w:rsidRPr="00BB73B8" w:rsidRDefault="00013E79" w:rsidP="00885804">
      <w:pPr>
        <w:widowControl w:val="0"/>
        <w:jc w:val="center"/>
        <w:rPr>
          <w:color w:val="EE0000"/>
          <w:szCs w:val="28"/>
        </w:rPr>
      </w:pPr>
    </w:p>
    <w:p w14:paraId="5B320F42" w14:textId="77777777" w:rsidR="00013E79" w:rsidRPr="00BB73B8" w:rsidRDefault="00013E79" w:rsidP="00885804">
      <w:pPr>
        <w:widowControl w:val="0"/>
        <w:jc w:val="center"/>
        <w:rPr>
          <w:color w:val="EE0000"/>
          <w:szCs w:val="28"/>
        </w:rPr>
      </w:pPr>
    </w:p>
    <w:p w14:paraId="2A802B6C" w14:textId="77777777" w:rsidR="00013E79" w:rsidRPr="00BB73B8" w:rsidRDefault="00013E79" w:rsidP="00885804">
      <w:pPr>
        <w:widowControl w:val="0"/>
        <w:jc w:val="center"/>
        <w:rPr>
          <w:color w:val="EE0000"/>
          <w:szCs w:val="28"/>
        </w:rPr>
      </w:pPr>
    </w:p>
    <w:p w14:paraId="120E9CEA" w14:textId="77777777" w:rsidR="00013E79" w:rsidRPr="00BB73B8" w:rsidRDefault="00013E79" w:rsidP="00885804">
      <w:pPr>
        <w:widowControl w:val="0"/>
        <w:jc w:val="center"/>
        <w:rPr>
          <w:color w:val="EE0000"/>
          <w:szCs w:val="28"/>
        </w:rPr>
      </w:pPr>
    </w:p>
    <w:p w14:paraId="55A665D8" w14:textId="77777777" w:rsidR="00013E79" w:rsidRPr="00BB73B8" w:rsidRDefault="00013E79" w:rsidP="00885804">
      <w:pPr>
        <w:widowControl w:val="0"/>
        <w:jc w:val="center"/>
        <w:rPr>
          <w:color w:val="EE0000"/>
          <w:szCs w:val="28"/>
        </w:rPr>
      </w:pPr>
    </w:p>
    <w:p w14:paraId="6B9DE915" w14:textId="77777777" w:rsidR="00013E79" w:rsidRPr="00BB73B8" w:rsidRDefault="00013E79" w:rsidP="00885804">
      <w:pPr>
        <w:widowControl w:val="0"/>
        <w:jc w:val="center"/>
        <w:rPr>
          <w:color w:val="EE0000"/>
          <w:szCs w:val="28"/>
        </w:rPr>
      </w:pPr>
    </w:p>
    <w:p w14:paraId="2403ADC3" w14:textId="77777777" w:rsidR="00013E79" w:rsidRPr="00BB73B8" w:rsidRDefault="00013E79" w:rsidP="00885804">
      <w:pPr>
        <w:widowControl w:val="0"/>
        <w:jc w:val="center"/>
        <w:rPr>
          <w:color w:val="EE0000"/>
          <w:szCs w:val="28"/>
        </w:rPr>
      </w:pPr>
    </w:p>
    <w:p w14:paraId="3C2DD14E" w14:textId="77777777" w:rsidR="00013E79" w:rsidRPr="00BB73B8" w:rsidRDefault="00013E79" w:rsidP="00885804">
      <w:pPr>
        <w:widowControl w:val="0"/>
        <w:jc w:val="center"/>
        <w:rPr>
          <w:color w:val="EE0000"/>
          <w:szCs w:val="28"/>
        </w:rPr>
      </w:pPr>
    </w:p>
    <w:p w14:paraId="44C37168" w14:textId="77777777" w:rsidR="00013E79" w:rsidRPr="00BB73B8" w:rsidRDefault="00013E79" w:rsidP="00885804">
      <w:pPr>
        <w:widowControl w:val="0"/>
        <w:jc w:val="center"/>
        <w:rPr>
          <w:color w:val="EE0000"/>
          <w:szCs w:val="28"/>
        </w:rPr>
      </w:pPr>
    </w:p>
    <w:p w14:paraId="18E274FB" w14:textId="77777777" w:rsidR="00013E79" w:rsidRPr="00BB73B8" w:rsidRDefault="00013E79" w:rsidP="00885804">
      <w:pPr>
        <w:widowControl w:val="0"/>
        <w:jc w:val="center"/>
        <w:rPr>
          <w:color w:val="EE0000"/>
          <w:szCs w:val="28"/>
        </w:rPr>
      </w:pPr>
    </w:p>
    <w:p w14:paraId="42AE7EA0" w14:textId="77777777" w:rsidR="00013E79" w:rsidRPr="00BB73B8" w:rsidRDefault="00013E79" w:rsidP="00885804">
      <w:pPr>
        <w:widowControl w:val="0"/>
        <w:jc w:val="center"/>
        <w:rPr>
          <w:color w:val="EE0000"/>
          <w:szCs w:val="28"/>
        </w:rPr>
      </w:pPr>
    </w:p>
    <w:p w14:paraId="3B3C97DE" w14:textId="77777777" w:rsidR="00013E79" w:rsidRPr="00BB73B8" w:rsidRDefault="00013E79" w:rsidP="00885804">
      <w:pPr>
        <w:widowControl w:val="0"/>
        <w:jc w:val="center"/>
        <w:rPr>
          <w:color w:val="EE0000"/>
          <w:szCs w:val="28"/>
        </w:rPr>
      </w:pPr>
    </w:p>
    <w:p w14:paraId="1E9AEE07" w14:textId="77777777" w:rsidR="00013E79" w:rsidRPr="00BB73B8" w:rsidRDefault="00013E79" w:rsidP="00885804">
      <w:pPr>
        <w:widowControl w:val="0"/>
        <w:jc w:val="center"/>
        <w:rPr>
          <w:color w:val="EE0000"/>
          <w:szCs w:val="28"/>
        </w:rPr>
      </w:pPr>
    </w:p>
    <w:p w14:paraId="38AA35DF" w14:textId="77777777" w:rsidR="00013E79" w:rsidRPr="00BB73B8" w:rsidRDefault="00013E79" w:rsidP="00885804">
      <w:pPr>
        <w:widowControl w:val="0"/>
        <w:jc w:val="center"/>
        <w:rPr>
          <w:color w:val="EE0000"/>
          <w:szCs w:val="28"/>
        </w:rPr>
      </w:pPr>
    </w:p>
    <w:p w14:paraId="74E16FBE" w14:textId="77777777" w:rsidR="00013E79" w:rsidRPr="00BB73B8" w:rsidRDefault="00013E79" w:rsidP="00885804">
      <w:pPr>
        <w:widowControl w:val="0"/>
        <w:jc w:val="center"/>
        <w:rPr>
          <w:color w:val="EE0000"/>
          <w:szCs w:val="28"/>
        </w:rPr>
      </w:pPr>
    </w:p>
    <w:p w14:paraId="0788D406" w14:textId="77777777" w:rsidR="00013E79" w:rsidRPr="00BB73B8" w:rsidRDefault="00013E79" w:rsidP="00885804">
      <w:pPr>
        <w:widowControl w:val="0"/>
        <w:jc w:val="center"/>
        <w:rPr>
          <w:color w:val="EE0000"/>
          <w:szCs w:val="28"/>
        </w:rPr>
      </w:pPr>
    </w:p>
    <w:p w14:paraId="273A915E" w14:textId="77777777" w:rsidR="00013E79" w:rsidRPr="00BB73B8" w:rsidRDefault="00013E79" w:rsidP="00885804">
      <w:pPr>
        <w:widowControl w:val="0"/>
        <w:jc w:val="center"/>
        <w:rPr>
          <w:color w:val="EE0000"/>
          <w:szCs w:val="28"/>
        </w:rPr>
      </w:pPr>
    </w:p>
    <w:p w14:paraId="0CE79CEA" w14:textId="77777777" w:rsidR="00013E79" w:rsidRPr="00BB73B8" w:rsidRDefault="00013E79" w:rsidP="00885804">
      <w:pPr>
        <w:widowControl w:val="0"/>
        <w:jc w:val="center"/>
        <w:rPr>
          <w:color w:val="EE0000"/>
          <w:szCs w:val="28"/>
        </w:rPr>
      </w:pPr>
    </w:p>
    <w:p w14:paraId="2C7B87B6" w14:textId="77777777" w:rsidR="00013E79" w:rsidRPr="00BB73B8" w:rsidRDefault="00013E79" w:rsidP="00885804">
      <w:pPr>
        <w:widowControl w:val="0"/>
        <w:jc w:val="center"/>
        <w:rPr>
          <w:color w:val="EE0000"/>
          <w:szCs w:val="28"/>
        </w:rPr>
      </w:pPr>
    </w:p>
    <w:p w14:paraId="1A122EA1" w14:textId="77777777" w:rsidR="00013E79" w:rsidRPr="00BB73B8" w:rsidRDefault="00013E79" w:rsidP="00885804">
      <w:pPr>
        <w:widowControl w:val="0"/>
        <w:jc w:val="center"/>
        <w:rPr>
          <w:color w:val="EE0000"/>
          <w:szCs w:val="28"/>
        </w:rPr>
      </w:pPr>
    </w:p>
    <w:p w14:paraId="4693A457" w14:textId="77777777" w:rsidR="00013E79" w:rsidRPr="00BB73B8" w:rsidRDefault="00013E79" w:rsidP="00885804">
      <w:pPr>
        <w:widowControl w:val="0"/>
        <w:jc w:val="center"/>
        <w:rPr>
          <w:color w:val="EE0000"/>
          <w:szCs w:val="28"/>
        </w:rPr>
      </w:pPr>
    </w:p>
    <w:p w14:paraId="29146CE2" w14:textId="77777777" w:rsidR="00013E79" w:rsidRPr="00BB73B8" w:rsidRDefault="00013E79" w:rsidP="00885804">
      <w:pPr>
        <w:widowControl w:val="0"/>
        <w:jc w:val="center"/>
        <w:rPr>
          <w:color w:val="EE0000"/>
          <w:szCs w:val="28"/>
        </w:rPr>
      </w:pPr>
    </w:p>
    <w:p w14:paraId="0FA1D453" w14:textId="77777777" w:rsidR="00013E79" w:rsidRPr="00BB73B8" w:rsidRDefault="00013E79" w:rsidP="00885804">
      <w:pPr>
        <w:widowControl w:val="0"/>
        <w:jc w:val="center"/>
        <w:rPr>
          <w:color w:val="EE0000"/>
          <w:szCs w:val="28"/>
        </w:rPr>
      </w:pPr>
    </w:p>
    <w:p w14:paraId="4E5B2CCC" w14:textId="77777777" w:rsidR="00013E79" w:rsidRPr="00BB73B8" w:rsidRDefault="00013E79" w:rsidP="00885804">
      <w:pPr>
        <w:widowControl w:val="0"/>
        <w:jc w:val="center"/>
        <w:rPr>
          <w:color w:val="EE0000"/>
          <w:szCs w:val="28"/>
        </w:rPr>
      </w:pPr>
    </w:p>
    <w:p w14:paraId="1AD2743D" w14:textId="77777777" w:rsidR="00013E79" w:rsidRPr="00BB73B8" w:rsidRDefault="00013E79" w:rsidP="00885804">
      <w:pPr>
        <w:widowControl w:val="0"/>
        <w:jc w:val="center"/>
        <w:rPr>
          <w:color w:val="EE0000"/>
          <w:szCs w:val="28"/>
        </w:rPr>
      </w:pPr>
    </w:p>
    <w:p w14:paraId="16C211BE" w14:textId="77777777" w:rsidR="00013E79" w:rsidRPr="00BB73B8" w:rsidRDefault="00013E79" w:rsidP="00885804">
      <w:pPr>
        <w:widowControl w:val="0"/>
        <w:jc w:val="center"/>
        <w:rPr>
          <w:color w:val="EE0000"/>
          <w:szCs w:val="28"/>
        </w:rPr>
      </w:pPr>
    </w:p>
    <w:p w14:paraId="2E2F67BD" w14:textId="77777777" w:rsidR="00013E79" w:rsidRPr="00BB73B8" w:rsidRDefault="00013E79" w:rsidP="00885804">
      <w:pPr>
        <w:widowControl w:val="0"/>
        <w:jc w:val="center"/>
        <w:rPr>
          <w:color w:val="EE0000"/>
          <w:szCs w:val="28"/>
        </w:rPr>
      </w:pPr>
    </w:p>
    <w:p w14:paraId="6BAB7C99" w14:textId="77777777" w:rsidR="00013E79" w:rsidRPr="00BB73B8" w:rsidRDefault="00013E79" w:rsidP="00885804">
      <w:pPr>
        <w:widowControl w:val="0"/>
        <w:jc w:val="center"/>
        <w:rPr>
          <w:color w:val="EE0000"/>
          <w:szCs w:val="28"/>
        </w:rPr>
      </w:pPr>
    </w:p>
    <w:p w14:paraId="2CD7E99A" w14:textId="77777777" w:rsidR="00013E79" w:rsidRDefault="00013E79" w:rsidP="00885804">
      <w:pPr>
        <w:widowControl w:val="0"/>
        <w:jc w:val="center"/>
        <w:rPr>
          <w:color w:val="EE0000"/>
          <w:szCs w:val="28"/>
        </w:rPr>
      </w:pPr>
    </w:p>
    <w:p w14:paraId="256EFCDF" w14:textId="77777777" w:rsidR="00FA780D" w:rsidRDefault="00FA780D" w:rsidP="00885804">
      <w:pPr>
        <w:widowControl w:val="0"/>
        <w:jc w:val="center"/>
        <w:rPr>
          <w:color w:val="EE0000"/>
          <w:szCs w:val="28"/>
        </w:rPr>
      </w:pPr>
    </w:p>
    <w:p w14:paraId="2BEEAA4C" w14:textId="77777777" w:rsidR="00FA780D" w:rsidRDefault="00FA780D" w:rsidP="00885804">
      <w:pPr>
        <w:widowControl w:val="0"/>
        <w:jc w:val="center"/>
        <w:rPr>
          <w:color w:val="EE0000"/>
          <w:szCs w:val="28"/>
        </w:rPr>
      </w:pPr>
    </w:p>
    <w:p w14:paraId="13F3CF8C" w14:textId="77777777" w:rsidR="00FA780D" w:rsidRDefault="00FA780D" w:rsidP="00885804">
      <w:pPr>
        <w:widowControl w:val="0"/>
        <w:jc w:val="center"/>
        <w:rPr>
          <w:color w:val="EE0000"/>
          <w:szCs w:val="28"/>
        </w:rPr>
      </w:pPr>
    </w:p>
    <w:p w14:paraId="12C92224" w14:textId="77777777" w:rsidR="00FA780D" w:rsidRDefault="00FA780D" w:rsidP="00885804">
      <w:pPr>
        <w:widowControl w:val="0"/>
        <w:jc w:val="center"/>
        <w:rPr>
          <w:color w:val="EE0000"/>
          <w:szCs w:val="28"/>
        </w:rPr>
      </w:pPr>
    </w:p>
    <w:p w14:paraId="3B9E0B05" w14:textId="77777777" w:rsidR="00FA780D" w:rsidRDefault="00FA780D" w:rsidP="00885804">
      <w:pPr>
        <w:widowControl w:val="0"/>
        <w:jc w:val="center"/>
        <w:rPr>
          <w:color w:val="EE0000"/>
          <w:szCs w:val="28"/>
        </w:rPr>
      </w:pPr>
    </w:p>
    <w:p w14:paraId="22C09C36" w14:textId="77777777" w:rsidR="00FA780D" w:rsidRPr="00BB73B8" w:rsidRDefault="00FA780D" w:rsidP="00885804">
      <w:pPr>
        <w:widowControl w:val="0"/>
        <w:jc w:val="center"/>
        <w:rPr>
          <w:color w:val="EE0000"/>
          <w:szCs w:val="28"/>
        </w:rPr>
      </w:pPr>
    </w:p>
    <w:p w14:paraId="722981B3" w14:textId="77777777" w:rsidR="00013E79" w:rsidRDefault="00013E79" w:rsidP="00885804">
      <w:pPr>
        <w:widowControl w:val="0"/>
        <w:jc w:val="center"/>
        <w:rPr>
          <w:color w:val="EE0000"/>
          <w:szCs w:val="28"/>
        </w:rPr>
      </w:pPr>
    </w:p>
    <w:p w14:paraId="3925F0F4" w14:textId="77777777" w:rsidR="00995AA5" w:rsidRPr="00BB73B8" w:rsidRDefault="00995AA5" w:rsidP="00885804">
      <w:pPr>
        <w:widowControl w:val="0"/>
        <w:jc w:val="center"/>
        <w:rPr>
          <w:color w:val="EE0000"/>
          <w:szCs w:val="28"/>
        </w:rPr>
      </w:pPr>
    </w:p>
    <w:p w14:paraId="6417E2C4" w14:textId="77777777" w:rsidR="00885804" w:rsidRDefault="00885804" w:rsidP="002D169C">
      <w:pPr>
        <w:shd w:val="clear" w:color="auto" w:fill="FFFFFF"/>
        <w:jc w:val="center"/>
        <w:rPr>
          <w:rFonts w:cs="Arial"/>
          <w:b/>
          <w:sz w:val="28"/>
          <w:szCs w:val="20"/>
        </w:rPr>
      </w:pPr>
      <w:r w:rsidRPr="00791B2E">
        <w:rPr>
          <w:rFonts w:cs="Arial"/>
          <w:b/>
          <w:sz w:val="28"/>
          <w:szCs w:val="20"/>
        </w:rPr>
        <w:lastRenderedPageBreak/>
        <w:t>1.</w:t>
      </w:r>
      <w:r w:rsidR="00013E79" w:rsidRPr="00791B2E">
        <w:rPr>
          <w:rFonts w:cs="Arial"/>
          <w:b/>
          <w:sz w:val="28"/>
          <w:szCs w:val="20"/>
        </w:rPr>
        <w:t xml:space="preserve"> </w:t>
      </w:r>
      <w:r w:rsidRPr="00791B2E">
        <w:rPr>
          <w:rFonts w:cs="Arial"/>
          <w:b/>
          <w:sz w:val="28"/>
          <w:szCs w:val="20"/>
        </w:rPr>
        <w:t>Общие положения</w:t>
      </w:r>
    </w:p>
    <w:p w14:paraId="01F94E97" w14:textId="77777777" w:rsidR="002D169C" w:rsidRPr="00791B2E" w:rsidRDefault="002D169C" w:rsidP="002D169C">
      <w:pPr>
        <w:shd w:val="clear" w:color="auto" w:fill="FFFFFF"/>
        <w:jc w:val="center"/>
        <w:rPr>
          <w:rFonts w:cs="Arial"/>
          <w:b/>
          <w:sz w:val="28"/>
          <w:szCs w:val="20"/>
        </w:rPr>
      </w:pPr>
    </w:p>
    <w:p w14:paraId="19410773" w14:textId="35922052" w:rsidR="006F1B86" w:rsidRPr="00431B17" w:rsidRDefault="00075700" w:rsidP="002D169C">
      <w:pPr>
        <w:pStyle w:val="a4"/>
        <w:tabs>
          <w:tab w:val="left" w:pos="709"/>
        </w:tabs>
        <w:spacing w:before="0"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31B17">
        <w:rPr>
          <w:rFonts w:ascii="Times New Roman" w:hAnsi="Times New Roman"/>
          <w:b/>
          <w:color w:val="auto"/>
          <w:sz w:val="28"/>
          <w:szCs w:val="28"/>
        </w:rPr>
        <w:t>1.1</w:t>
      </w:r>
      <w:r w:rsidR="003D007E" w:rsidRPr="00431B17">
        <w:rPr>
          <w:rFonts w:ascii="Times New Roman" w:hAnsi="Times New Roman"/>
          <w:b/>
          <w:color w:val="auto"/>
          <w:sz w:val="28"/>
          <w:szCs w:val="28"/>
        </w:rPr>
        <w:t>.</w:t>
      </w:r>
      <w:r w:rsidRPr="00431B17">
        <w:rPr>
          <w:rFonts w:ascii="Times New Roman" w:hAnsi="Times New Roman"/>
          <w:color w:val="auto"/>
          <w:sz w:val="28"/>
          <w:szCs w:val="28"/>
        </w:rPr>
        <w:t xml:space="preserve"> Стандарт </w:t>
      </w:r>
      <w:r w:rsidR="000F32FC" w:rsidRPr="00431B17">
        <w:rPr>
          <w:rFonts w:ascii="Times New Roman" w:hAnsi="Times New Roman"/>
          <w:color w:val="auto"/>
          <w:sz w:val="28"/>
          <w:szCs w:val="28"/>
        </w:rPr>
        <w:t xml:space="preserve">организации деятельности СОД </w:t>
      </w:r>
      <w:r w:rsidR="00995AA5" w:rsidRPr="00431B17">
        <w:rPr>
          <w:rFonts w:ascii="Times New Roman" w:hAnsi="Times New Roman"/>
          <w:color w:val="auto"/>
          <w:sz w:val="28"/>
          <w:szCs w:val="28"/>
        </w:rPr>
        <w:t>2</w:t>
      </w:r>
      <w:r w:rsidR="000F32FC" w:rsidRPr="00431B1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31B17">
        <w:rPr>
          <w:rFonts w:ascii="Times New Roman" w:hAnsi="Times New Roman"/>
          <w:color w:val="auto"/>
          <w:sz w:val="28"/>
          <w:szCs w:val="28"/>
        </w:rPr>
        <w:t>«</w:t>
      </w:r>
      <w:r w:rsidR="00995AA5" w:rsidRPr="00431B17">
        <w:rPr>
          <w:rFonts w:ascii="Times New Roman" w:hAnsi="Times New Roman"/>
          <w:color w:val="auto"/>
          <w:sz w:val="28"/>
          <w:szCs w:val="28"/>
        </w:rPr>
        <w:t xml:space="preserve">Порядок подготовки отчета о деятельности контрольно-счетной палаты муниципального образования </w:t>
      </w:r>
      <w:r w:rsidR="00E049A9" w:rsidRPr="00431B17">
        <w:rPr>
          <w:rFonts w:ascii="Times New Roman" w:hAnsi="Times New Roman"/>
          <w:color w:val="auto"/>
          <w:sz w:val="28"/>
          <w:szCs w:val="28"/>
        </w:rPr>
        <w:t>Гатчинск</w:t>
      </w:r>
      <w:r w:rsidR="0062088A" w:rsidRPr="00431B17">
        <w:rPr>
          <w:rFonts w:ascii="Times New Roman" w:hAnsi="Times New Roman"/>
          <w:color w:val="auto"/>
          <w:sz w:val="28"/>
          <w:szCs w:val="28"/>
        </w:rPr>
        <w:t>ий</w:t>
      </w:r>
      <w:r w:rsidR="00E049A9" w:rsidRPr="00431B17">
        <w:rPr>
          <w:rFonts w:ascii="Times New Roman" w:hAnsi="Times New Roman"/>
          <w:color w:val="auto"/>
          <w:sz w:val="28"/>
          <w:szCs w:val="28"/>
        </w:rPr>
        <w:t xml:space="preserve"> муниципальн</w:t>
      </w:r>
      <w:r w:rsidR="0062088A" w:rsidRPr="00431B17">
        <w:rPr>
          <w:rFonts w:ascii="Times New Roman" w:hAnsi="Times New Roman"/>
          <w:color w:val="auto"/>
          <w:sz w:val="28"/>
          <w:szCs w:val="28"/>
        </w:rPr>
        <w:t>ый округ Ленинградской области</w:t>
      </w:r>
      <w:r w:rsidRPr="00431B17">
        <w:rPr>
          <w:rFonts w:ascii="Times New Roman" w:hAnsi="Times New Roman"/>
          <w:color w:val="auto"/>
          <w:sz w:val="28"/>
          <w:szCs w:val="28"/>
        </w:rPr>
        <w:t xml:space="preserve">» (далее </w:t>
      </w:r>
      <w:r w:rsidR="005C4DB3" w:rsidRPr="00431B17">
        <w:rPr>
          <w:rFonts w:ascii="Times New Roman" w:hAnsi="Times New Roman"/>
          <w:color w:val="auto"/>
          <w:sz w:val="28"/>
          <w:szCs w:val="28"/>
        </w:rPr>
        <w:t xml:space="preserve">- Стандарт) </w:t>
      </w:r>
      <w:r w:rsidR="006F1B86" w:rsidRPr="00431B17">
        <w:rPr>
          <w:rFonts w:ascii="Times New Roman" w:hAnsi="Times New Roman"/>
          <w:color w:val="auto"/>
          <w:sz w:val="28"/>
          <w:szCs w:val="28"/>
        </w:rPr>
        <w:t>предназначен для</w:t>
      </w:r>
      <w:r w:rsidR="00431B17" w:rsidRPr="00431B17">
        <w:rPr>
          <w:rFonts w:ascii="Times New Roman" w:hAnsi="Times New Roman"/>
          <w:color w:val="auto"/>
          <w:sz w:val="28"/>
          <w:szCs w:val="28"/>
        </w:rPr>
        <w:t xml:space="preserve"> использования работниками </w:t>
      </w:r>
      <w:r w:rsidR="006F1B86" w:rsidRPr="00431B17">
        <w:rPr>
          <w:rFonts w:ascii="Times New Roman" w:hAnsi="Times New Roman"/>
          <w:color w:val="auto"/>
          <w:sz w:val="28"/>
          <w:szCs w:val="28"/>
        </w:rPr>
        <w:t xml:space="preserve">контрольно-счетной палаты </w:t>
      </w:r>
      <w:r w:rsidR="00431B17" w:rsidRPr="00431B17">
        <w:rPr>
          <w:rFonts w:ascii="Times New Roman" w:hAnsi="Times New Roman"/>
          <w:iCs/>
          <w:color w:val="auto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="00431B17" w:rsidRPr="00431B1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F1B86" w:rsidRPr="00431B17">
        <w:rPr>
          <w:rFonts w:ascii="Times New Roman" w:hAnsi="Times New Roman"/>
          <w:color w:val="auto"/>
          <w:sz w:val="28"/>
          <w:szCs w:val="28"/>
        </w:rPr>
        <w:t xml:space="preserve">(далее - </w:t>
      </w:r>
      <w:r w:rsidR="005A05AB" w:rsidRPr="00431B17">
        <w:rPr>
          <w:rFonts w:ascii="Times New Roman" w:hAnsi="Times New Roman"/>
          <w:color w:val="auto"/>
          <w:sz w:val="28"/>
          <w:szCs w:val="28"/>
        </w:rPr>
        <w:t>к</w:t>
      </w:r>
      <w:r w:rsidR="006F1B86" w:rsidRPr="00431B17">
        <w:rPr>
          <w:rFonts w:ascii="Times New Roman" w:hAnsi="Times New Roman"/>
          <w:color w:val="auto"/>
          <w:sz w:val="28"/>
          <w:szCs w:val="28"/>
        </w:rPr>
        <w:t xml:space="preserve">онтрольно-счетная палата) в целях обеспечения </w:t>
      </w:r>
      <w:r w:rsidR="00431B17" w:rsidRPr="00431B17">
        <w:rPr>
          <w:rFonts w:ascii="Times New Roman" w:hAnsi="Times New Roman"/>
          <w:color w:val="auto"/>
          <w:sz w:val="28"/>
          <w:szCs w:val="28"/>
        </w:rPr>
        <w:t>качества составления отчета о деятельности контрольно-счетной палаты за отчетный год</w:t>
      </w:r>
      <w:r w:rsidR="00B660A5">
        <w:rPr>
          <w:rFonts w:ascii="Times New Roman" w:hAnsi="Times New Roman"/>
          <w:color w:val="auto"/>
          <w:sz w:val="28"/>
          <w:szCs w:val="28"/>
        </w:rPr>
        <w:t xml:space="preserve"> (далее </w:t>
      </w:r>
      <w:r w:rsidR="000E5B78">
        <w:rPr>
          <w:rFonts w:ascii="Times New Roman" w:hAnsi="Times New Roman"/>
          <w:color w:val="auto"/>
          <w:sz w:val="28"/>
          <w:szCs w:val="28"/>
        </w:rPr>
        <w:t xml:space="preserve">- отчет, годовой </w:t>
      </w:r>
      <w:r w:rsidR="00B660A5">
        <w:rPr>
          <w:rFonts w:ascii="Times New Roman" w:hAnsi="Times New Roman"/>
          <w:color w:val="auto"/>
          <w:sz w:val="28"/>
          <w:szCs w:val="28"/>
        </w:rPr>
        <w:t>отчет)</w:t>
      </w:r>
      <w:r w:rsidR="00431B17" w:rsidRPr="00431B17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14:paraId="6EC77ED2" w14:textId="344D9F54" w:rsidR="005C4DB3" w:rsidRPr="00431B17" w:rsidRDefault="005C4DB3" w:rsidP="002D169C">
      <w:pPr>
        <w:ind w:firstLine="720"/>
        <w:jc w:val="both"/>
        <w:outlineLvl w:val="2"/>
        <w:rPr>
          <w:bCs/>
          <w:sz w:val="28"/>
          <w:szCs w:val="28"/>
        </w:rPr>
      </w:pPr>
      <w:r w:rsidRPr="00431B17">
        <w:rPr>
          <w:b/>
          <w:bCs/>
          <w:sz w:val="28"/>
          <w:szCs w:val="28"/>
        </w:rPr>
        <w:t>1.2</w:t>
      </w:r>
      <w:r w:rsidR="00791B2E" w:rsidRPr="00431B17">
        <w:rPr>
          <w:b/>
          <w:bCs/>
          <w:sz w:val="28"/>
          <w:szCs w:val="28"/>
        </w:rPr>
        <w:t>.</w:t>
      </w:r>
      <w:r w:rsidRPr="00431B17">
        <w:rPr>
          <w:bCs/>
          <w:sz w:val="28"/>
          <w:szCs w:val="28"/>
        </w:rPr>
        <w:t xml:space="preserve"> Правовые основания разработки Стандарта:</w:t>
      </w:r>
    </w:p>
    <w:p w14:paraId="76593965" w14:textId="68FE0643" w:rsidR="005C4DB3" w:rsidRPr="00431B17" w:rsidRDefault="005C4DB3" w:rsidP="002D169C">
      <w:pPr>
        <w:tabs>
          <w:tab w:val="left" w:pos="709"/>
        </w:tabs>
        <w:ind w:firstLine="720"/>
        <w:jc w:val="both"/>
        <w:outlineLvl w:val="2"/>
        <w:rPr>
          <w:bCs/>
          <w:sz w:val="28"/>
          <w:szCs w:val="28"/>
        </w:rPr>
      </w:pPr>
      <w:r w:rsidRPr="00431B17">
        <w:rPr>
          <w:bCs/>
          <w:sz w:val="28"/>
          <w:szCs w:val="28"/>
        </w:rPr>
        <w:t xml:space="preserve">Бюджетный кодекс Российской Федерации (далее </w:t>
      </w:r>
      <w:r w:rsidR="00A77B9F" w:rsidRPr="00431B17">
        <w:rPr>
          <w:bCs/>
          <w:sz w:val="28"/>
          <w:szCs w:val="28"/>
        </w:rPr>
        <w:t>-</w:t>
      </w:r>
      <w:r w:rsidRPr="00431B17">
        <w:rPr>
          <w:bCs/>
          <w:sz w:val="28"/>
          <w:szCs w:val="28"/>
        </w:rPr>
        <w:t xml:space="preserve"> БК РФ);</w:t>
      </w:r>
    </w:p>
    <w:p w14:paraId="57FBC250" w14:textId="0607A8A8" w:rsidR="005C4DB3" w:rsidRPr="00431B17" w:rsidRDefault="005C4DB3" w:rsidP="002D169C">
      <w:pPr>
        <w:ind w:firstLine="720"/>
        <w:jc w:val="both"/>
        <w:rPr>
          <w:bCs/>
          <w:sz w:val="28"/>
          <w:szCs w:val="28"/>
        </w:rPr>
      </w:pPr>
      <w:r w:rsidRPr="00431B17">
        <w:rPr>
          <w:bCs/>
          <w:sz w:val="28"/>
          <w:szCs w:val="28"/>
        </w:rPr>
        <w:t>Федеральный закон от 07.02.2011 № 6-ФЗ «Об общих принципах организации и деятельности контрольно-счетных органов субъектов Российской Федерации</w:t>
      </w:r>
      <w:r w:rsidR="00A77B9F" w:rsidRPr="00431B17">
        <w:rPr>
          <w:bCs/>
          <w:sz w:val="28"/>
          <w:szCs w:val="28"/>
        </w:rPr>
        <w:t xml:space="preserve">, федеральных территорий </w:t>
      </w:r>
      <w:r w:rsidRPr="00431B17">
        <w:rPr>
          <w:bCs/>
          <w:sz w:val="28"/>
          <w:szCs w:val="28"/>
        </w:rPr>
        <w:t>и муниципальных образований»;</w:t>
      </w:r>
    </w:p>
    <w:p w14:paraId="705A632E" w14:textId="77777777" w:rsidR="005C4DB3" w:rsidRPr="00431B17" w:rsidRDefault="005C4DB3" w:rsidP="002D169C">
      <w:pPr>
        <w:ind w:firstLine="720"/>
        <w:jc w:val="both"/>
        <w:rPr>
          <w:sz w:val="28"/>
          <w:szCs w:val="28"/>
        </w:rPr>
      </w:pPr>
      <w:r w:rsidRPr="00431B17">
        <w:rPr>
          <w:sz w:val="28"/>
          <w:szCs w:val="28"/>
        </w:rPr>
        <w:t>Областной закон Ленинградской области от 13.03.2017 № 7-оз «Об отдельных вопросах организации и деятельности контрольно-счетных органов муниципальных образований Ленинградской области»;</w:t>
      </w:r>
    </w:p>
    <w:p w14:paraId="569BE009" w14:textId="5AA655D0" w:rsidR="005C4DB3" w:rsidRPr="00431B17" w:rsidRDefault="005C4DB3" w:rsidP="002D169C">
      <w:pPr>
        <w:ind w:firstLine="720"/>
        <w:jc w:val="both"/>
        <w:rPr>
          <w:bCs/>
          <w:sz w:val="28"/>
          <w:szCs w:val="28"/>
        </w:rPr>
      </w:pPr>
      <w:r w:rsidRPr="00431B17">
        <w:rPr>
          <w:bCs/>
          <w:sz w:val="28"/>
          <w:szCs w:val="28"/>
        </w:rPr>
        <w:t xml:space="preserve">Устав муниципального образования Гатчинский муниципальный </w:t>
      </w:r>
      <w:r w:rsidR="00A77B9F" w:rsidRPr="00431B17">
        <w:rPr>
          <w:bCs/>
          <w:sz w:val="28"/>
          <w:szCs w:val="28"/>
        </w:rPr>
        <w:t>округ</w:t>
      </w:r>
      <w:r w:rsidRPr="00431B17">
        <w:rPr>
          <w:bCs/>
          <w:sz w:val="28"/>
          <w:szCs w:val="28"/>
        </w:rPr>
        <w:t xml:space="preserve"> Ленинградской области;</w:t>
      </w:r>
    </w:p>
    <w:p w14:paraId="34EE8AB8" w14:textId="522E07FF" w:rsidR="005C4DB3" w:rsidRPr="00431B17" w:rsidRDefault="005C4DB3" w:rsidP="00270831">
      <w:pPr>
        <w:tabs>
          <w:tab w:val="left" w:pos="709"/>
        </w:tabs>
        <w:ind w:firstLine="720"/>
        <w:jc w:val="both"/>
        <w:rPr>
          <w:bCs/>
          <w:sz w:val="28"/>
          <w:szCs w:val="28"/>
        </w:rPr>
      </w:pPr>
      <w:r w:rsidRPr="00431B17">
        <w:rPr>
          <w:iCs/>
          <w:spacing w:val="-1"/>
          <w:sz w:val="28"/>
          <w:szCs w:val="28"/>
        </w:rPr>
        <w:t xml:space="preserve">Решение совета депутатов Гатчинского муниципального </w:t>
      </w:r>
      <w:r w:rsidR="00A77B9F" w:rsidRPr="00431B17">
        <w:rPr>
          <w:iCs/>
          <w:spacing w:val="-1"/>
          <w:sz w:val="28"/>
          <w:szCs w:val="28"/>
        </w:rPr>
        <w:t xml:space="preserve">округа </w:t>
      </w:r>
      <w:r w:rsidRPr="00431B17">
        <w:rPr>
          <w:iCs/>
          <w:spacing w:val="-1"/>
          <w:sz w:val="28"/>
          <w:szCs w:val="28"/>
        </w:rPr>
        <w:t>от 2</w:t>
      </w:r>
      <w:r w:rsidR="00A77B9F" w:rsidRPr="00431B17">
        <w:rPr>
          <w:iCs/>
          <w:spacing w:val="-1"/>
          <w:sz w:val="28"/>
          <w:szCs w:val="28"/>
        </w:rPr>
        <w:t>5</w:t>
      </w:r>
      <w:r w:rsidRPr="00431B17">
        <w:rPr>
          <w:iCs/>
          <w:spacing w:val="-1"/>
          <w:sz w:val="28"/>
          <w:szCs w:val="28"/>
        </w:rPr>
        <w:t>.</w:t>
      </w:r>
      <w:r w:rsidR="00A77B9F" w:rsidRPr="00431B17">
        <w:rPr>
          <w:iCs/>
          <w:spacing w:val="-1"/>
          <w:sz w:val="28"/>
          <w:szCs w:val="28"/>
        </w:rPr>
        <w:t>10</w:t>
      </w:r>
      <w:r w:rsidRPr="00431B17">
        <w:rPr>
          <w:iCs/>
          <w:spacing w:val="-1"/>
          <w:sz w:val="28"/>
          <w:szCs w:val="28"/>
        </w:rPr>
        <w:t>.20</w:t>
      </w:r>
      <w:r w:rsidR="00A77B9F" w:rsidRPr="00431B17">
        <w:rPr>
          <w:iCs/>
          <w:spacing w:val="-1"/>
          <w:sz w:val="28"/>
          <w:szCs w:val="28"/>
        </w:rPr>
        <w:t>24</w:t>
      </w:r>
      <w:r w:rsidRPr="00431B17">
        <w:rPr>
          <w:iCs/>
          <w:spacing w:val="-1"/>
          <w:sz w:val="28"/>
          <w:szCs w:val="28"/>
        </w:rPr>
        <w:t xml:space="preserve"> № </w:t>
      </w:r>
      <w:r w:rsidR="00A77B9F" w:rsidRPr="00431B17">
        <w:rPr>
          <w:iCs/>
          <w:spacing w:val="-1"/>
          <w:sz w:val="28"/>
          <w:szCs w:val="28"/>
        </w:rPr>
        <w:t>28</w:t>
      </w:r>
      <w:r w:rsidRPr="00431B17">
        <w:rPr>
          <w:iCs/>
          <w:spacing w:val="-1"/>
          <w:sz w:val="28"/>
          <w:szCs w:val="28"/>
        </w:rPr>
        <w:t xml:space="preserve"> «О</w:t>
      </w:r>
      <w:r w:rsidR="00A77B9F" w:rsidRPr="00431B17">
        <w:rPr>
          <w:iCs/>
          <w:spacing w:val="-1"/>
          <w:sz w:val="28"/>
          <w:szCs w:val="28"/>
        </w:rPr>
        <w:t xml:space="preserve"> создании </w:t>
      </w:r>
      <w:r w:rsidRPr="00431B17">
        <w:rPr>
          <w:iCs/>
          <w:spacing w:val="-1"/>
          <w:sz w:val="28"/>
          <w:szCs w:val="28"/>
        </w:rPr>
        <w:t>контрольно-счетно</w:t>
      </w:r>
      <w:r w:rsidR="00A77B9F" w:rsidRPr="00431B17">
        <w:rPr>
          <w:iCs/>
          <w:spacing w:val="-1"/>
          <w:sz w:val="28"/>
          <w:szCs w:val="28"/>
        </w:rPr>
        <w:t xml:space="preserve">го органа муниципального образования </w:t>
      </w:r>
      <w:r w:rsidRPr="00431B17">
        <w:rPr>
          <w:iCs/>
          <w:spacing w:val="-1"/>
          <w:sz w:val="28"/>
          <w:szCs w:val="28"/>
        </w:rPr>
        <w:t>Гатчинск</w:t>
      </w:r>
      <w:r w:rsidR="00A77B9F" w:rsidRPr="00431B17">
        <w:rPr>
          <w:iCs/>
          <w:spacing w:val="-1"/>
          <w:sz w:val="28"/>
          <w:szCs w:val="28"/>
        </w:rPr>
        <w:t>ий</w:t>
      </w:r>
      <w:r w:rsidRPr="00431B17">
        <w:rPr>
          <w:iCs/>
          <w:spacing w:val="-1"/>
          <w:sz w:val="28"/>
          <w:szCs w:val="28"/>
        </w:rPr>
        <w:t xml:space="preserve"> муниципальн</w:t>
      </w:r>
      <w:r w:rsidR="00A77B9F" w:rsidRPr="00431B17">
        <w:rPr>
          <w:iCs/>
          <w:spacing w:val="-1"/>
          <w:sz w:val="28"/>
          <w:szCs w:val="28"/>
        </w:rPr>
        <w:t>ый округ Ленинградской области</w:t>
      </w:r>
      <w:r w:rsidRPr="00431B17">
        <w:rPr>
          <w:iCs/>
          <w:spacing w:val="-1"/>
          <w:sz w:val="28"/>
          <w:szCs w:val="28"/>
        </w:rPr>
        <w:t>»</w:t>
      </w:r>
      <w:r w:rsidR="00A77B9F" w:rsidRPr="00431B17">
        <w:rPr>
          <w:iCs/>
          <w:spacing w:val="-1"/>
          <w:sz w:val="28"/>
          <w:szCs w:val="28"/>
        </w:rPr>
        <w:t>;</w:t>
      </w:r>
    </w:p>
    <w:p w14:paraId="3E4C7954" w14:textId="5D943D2B" w:rsidR="005C4DB3" w:rsidRPr="00431B17" w:rsidRDefault="00326A42" w:rsidP="0064628F">
      <w:pPr>
        <w:tabs>
          <w:tab w:val="left" w:pos="709"/>
        </w:tabs>
        <w:jc w:val="both"/>
        <w:rPr>
          <w:iCs/>
          <w:spacing w:val="-1"/>
          <w:sz w:val="28"/>
          <w:szCs w:val="28"/>
        </w:rPr>
      </w:pPr>
      <w:r w:rsidRPr="00431B17">
        <w:rPr>
          <w:sz w:val="28"/>
          <w:szCs w:val="28"/>
        </w:rPr>
        <w:t xml:space="preserve">          </w:t>
      </w:r>
      <w:r w:rsidR="005C4DB3" w:rsidRPr="00431B17">
        <w:rPr>
          <w:sz w:val="28"/>
          <w:szCs w:val="28"/>
        </w:rPr>
        <w:t xml:space="preserve">Регламент </w:t>
      </w:r>
      <w:r w:rsidR="005A05AB" w:rsidRPr="00431B17">
        <w:rPr>
          <w:sz w:val="28"/>
          <w:szCs w:val="28"/>
        </w:rPr>
        <w:t>к</w:t>
      </w:r>
      <w:r w:rsidR="005C4DB3" w:rsidRPr="00431B17">
        <w:rPr>
          <w:sz w:val="28"/>
          <w:szCs w:val="28"/>
        </w:rPr>
        <w:t>онтрольно-счетной палаты (утв</w:t>
      </w:r>
      <w:r w:rsidRPr="00431B17">
        <w:rPr>
          <w:sz w:val="28"/>
          <w:szCs w:val="28"/>
        </w:rPr>
        <w:t xml:space="preserve">ержден </w:t>
      </w:r>
      <w:r w:rsidR="005C4DB3" w:rsidRPr="00431B17">
        <w:rPr>
          <w:sz w:val="28"/>
          <w:szCs w:val="28"/>
        </w:rPr>
        <w:t>приказом от 0</w:t>
      </w:r>
      <w:r w:rsidR="00A77B9F" w:rsidRPr="00431B17">
        <w:rPr>
          <w:sz w:val="28"/>
          <w:szCs w:val="28"/>
        </w:rPr>
        <w:t>9</w:t>
      </w:r>
      <w:r w:rsidR="005C4DB3" w:rsidRPr="00431B17">
        <w:rPr>
          <w:sz w:val="28"/>
          <w:szCs w:val="28"/>
        </w:rPr>
        <w:t>.0</w:t>
      </w:r>
      <w:r w:rsidR="00A77B9F" w:rsidRPr="00431B17">
        <w:rPr>
          <w:sz w:val="28"/>
          <w:szCs w:val="28"/>
        </w:rPr>
        <w:t>1</w:t>
      </w:r>
      <w:r w:rsidR="005C4DB3" w:rsidRPr="00431B17">
        <w:rPr>
          <w:sz w:val="28"/>
          <w:szCs w:val="28"/>
        </w:rPr>
        <w:t>.20</w:t>
      </w:r>
      <w:r w:rsidR="00A77B9F" w:rsidRPr="00431B17">
        <w:rPr>
          <w:sz w:val="28"/>
          <w:szCs w:val="28"/>
        </w:rPr>
        <w:t>2</w:t>
      </w:r>
      <w:r w:rsidR="005C4DB3" w:rsidRPr="00431B17">
        <w:rPr>
          <w:sz w:val="28"/>
          <w:szCs w:val="28"/>
        </w:rPr>
        <w:t xml:space="preserve">5 № </w:t>
      </w:r>
      <w:r w:rsidR="00A77B9F" w:rsidRPr="00431B17">
        <w:rPr>
          <w:sz w:val="28"/>
          <w:szCs w:val="28"/>
        </w:rPr>
        <w:t>1</w:t>
      </w:r>
      <w:r w:rsidR="005C4DB3" w:rsidRPr="00431B17">
        <w:rPr>
          <w:sz w:val="28"/>
          <w:szCs w:val="28"/>
        </w:rPr>
        <w:t>-о</w:t>
      </w:r>
      <w:r w:rsidRPr="00431B17">
        <w:rPr>
          <w:sz w:val="28"/>
          <w:szCs w:val="28"/>
        </w:rPr>
        <w:t>)</w:t>
      </w:r>
      <w:r w:rsidR="000A5FD0" w:rsidRPr="00431B17">
        <w:rPr>
          <w:iCs/>
          <w:spacing w:val="-1"/>
          <w:sz w:val="28"/>
          <w:szCs w:val="28"/>
        </w:rPr>
        <w:t>;</w:t>
      </w:r>
    </w:p>
    <w:p w14:paraId="4736D8B3" w14:textId="16D0EC42" w:rsidR="00A77B9F" w:rsidRPr="0064628F" w:rsidRDefault="00A77B9F" w:rsidP="002D169C">
      <w:pPr>
        <w:tabs>
          <w:tab w:val="left" w:pos="709"/>
        </w:tabs>
        <w:ind w:firstLine="720"/>
        <w:jc w:val="both"/>
        <w:rPr>
          <w:iCs/>
          <w:spacing w:val="-1"/>
          <w:sz w:val="28"/>
          <w:szCs w:val="28"/>
        </w:rPr>
      </w:pPr>
      <w:r w:rsidRPr="00431B17">
        <w:rPr>
          <w:iCs/>
          <w:spacing w:val="-1"/>
          <w:sz w:val="28"/>
          <w:szCs w:val="28"/>
        </w:rPr>
        <w:t>Общие требования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 (утв</w:t>
      </w:r>
      <w:r w:rsidR="00431B17" w:rsidRPr="00431B17">
        <w:rPr>
          <w:iCs/>
          <w:spacing w:val="-1"/>
          <w:sz w:val="28"/>
          <w:szCs w:val="28"/>
        </w:rPr>
        <w:t>.</w:t>
      </w:r>
      <w:r w:rsidR="00326A42" w:rsidRPr="00431B17">
        <w:rPr>
          <w:iCs/>
          <w:spacing w:val="-1"/>
          <w:sz w:val="28"/>
          <w:szCs w:val="28"/>
        </w:rPr>
        <w:t xml:space="preserve"> </w:t>
      </w:r>
      <w:r w:rsidRPr="00431B17">
        <w:rPr>
          <w:iCs/>
          <w:spacing w:val="-1"/>
          <w:sz w:val="28"/>
          <w:szCs w:val="28"/>
        </w:rPr>
        <w:t xml:space="preserve">постановлением </w:t>
      </w:r>
      <w:r w:rsidRPr="0064628F">
        <w:rPr>
          <w:iCs/>
          <w:spacing w:val="-1"/>
          <w:sz w:val="28"/>
          <w:szCs w:val="28"/>
        </w:rPr>
        <w:t>Коллегии Счетной палаты Р</w:t>
      </w:r>
      <w:r w:rsidR="00326A42" w:rsidRPr="0064628F">
        <w:rPr>
          <w:iCs/>
          <w:spacing w:val="-1"/>
          <w:sz w:val="28"/>
          <w:szCs w:val="28"/>
        </w:rPr>
        <w:t xml:space="preserve">оссийской </w:t>
      </w:r>
      <w:r w:rsidRPr="0064628F">
        <w:rPr>
          <w:iCs/>
          <w:spacing w:val="-1"/>
          <w:sz w:val="28"/>
          <w:szCs w:val="28"/>
        </w:rPr>
        <w:t>Ф</w:t>
      </w:r>
      <w:r w:rsidR="00326A42" w:rsidRPr="0064628F">
        <w:rPr>
          <w:iCs/>
          <w:spacing w:val="-1"/>
          <w:sz w:val="28"/>
          <w:szCs w:val="28"/>
        </w:rPr>
        <w:t>едерации</w:t>
      </w:r>
      <w:r w:rsidRPr="0064628F">
        <w:rPr>
          <w:iCs/>
          <w:spacing w:val="-1"/>
          <w:sz w:val="28"/>
          <w:szCs w:val="28"/>
        </w:rPr>
        <w:t xml:space="preserve"> от 29</w:t>
      </w:r>
      <w:r w:rsidR="00791B2E" w:rsidRPr="0064628F">
        <w:rPr>
          <w:iCs/>
          <w:spacing w:val="-1"/>
          <w:sz w:val="28"/>
          <w:szCs w:val="28"/>
        </w:rPr>
        <w:t>.03.</w:t>
      </w:r>
      <w:r w:rsidRPr="0064628F">
        <w:rPr>
          <w:iCs/>
          <w:spacing w:val="-1"/>
          <w:sz w:val="28"/>
          <w:szCs w:val="28"/>
        </w:rPr>
        <w:t>2022</w:t>
      </w:r>
      <w:r w:rsidR="00791B2E" w:rsidRPr="0064628F">
        <w:rPr>
          <w:iCs/>
          <w:spacing w:val="-1"/>
          <w:sz w:val="28"/>
          <w:szCs w:val="28"/>
        </w:rPr>
        <w:t xml:space="preserve"> </w:t>
      </w:r>
      <w:r w:rsidR="00F83696" w:rsidRPr="0064628F">
        <w:rPr>
          <w:iCs/>
          <w:spacing w:val="-1"/>
          <w:sz w:val="28"/>
          <w:szCs w:val="28"/>
        </w:rPr>
        <w:t>№</w:t>
      </w:r>
      <w:r w:rsidRPr="0064628F">
        <w:rPr>
          <w:iCs/>
          <w:spacing w:val="-1"/>
          <w:sz w:val="28"/>
          <w:szCs w:val="28"/>
        </w:rPr>
        <w:t> 2ПК)</w:t>
      </w:r>
      <w:r w:rsidR="00791B2E" w:rsidRPr="0064628F">
        <w:rPr>
          <w:iCs/>
          <w:spacing w:val="-1"/>
          <w:sz w:val="28"/>
          <w:szCs w:val="28"/>
        </w:rPr>
        <w:t>.</w:t>
      </w:r>
    </w:p>
    <w:p w14:paraId="7F6C733A" w14:textId="6A9649CD" w:rsidR="005C4DB3" w:rsidRPr="0064628F" w:rsidRDefault="005C4DB3" w:rsidP="002D169C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64628F">
        <w:rPr>
          <w:b/>
          <w:sz w:val="28"/>
          <w:szCs w:val="28"/>
        </w:rPr>
        <w:t>1.</w:t>
      </w:r>
      <w:r w:rsidR="00BE78FA" w:rsidRPr="0064628F">
        <w:rPr>
          <w:b/>
          <w:sz w:val="28"/>
          <w:szCs w:val="28"/>
        </w:rPr>
        <w:t>3</w:t>
      </w:r>
      <w:r w:rsidR="00C6649E" w:rsidRPr="0064628F">
        <w:rPr>
          <w:b/>
          <w:sz w:val="28"/>
          <w:szCs w:val="28"/>
        </w:rPr>
        <w:t>.</w:t>
      </w:r>
      <w:r w:rsidRPr="0064628F">
        <w:rPr>
          <w:sz w:val="28"/>
          <w:szCs w:val="28"/>
        </w:rPr>
        <w:t xml:space="preserve"> Цель Стандарта: </w:t>
      </w:r>
      <w:r w:rsidR="00DC5B19" w:rsidRPr="00DC5B19">
        <w:rPr>
          <w:sz w:val="28"/>
          <w:szCs w:val="28"/>
        </w:rPr>
        <w:t>обеспеч</w:t>
      </w:r>
      <w:r w:rsidR="00DC5B19">
        <w:rPr>
          <w:sz w:val="28"/>
          <w:szCs w:val="28"/>
        </w:rPr>
        <w:t>ить</w:t>
      </w:r>
      <w:r w:rsidR="00DC5B19" w:rsidRPr="00DC5B19">
        <w:rPr>
          <w:sz w:val="28"/>
          <w:szCs w:val="28"/>
        </w:rPr>
        <w:t xml:space="preserve"> качеств</w:t>
      </w:r>
      <w:r w:rsidR="00DC5B19">
        <w:rPr>
          <w:sz w:val="28"/>
          <w:szCs w:val="28"/>
        </w:rPr>
        <w:t>о</w:t>
      </w:r>
      <w:r w:rsidR="00DC5B19" w:rsidRPr="00DC5B19">
        <w:rPr>
          <w:sz w:val="28"/>
          <w:szCs w:val="28"/>
        </w:rPr>
        <w:t xml:space="preserve"> составления отчета о деятельности контрольно-счетной палаты за отчетный год</w:t>
      </w:r>
      <w:r w:rsidR="00AB1A73" w:rsidRPr="0064628F">
        <w:rPr>
          <w:sz w:val="28"/>
          <w:szCs w:val="28"/>
        </w:rPr>
        <w:t xml:space="preserve">. </w:t>
      </w:r>
    </w:p>
    <w:p w14:paraId="7E8D7067" w14:textId="202B62D4" w:rsidR="005C4DB3" w:rsidRPr="0064628F" w:rsidRDefault="005C4DB3" w:rsidP="002D169C">
      <w:pPr>
        <w:shd w:val="clear" w:color="auto" w:fill="FFFFFF"/>
        <w:tabs>
          <w:tab w:val="left" w:pos="709"/>
          <w:tab w:val="left" w:pos="1018"/>
        </w:tabs>
        <w:ind w:firstLine="720"/>
        <w:jc w:val="both"/>
        <w:rPr>
          <w:sz w:val="28"/>
          <w:szCs w:val="28"/>
        </w:rPr>
      </w:pPr>
      <w:r w:rsidRPr="0064628F">
        <w:rPr>
          <w:b/>
          <w:sz w:val="28"/>
          <w:szCs w:val="28"/>
        </w:rPr>
        <w:t>1.</w:t>
      </w:r>
      <w:r w:rsidR="00BE78FA" w:rsidRPr="0064628F">
        <w:rPr>
          <w:b/>
          <w:sz w:val="28"/>
          <w:szCs w:val="28"/>
        </w:rPr>
        <w:t>4</w:t>
      </w:r>
      <w:r w:rsidR="00C6649E" w:rsidRPr="0064628F">
        <w:rPr>
          <w:b/>
          <w:sz w:val="28"/>
          <w:szCs w:val="28"/>
        </w:rPr>
        <w:t>.</w:t>
      </w:r>
      <w:r w:rsidRPr="0064628F">
        <w:rPr>
          <w:bCs/>
          <w:sz w:val="28"/>
          <w:szCs w:val="28"/>
        </w:rPr>
        <w:t xml:space="preserve"> </w:t>
      </w:r>
      <w:r w:rsidRPr="0064628F">
        <w:rPr>
          <w:sz w:val="28"/>
          <w:szCs w:val="28"/>
        </w:rPr>
        <w:t>Задачи Стандарта:</w:t>
      </w:r>
    </w:p>
    <w:p w14:paraId="55DE5E66" w14:textId="654F3BEF" w:rsidR="00885804" w:rsidRPr="0064628F" w:rsidRDefault="00AB1A73" w:rsidP="002D169C">
      <w:pPr>
        <w:shd w:val="clear" w:color="auto" w:fill="FFFFFF"/>
        <w:jc w:val="both"/>
        <w:rPr>
          <w:rFonts w:cs="Arial"/>
          <w:sz w:val="28"/>
          <w:szCs w:val="20"/>
        </w:rPr>
      </w:pPr>
      <w:r w:rsidRPr="0064628F">
        <w:rPr>
          <w:rFonts w:cs="Arial"/>
          <w:sz w:val="28"/>
          <w:szCs w:val="20"/>
        </w:rPr>
        <w:t xml:space="preserve">          </w:t>
      </w:r>
      <w:r w:rsidR="00885804" w:rsidRPr="0064628F">
        <w:rPr>
          <w:rFonts w:cs="Arial"/>
          <w:sz w:val="28"/>
          <w:szCs w:val="20"/>
        </w:rPr>
        <w:t xml:space="preserve">установление порядка </w:t>
      </w:r>
      <w:r w:rsidR="0064628F" w:rsidRPr="0064628F">
        <w:rPr>
          <w:rFonts w:cs="Arial"/>
          <w:sz w:val="28"/>
          <w:szCs w:val="20"/>
        </w:rPr>
        <w:t>организации работы по подготовке отчета;</w:t>
      </w:r>
    </w:p>
    <w:p w14:paraId="13A82C5E" w14:textId="77777777" w:rsidR="0064628F" w:rsidRPr="0064628F" w:rsidRDefault="0064628F" w:rsidP="0064628F">
      <w:pPr>
        <w:shd w:val="clear" w:color="auto" w:fill="FFFFFF"/>
        <w:jc w:val="both"/>
        <w:rPr>
          <w:rFonts w:cs="Arial"/>
          <w:sz w:val="28"/>
          <w:szCs w:val="20"/>
        </w:rPr>
      </w:pPr>
      <w:r w:rsidRPr="0064628F">
        <w:rPr>
          <w:rFonts w:cs="Arial"/>
          <w:sz w:val="28"/>
          <w:szCs w:val="20"/>
        </w:rPr>
        <w:t xml:space="preserve">          определение структуры отчета;</w:t>
      </w:r>
    </w:p>
    <w:p w14:paraId="3968D980" w14:textId="27EC6337" w:rsidR="0064628F" w:rsidRPr="0064628F" w:rsidRDefault="0064628F" w:rsidP="0064628F">
      <w:pPr>
        <w:shd w:val="clear" w:color="auto" w:fill="FFFFFF"/>
        <w:jc w:val="both"/>
        <w:rPr>
          <w:rFonts w:cs="Arial"/>
          <w:sz w:val="28"/>
          <w:szCs w:val="20"/>
        </w:rPr>
      </w:pPr>
      <w:r w:rsidRPr="0064628F">
        <w:rPr>
          <w:rFonts w:cs="Arial"/>
          <w:sz w:val="28"/>
          <w:szCs w:val="20"/>
        </w:rPr>
        <w:t xml:space="preserve">          установление порядка утверждения отчета. </w:t>
      </w:r>
    </w:p>
    <w:p w14:paraId="53319AA7" w14:textId="4E506224" w:rsidR="002D169C" w:rsidRDefault="00B660A5" w:rsidP="00270831">
      <w:pPr>
        <w:tabs>
          <w:tab w:val="left" w:pos="709"/>
        </w:tabs>
        <w:ind w:firstLine="567"/>
        <w:jc w:val="both"/>
        <w:rPr>
          <w:bCs/>
          <w:snapToGrid w:val="0"/>
          <w:sz w:val="28"/>
          <w:szCs w:val="28"/>
        </w:rPr>
      </w:pPr>
      <w:r w:rsidRPr="00B660A5">
        <w:rPr>
          <w:b/>
          <w:snapToGrid w:val="0"/>
          <w:sz w:val="28"/>
          <w:szCs w:val="28"/>
        </w:rPr>
        <w:t xml:space="preserve"> </w:t>
      </w:r>
      <w:r w:rsidR="00270831">
        <w:rPr>
          <w:b/>
          <w:snapToGrid w:val="0"/>
          <w:sz w:val="28"/>
          <w:szCs w:val="28"/>
        </w:rPr>
        <w:t xml:space="preserve"> </w:t>
      </w:r>
      <w:r w:rsidR="002D169C" w:rsidRPr="00B660A5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5</w:t>
      </w:r>
      <w:r w:rsidR="002D169C" w:rsidRPr="00B660A5">
        <w:rPr>
          <w:b/>
          <w:snapToGrid w:val="0"/>
          <w:sz w:val="28"/>
          <w:szCs w:val="28"/>
        </w:rPr>
        <w:t>.</w:t>
      </w:r>
      <w:r w:rsidR="002D169C" w:rsidRPr="00B660A5">
        <w:rPr>
          <w:bCs/>
          <w:snapToGrid w:val="0"/>
          <w:sz w:val="28"/>
          <w:szCs w:val="28"/>
        </w:rPr>
        <w:t xml:space="preserve"> Стандарт предназначен для применения должностными лицами </w:t>
      </w:r>
      <w:r w:rsidR="005A05AB" w:rsidRPr="00B660A5">
        <w:rPr>
          <w:bCs/>
          <w:snapToGrid w:val="0"/>
          <w:sz w:val="28"/>
          <w:szCs w:val="28"/>
        </w:rPr>
        <w:t>к</w:t>
      </w:r>
      <w:r w:rsidR="002D169C" w:rsidRPr="00B660A5">
        <w:rPr>
          <w:bCs/>
          <w:snapToGrid w:val="0"/>
          <w:sz w:val="28"/>
          <w:szCs w:val="28"/>
        </w:rPr>
        <w:t xml:space="preserve">онтрольно-счетной палаты, участвующими в </w:t>
      </w:r>
      <w:r w:rsidRPr="00B660A5">
        <w:rPr>
          <w:bCs/>
          <w:snapToGrid w:val="0"/>
          <w:sz w:val="28"/>
          <w:szCs w:val="28"/>
        </w:rPr>
        <w:t xml:space="preserve">составлении </w:t>
      </w:r>
      <w:r w:rsidR="000E5B78">
        <w:rPr>
          <w:bCs/>
          <w:snapToGrid w:val="0"/>
          <w:sz w:val="28"/>
          <w:szCs w:val="28"/>
        </w:rPr>
        <w:t xml:space="preserve">годового </w:t>
      </w:r>
      <w:r w:rsidRPr="00B660A5">
        <w:rPr>
          <w:bCs/>
          <w:snapToGrid w:val="0"/>
          <w:sz w:val="28"/>
          <w:szCs w:val="28"/>
        </w:rPr>
        <w:t>отчета</w:t>
      </w:r>
      <w:r w:rsidR="002D169C" w:rsidRPr="00B660A5">
        <w:rPr>
          <w:bCs/>
          <w:snapToGrid w:val="0"/>
          <w:sz w:val="28"/>
          <w:szCs w:val="28"/>
        </w:rPr>
        <w:t xml:space="preserve"> </w:t>
      </w:r>
      <w:r w:rsidR="005A05AB" w:rsidRPr="00B660A5">
        <w:rPr>
          <w:bCs/>
          <w:snapToGrid w:val="0"/>
          <w:sz w:val="28"/>
          <w:szCs w:val="28"/>
        </w:rPr>
        <w:t>к</w:t>
      </w:r>
      <w:r w:rsidR="002D169C" w:rsidRPr="00B660A5">
        <w:rPr>
          <w:bCs/>
          <w:snapToGrid w:val="0"/>
          <w:sz w:val="28"/>
          <w:szCs w:val="28"/>
        </w:rPr>
        <w:t>онтрольно-счетной палаты.</w:t>
      </w:r>
    </w:p>
    <w:p w14:paraId="0A4BAFA6" w14:textId="78042A9D" w:rsidR="00270831" w:rsidRPr="00270831" w:rsidRDefault="00270831" w:rsidP="00270831">
      <w:pPr>
        <w:tabs>
          <w:tab w:val="left" w:pos="709"/>
        </w:tabs>
        <w:ind w:firstLine="567"/>
        <w:jc w:val="both"/>
        <w:rPr>
          <w:bCs/>
          <w:snapToGrid w:val="0"/>
          <w:sz w:val="28"/>
          <w:szCs w:val="28"/>
        </w:rPr>
      </w:pPr>
      <w:r w:rsidRPr="00270831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 </w:t>
      </w:r>
      <w:r w:rsidRPr="00270831">
        <w:rPr>
          <w:b/>
          <w:snapToGrid w:val="0"/>
          <w:sz w:val="28"/>
          <w:szCs w:val="28"/>
        </w:rPr>
        <w:t xml:space="preserve">1.6. </w:t>
      </w:r>
      <w:r w:rsidRPr="00270831">
        <w:rPr>
          <w:bCs/>
          <w:snapToGrid w:val="0"/>
          <w:sz w:val="28"/>
          <w:szCs w:val="28"/>
        </w:rPr>
        <w:t>Подготовка отчета о деятельности контрольно-счетной палаты должн</w:t>
      </w:r>
      <w:r>
        <w:rPr>
          <w:bCs/>
          <w:snapToGrid w:val="0"/>
          <w:sz w:val="28"/>
          <w:szCs w:val="28"/>
        </w:rPr>
        <w:t>а</w:t>
      </w:r>
      <w:r w:rsidRPr="00270831">
        <w:rPr>
          <w:bCs/>
          <w:snapToGrid w:val="0"/>
          <w:sz w:val="28"/>
          <w:szCs w:val="28"/>
        </w:rPr>
        <w:t xml:space="preserve"> осуществляться в соответствии с при</w:t>
      </w:r>
      <w:r>
        <w:rPr>
          <w:bCs/>
          <w:snapToGrid w:val="0"/>
          <w:sz w:val="28"/>
          <w:szCs w:val="28"/>
        </w:rPr>
        <w:t>н</w:t>
      </w:r>
      <w:r w:rsidRPr="00270831">
        <w:rPr>
          <w:bCs/>
          <w:snapToGrid w:val="0"/>
          <w:sz w:val="28"/>
          <w:szCs w:val="28"/>
        </w:rPr>
        <w:t>ципами законности, объективности, эффективности, независимости, открытости и гласности.</w:t>
      </w:r>
    </w:p>
    <w:p w14:paraId="29AA0213" w14:textId="3255B0D9" w:rsidR="00E96A04" w:rsidRPr="00B660A5" w:rsidRDefault="00752985" w:rsidP="00E96A04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B660A5">
        <w:rPr>
          <w:b/>
          <w:bCs/>
          <w:sz w:val="28"/>
          <w:szCs w:val="28"/>
        </w:rPr>
        <w:t xml:space="preserve">  1.</w:t>
      </w:r>
      <w:r w:rsidR="00270831">
        <w:rPr>
          <w:b/>
          <w:bCs/>
          <w:sz w:val="28"/>
          <w:szCs w:val="28"/>
        </w:rPr>
        <w:t>7</w:t>
      </w:r>
      <w:r w:rsidRPr="00B660A5">
        <w:rPr>
          <w:b/>
          <w:bCs/>
          <w:sz w:val="28"/>
          <w:szCs w:val="28"/>
        </w:rPr>
        <w:t>.</w:t>
      </w:r>
      <w:r w:rsidRPr="00B660A5">
        <w:rPr>
          <w:sz w:val="28"/>
          <w:szCs w:val="28"/>
        </w:rPr>
        <w:t xml:space="preserve"> </w:t>
      </w:r>
      <w:r w:rsidR="00AB1A73" w:rsidRPr="00B660A5">
        <w:rPr>
          <w:sz w:val="28"/>
          <w:szCs w:val="28"/>
        </w:rPr>
        <w:t xml:space="preserve">Внесение изменений и дополнений в настоящий Стандарт </w:t>
      </w:r>
      <w:r w:rsidR="00E96A04" w:rsidRPr="00B660A5">
        <w:rPr>
          <w:sz w:val="28"/>
          <w:szCs w:val="28"/>
        </w:rPr>
        <w:t xml:space="preserve">рассматривается на очередном заседании коллегиального органа (коллегии)  </w:t>
      </w:r>
      <w:r w:rsidR="005A05AB" w:rsidRPr="00B660A5">
        <w:rPr>
          <w:sz w:val="28"/>
          <w:szCs w:val="28"/>
        </w:rPr>
        <w:lastRenderedPageBreak/>
        <w:t>к</w:t>
      </w:r>
      <w:r w:rsidR="00E96A04" w:rsidRPr="00B660A5">
        <w:rPr>
          <w:sz w:val="28"/>
          <w:szCs w:val="28"/>
        </w:rPr>
        <w:t xml:space="preserve">онтрольно-счетной палаты и утверждается приказами председателя </w:t>
      </w:r>
      <w:r w:rsidR="005A05AB" w:rsidRPr="00B660A5">
        <w:rPr>
          <w:sz w:val="28"/>
          <w:szCs w:val="28"/>
        </w:rPr>
        <w:t>к</w:t>
      </w:r>
      <w:r w:rsidR="00AB1A73" w:rsidRPr="00B660A5">
        <w:rPr>
          <w:sz w:val="28"/>
          <w:szCs w:val="28"/>
        </w:rPr>
        <w:t xml:space="preserve">онтрольно-счетной палаты. </w:t>
      </w:r>
    </w:p>
    <w:p w14:paraId="4ED84393" w14:textId="4D20A16D" w:rsidR="00AB1A73" w:rsidRPr="00B660A5" w:rsidRDefault="00E96A04" w:rsidP="005A2430">
      <w:pPr>
        <w:tabs>
          <w:tab w:val="left" w:pos="709"/>
        </w:tabs>
        <w:ind w:firstLine="567"/>
        <w:jc w:val="both"/>
        <w:rPr>
          <w:snapToGrid w:val="0"/>
          <w:sz w:val="28"/>
          <w:szCs w:val="28"/>
        </w:rPr>
      </w:pPr>
      <w:r w:rsidRPr="00B660A5">
        <w:rPr>
          <w:sz w:val="28"/>
          <w:szCs w:val="28"/>
        </w:rPr>
        <w:t xml:space="preserve">  </w:t>
      </w:r>
      <w:r w:rsidR="005415C4" w:rsidRPr="00B660A5">
        <w:rPr>
          <w:b/>
          <w:bCs/>
          <w:sz w:val="28"/>
          <w:szCs w:val="28"/>
        </w:rPr>
        <w:t>1.</w:t>
      </w:r>
      <w:r w:rsidR="00270831">
        <w:rPr>
          <w:b/>
          <w:bCs/>
          <w:sz w:val="28"/>
          <w:szCs w:val="28"/>
        </w:rPr>
        <w:t>8</w:t>
      </w:r>
      <w:r w:rsidR="005415C4" w:rsidRPr="00B660A5">
        <w:rPr>
          <w:b/>
          <w:bCs/>
          <w:sz w:val="28"/>
          <w:szCs w:val="28"/>
        </w:rPr>
        <w:t>.</w:t>
      </w:r>
      <w:r w:rsidR="005415C4" w:rsidRPr="00B660A5">
        <w:rPr>
          <w:sz w:val="28"/>
          <w:szCs w:val="28"/>
        </w:rPr>
        <w:t xml:space="preserve"> </w:t>
      </w:r>
      <w:r w:rsidR="00AB1A73" w:rsidRPr="00B660A5">
        <w:rPr>
          <w:sz w:val="28"/>
          <w:szCs w:val="28"/>
        </w:rPr>
        <w:t xml:space="preserve">Решение вопросов, не урегулированных настоящим Стандартом, осуществляется председателем </w:t>
      </w:r>
      <w:r w:rsidR="005A05AB" w:rsidRPr="00B660A5">
        <w:rPr>
          <w:sz w:val="28"/>
          <w:szCs w:val="28"/>
        </w:rPr>
        <w:t>к</w:t>
      </w:r>
      <w:r w:rsidR="00AB1A73" w:rsidRPr="00B660A5">
        <w:rPr>
          <w:sz w:val="28"/>
          <w:szCs w:val="28"/>
        </w:rPr>
        <w:t xml:space="preserve">онтрольно-счетной палаты. </w:t>
      </w:r>
    </w:p>
    <w:p w14:paraId="59A5340B" w14:textId="77777777" w:rsidR="00075700" w:rsidRPr="00431B17" w:rsidRDefault="00075700" w:rsidP="002D169C">
      <w:pPr>
        <w:shd w:val="clear" w:color="auto" w:fill="FFFFFF"/>
        <w:jc w:val="both"/>
        <w:rPr>
          <w:rFonts w:cs="Arial"/>
          <w:color w:val="FF0000"/>
          <w:sz w:val="28"/>
          <w:szCs w:val="28"/>
        </w:rPr>
      </w:pPr>
    </w:p>
    <w:p w14:paraId="0E4EFDED" w14:textId="23F41487" w:rsidR="005A2430" w:rsidRPr="005A2430" w:rsidRDefault="005A2430" w:rsidP="005A2430">
      <w:pPr>
        <w:shd w:val="clear" w:color="auto" w:fill="FFFFFF"/>
        <w:tabs>
          <w:tab w:val="left" w:pos="709"/>
        </w:tabs>
        <w:jc w:val="center"/>
        <w:rPr>
          <w:rFonts w:cs="Arial"/>
          <w:b/>
          <w:sz w:val="28"/>
          <w:szCs w:val="28"/>
        </w:rPr>
      </w:pPr>
      <w:r w:rsidRPr="005A2430">
        <w:rPr>
          <w:rFonts w:cs="Arial"/>
          <w:b/>
          <w:sz w:val="28"/>
          <w:szCs w:val="28"/>
        </w:rPr>
        <w:t xml:space="preserve">2. </w:t>
      </w:r>
      <w:r w:rsidR="00A9596B" w:rsidRPr="00A9596B">
        <w:rPr>
          <w:rFonts w:cs="Arial"/>
          <w:b/>
          <w:sz w:val="28"/>
          <w:szCs w:val="28"/>
        </w:rPr>
        <w:t xml:space="preserve">Отчет о деятельности </w:t>
      </w:r>
      <w:r w:rsidR="00FA780D">
        <w:rPr>
          <w:rFonts w:cs="Arial"/>
          <w:b/>
          <w:sz w:val="28"/>
          <w:szCs w:val="28"/>
        </w:rPr>
        <w:t xml:space="preserve">контрольно-счетной палаты </w:t>
      </w:r>
      <w:r w:rsidR="00A9596B" w:rsidRPr="00A9596B">
        <w:rPr>
          <w:rFonts w:cs="Arial"/>
          <w:b/>
          <w:sz w:val="28"/>
          <w:szCs w:val="28"/>
        </w:rPr>
        <w:t>и его с</w:t>
      </w:r>
      <w:r w:rsidRPr="005A2430">
        <w:rPr>
          <w:rFonts w:cs="Arial"/>
          <w:b/>
          <w:sz w:val="28"/>
          <w:szCs w:val="28"/>
        </w:rPr>
        <w:t>труктура</w:t>
      </w:r>
    </w:p>
    <w:p w14:paraId="07702E5D" w14:textId="77777777" w:rsidR="005A2430" w:rsidRPr="005A2430" w:rsidRDefault="005A2430" w:rsidP="005A2430">
      <w:pPr>
        <w:shd w:val="clear" w:color="auto" w:fill="FFFFFF"/>
        <w:tabs>
          <w:tab w:val="left" w:pos="709"/>
        </w:tabs>
        <w:jc w:val="both"/>
        <w:rPr>
          <w:rFonts w:cs="Arial"/>
          <w:b/>
          <w:sz w:val="28"/>
          <w:szCs w:val="28"/>
        </w:rPr>
      </w:pPr>
    </w:p>
    <w:p w14:paraId="7B002B34" w14:textId="46325B3D" w:rsidR="00A9596B" w:rsidRPr="00A9596B" w:rsidRDefault="005A2430" w:rsidP="003D4F66">
      <w:pPr>
        <w:shd w:val="clear" w:color="auto" w:fill="FFFFFF"/>
        <w:tabs>
          <w:tab w:val="left" w:pos="567"/>
          <w:tab w:val="left" w:pos="709"/>
        </w:tabs>
        <w:jc w:val="both"/>
        <w:rPr>
          <w:rFonts w:cs="Arial"/>
          <w:bCs/>
          <w:sz w:val="28"/>
          <w:szCs w:val="28"/>
        </w:rPr>
      </w:pPr>
      <w:r w:rsidRPr="00A9596B">
        <w:rPr>
          <w:rFonts w:cs="Arial"/>
          <w:b/>
          <w:sz w:val="28"/>
          <w:szCs w:val="28"/>
        </w:rPr>
        <w:t xml:space="preserve">          </w:t>
      </w:r>
      <w:r w:rsidR="00A9596B" w:rsidRPr="00A9596B">
        <w:rPr>
          <w:rFonts w:cs="Arial"/>
          <w:b/>
          <w:sz w:val="28"/>
          <w:szCs w:val="28"/>
        </w:rPr>
        <w:t>2.1.</w:t>
      </w:r>
      <w:r w:rsidR="00A9596B" w:rsidRPr="00A9596B">
        <w:rPr>
          <w:rFonts w:cs="Arial"/>
          <w:bCs/>
          <w:sz w:val="28"/>
          <w:szCs w:val="28"/>
        </w:rPr>
        <w:t xml:space="preserve"> </w:t>
      </w:r>
      <w:r w:rsidRPr="005A2430">
        <w:rPr>
          <w:rFonts w:cs="Arial"/>
          <w:bCs/>
          <w:sz w:val="28"/>
          <w:szCs w:val="28"/>
        </w:rPr>
        <w:t xml:space="preserve">Отчет </w:t>
      </w:r>
      <w:r w:rsidR="00A9596B" w:rsidRPr="00A9596B">
        <w:rPr>
          <w:rFonts w:cs="Arial"/>
          <w:bCs/>
          <w:sz w:val="28"/>
          <w:szCs w:val="28"/>
        </w:rPr>
        <w:t xml:space="preserve">состоит из текстовой части и </w:t>
      </w:r>
      <w:r w:rsidRPr="005A2430">
        <w:rPr>
          <w:rFonts w:cs="Arial"/>
          <w:bCs/>
          <w:sz w:val="28"/>
          <w:szCs w:val="28"/>
        </w:rPr>
        <w:t xml:space="preserve">содержит общие данные, характеризующие деятельность </w:t>
      </w:r>
      <w:r w:rsidRPr="00A9596B">
        <w:rPr>
          <w:rFonts w:cs="Arial"/>
          <w:bCs/>
          <w:sz w:val="28"/>
          <w:szCs w:val="28"/>
        </w:rPr>
        <w:t>к</w:t>
      </w:r>
      <w:r w:rsidRPr="005A2430">
        <w:rPr>
          <w:rFonts w:cs="Arial"/>
          <w:bCs/>
          <w:sz w:val="28"/>
          <w:szCs w:val="28"/>
        </w:rPr>
        <w:t>онтрольно-счетной палаты</w:t>
      </w:r>
      <w:r w:rsidRPr="00A9596B">
        <w:rPr>
          <w:rFonts w:cs="Arial"/>
          <w:bCs/>
          <w:sz w:val="28"/>
          <w:szCs w:val="28"/>
        </w:rPr>
        <w:t xml:space="preserve"> за отчетный </w:t>
      </w:r>
      <w:r w:rsidR="00A9596B" w:rsidRPr="00A9596B">
        <w:rPr>
          <w:rFonts w:cs="Arial"/>
          <w:bCs/>
          <w:sz w:val="28"/>
          <w:szCs w:val="28"/>
        </w:rPr>
        <w:t>период.</w:t>
      </w:r>
    </w:p>
    <w:p w14:paraId="1B167EF4" w14:textId="77777777" w:rsidR="00A9596B" w:rsidRPr="00A9596B" w:rsidRDefault="00A9596B" w:rsidP="0002313E">
      <w:pPr>
        <w:shd w:val="clear" w:color="auto" w:fill="FFFFFF"/>
        <w:tabs>
          <w:tab w:val="left" w:pos="567"/>
          <w:tab w:val="left" w:pos="709"/>
        </w:tabs>
        <w:jc w:val="both"/>
        <w:rPr>
          <w:rFonts w:cs="Arial"/>
          <w:bCs/>
          <w:sz w:val="28"/>
          <w:szCs w:val="28"/>
        </w:rPr>
      </w:pPr>
      <w:r w:rsidRPr="00A9596B">
        <w:rPr>
          <w:rFonts w:cs="Arial"/>
          <w:bCs/>
          <w:sz w:val="28"/>
          <w:szCs w:val="28"/>
        </w:rPr>
        <w:t xml:space="preserve">          </w:t>
      </w:r>
      <w:r w:rsidRPr="00A9596B">
        <w:rPr>
          <w:rFonts w:cs="Arial"/>
          <w:b/>
          <w:sz w:val="28"/>
          <w:szCs w:val="28"/>
        </w:rPr>
        <w:t>2.2.</w:t>
      </w:r>
      <w:r w:rsidRPr="00A9596B">
        <w:rPr>
          <w:rFonts w:cs="Arial"/>
          <w:bCs/>
          <w:sz w:val="28"/>
          <w:szCs w:val="28"/>
        </w:rPr>
        <w:t xml:space="preserve"> Отчетным периодом является календарный год с 01 января по 31 декабря отчетного года.</w:t>
      </w:r>
    </w:p>
    <w:p w14:paraId="1F6A3CA3" w14:textId="68185B1F" w:rsidR="00A9596B" w:rsidRPr="00A9596B" w:rsidRDefault="00A9596B" w:rsidP="0002313E">
      <w:pPr>
        <w:shd w:val="clear" w:color="auto" w:fill="FFFFFF"/>
        <w:tabs>
          <w:tab w:val="left" w:pos="567"/>
          <w:tab w:val="left" w:pos="709"/>
        </w:tabs>
        <w:jc w:val="both"/>
        <w:rPr>
          <w:rFonts w:cs="Arial"/>
          <w:bCs/>
          <w:sz w:val="28"/>
          <w:szCs w:val="28"/>
        </w:rPr>
      </w:pPr>
      <w:r w:rsidRPr="00A9596B">
        <w:rPr>
          <w:rFonts w:cs="Arial"/>
          <w:b/>
          <w:sz w:val="28"/>
          <w:szCs w:val="28"/>
        </w:rPr>
        <w:t xml:space="preserve">          2.3.</w:t>
      </w:r>
      <w:r w:rsidRPr="00A9596B">
        <w:rPr>
          <w:rFonts w:cs="Arial"/>
          <w:bCs/>
          <w:sz w:val="28"/>
          <w:szCs w:val="28"/>
        </w:rPr>
        <w:t xml:space="preserve"> Отчет формируется нарастающим итогом с начала календарного года. </w:t>
      </w:r>
      <w:r w:rsidR="005A2430" w:rsidRPr="00A9596B">
        <w:rPr>
          <w:rFonts w:cs="Arial"/>
          <w:bCs/>
          <w:sz w:val="28"/>
          <w:szCs w:val="28"/>
        </w:rPr>
        <w:t xml:space="preserve"> </w:t>
      </w:r>
    </w:p>
    <w:p w14:paraId="30D35BDB" w14:textId="39A99844" w:rsidR="005A2430" w:rsidRPr="005A2430" w:rsidRDefault="00A9596B" w:rsidP="003F0E3D">
      <w:pPr>
        <w:shd w:val="clear" w:color="auto" w:fill="FFFFFF"/>
        <w:tabs>
          <w:tab w:val="left" w:pos="567"/>
          <w:tab w:val="left" w:pos="709"/>
        </w:tabs>
        <w:jc w:val="both"/>
        <w:rPr>
          <w:rFonts w:cs="Arial"/>
          <w:bCs/>
          <w:sz w:val="28"/>
          <w:szCs w:val="28"/>
        </w:rPr>
      </w:pPr>
      <w:r w:rsidRPr="0002313E">
        <w:rPr>
          <w:rFonts w:cs="Arial"/>
          <w:b/>
          <w:sz w:val="28"/>
          <w:szCs w:val="28"/>
        </w:rPr>
        <w:t xml:space="preserve">          2.4.</w:t>
      </w:r>
      <w:r w:rsidRPr="0002313E">
        <w:rPr>
          <w:rFonts w:cs="Arial"/>
          <w:bCs/>
          <w:sz w:val="28"/>
          <w:szCs w:val="28"/>
        </w:rPr>
        <w:t xml:space="preserve"> Примерная структура </w:t>
      </w:r>
      <w:r w:rsidR="000E5B78">
        <w:rPr>
          <w:rFonts w:cs="Arial"/>
          <w:bCs/>
          <w:sz w:val="28"/>
          <w:szCs w:val="28"/>
        </w:rPr>
        <w:t xml:space="preserve">годового </w:t>
      </w:r>
      <w:r w:rsidRPr="0002313E">
        <w:rPr>
          <w:rFonts w:cs="Arial"/>
          <w:bCs/>
          <w:sz w:val="28"/>
          <w:szCs w:val="28"/>
        </w:rPr>
        <w:t xml:space="preserve">отчета включает </w:t>
      </w:r>
      <w:r w:rsidR="005A2430" w:rsidRPr="005A2430">
        <w:rPr>
          <w:rFonts w:cs="Arial"/>
          <w:bCs/>
          <w:sz w:val="28"/>
          <w:szCs w:val="28"/>
        </w:rPr>
        <w:t>следующи</w:t>
      </w:r>
      <w:r w:rsidRPr="0002313E">
        <w:rPr>
          <w:rFonts w:cs="Arial"/>
          <w:bCs/>
          <w:sz w:val="28"/>
          <w:szCs w:val="28"/>
        </w:rPr>
        <w:t>е</w:t>
      </w:r>
      <w:r w:rsidR="005A2430" w:rsidRPr="005A2430">
        <w:rPr>
          <w:rFonts w:cs="Arial"/>
          <w:bCs/>
          <w:sz w:val="28"/>
          <w:szCs w:val="28"/>
        </w:rPr>
        <w:t xml:space="preserve"> раздел</w:t>
      </w:r>
      <w:r w:rsidRPr="0002313E">
        <w:rPr>
          <w:rFonts w:cs="Arial"/>
          <w:bCs/>
          <w:sz w:val="28"/>
          <w:szCs w:val="28"/>
        </w:rPr>
        <w:t>ы</w:t>
      </w:r>
      <w:r w:rsidR="005A2430" w:rsidRPr="005A2430">
        <w:rPr>
          <w:rFonts w:cs="Arial"/>
          <w:bCs/>
          <w:sz w:val="28"/>
          <w:szCs w:val="28"/>
        </w:rPr>
        <w:t>:</w:t>
      </w:r>
    </w:p>
    <w:p w14:paraId="0FB5520A" w14:textId="59957B36" w:rsidR="00510CDC" w:rsidRPr="0002313E" w:rsidRDefault="0017468B" w:rsidP="00510CDC">
      <w:pPr>
        <w:shd w:val="clear" w:color="auto" w:fill="FFFFFF"/>
        <w:tabs>
          <w:tab w:val="left" w:pos="709"/>
        </w:tabs>
        <w:jc w:val="both"/>
        <w:rPr>
          <w:rFonts w:cs="Arial"/>
          <w:bCs/>
          <w:sz w:val="28"/>
          <w:szCs w:val="28"/>
        </w:rPr>
      </w:pPr>
      <w:r w:rsidRPr="0002313E">
        <w:rPr>
          <w:rFonts w:cs="Arial"/>
          <w:bCs/>
          <w:sz w:val="28"/>
          <w:szCs w:val="28"/>
        </w:rPr>
        <w:t xml:space="preserve">          </w:t>
      </w:r>
      <w:r w:rsidR="0002313E">
        <w:rPr>
          <w:rFonts w:cs="Arial"/>
          <w:bCs/>
          <w:sz w:val="28"/>
          <w:szCs w:val="28"/>
        </w:rPr>
        <w:t>н</w:t>
      </w:r>
      <w:r w:rsidR="00510CDC" w:rsidRPr="0002313E">
        <w:rPr>
          <w:rFonts w:cs="Arial"/>
          <w:bCs/>
          <w:sz w:val="28"/>
          <w:szCs w:val="28"/>
        </w:rPr>
        <w:t>ормативная правовая основа и планирование деятельности контрольно-счетной палаты</w:t>
      </w:r>
      <w:r w:rsidR="0002313E">
        <w:rPr>
          <w:rFonts w:cs="Arial"/>
          <w:bCs/>
          <w:sz w:val="28"/>
          <w:szCs w:val="28"/>
        </w:rPr>
        <w:t>;</w:t>
      </w:r>
    </w:p>
    <w:p w14:paraId="672A9695" w14:textId="389F55E6" w:rsidR="00510CDC" w:rsidRPr="0002313E" w:rsidRDefault="00510CDC" w:rsidP="00510CDC">
      <w:pPr>
        <w:shd w:val="clear" w:color="auto" w:fill="FFFFFF"/>
        <w:tabs>
          <w:tab w:val="left" w:pos="709"/>
        </w:tabs>
        <w:jc w:val="both"/>
        <w:rPr>
          <w:rFonts w:cs="Arial"/>
          <w:sz w:val="28"/>
          <w:szCs w:val="28"/>
        </w:rPr>
      </w:pPr>
      <w:r w:rsidRPr="0002313E">
        <w:rPr>
          <w:rFonts w:cs="Arial"/>
          <w:bCs/>
          <w:sz w:val="28"/>
          <w:szCs w:val="28"/>
        </w:rPr>
        <w:t xml:space="preserve">          </w:t>
      </w:r>
      <w:r w:rsidR="0002313E">
        <w:rPr>
          <w:rFonts w:cs="Arial"/>
          <w:bCs/>
          <w:sz w:val="28"/>
          <w:szCs w:val="28"/>
        </w:rPr>
        <w:t>о</w:t>
      </w:r>
      <w:r w:rsidRPr="0002313E">
        <w:rPr>
          <w:rFonts w:cs="Arial"/>
          <w:sz w:val="28"/>
          <w:szCs w:val="28"/>
        </w:rPr>
        <w:t xml:space="preserve">сновные результаты </w:t>
      </w:r>
      <w:r w:rsidR="003F0E3D">
        <w:rPr>
          <w:rFonts w:cs="Arial"/>
          <w:sz w:val="28"/>
          <w:szCs w:val="28"/>
        </w:rPr>
        <w:t>деятельности;</w:t>
      </w:r>
    </w:p>
    <w:p w14:paraId="6B357102" w14:textId="665BBDCF" w:rsidR="00510CDC" w:rsidRPr="0002313E" w:rsidRDefault="00510CDC" w:rsidP="00510CDC">
      <w:pPr>
        <w:shd w:val="clear" w:color="auto" w:fill="FFFFFF"/>
        <w:tabs>
          <w:tab w:val="left" w:pos="709"/>
        </w:tabs>
        <w:jc w:val="both"/>
        <w:rPr>
          <w:rFonts w:cs="Arial"/>
          <w:sz w:val="28"/>
          <w:szCs w:val="28"/>
        </w:rPr>
      </w:pPr>
      <w:r w:rsidRPr="0002313E">
        <w:rPr>
          <w:rFonts w:cs="Arial"/>
          <w:bCs/>
          <w:sz w:val="28"/>
          <w:szCs w:val="28"/>
        </w:rPr>
        <w:t xml:space="preserve">          </w:t>
      </w:r>
      <w:r w:rsidR="0002313E">
        <w:rPr>
          <w:rFonts w:cs="Arial"/>
          <w:bCs/>
          <w:sz w:val="28"/>
          <w:szCs w:val="28"/>
        </w:rPr>
        <w:t>о</w:t>
      </w:r>
      <w:r w:rsidRPr="0002313E">
        <w:rPr>
          <w:rFonts w:cs="Arial"/>
          <w:sz w:val="28"/>
          <w:szCs w:val="28"/>
        </w:rPr>
        <w:t>существление иной деятельности</w:t>
      </w:r>
      <w:r w:rsidR="0002313E">
        <w:rPr>
          <w:rFonts w:cs="Arial"/>
          <w:sz w:val="28"/>
          <w:szCs w:val="28"/>
        </w:rPr>
        <w:t>;</w:t>
      </w:r>
    </w:p>
    <w:p w14:paraId="5323A482" w14:textId="1D434449" w:rsidR="00510CDC" w:rsidRPr="0002313E" w:rsidRDefault="0002313E" w:rsidP="005A2430">
      <w:pPr>
        <w:shd w:val="clear" w:color="auto" w:fill="FFFFFF"/>
        <w:tabs>
          <w:tab w:val="left" w:pos="709"/>
        </w:tabs>
        <w:jc w:val="both"/>
        <w:rPr>
          <w:rFonts w:cs="Arial"/>
          <w:sz w:val="28"/>
          <w:szCs w:val="28"/>
        </w:rPr>
      </w:pPr>
      <w:r w:rsidRPr="0002313E">
        <w:rPr>
          <w:rFonts w:cs="Arial"/>
          <w:bCs/>
          <w:sz w:val="28"/>
          <w:szCs w:val="28"/>
        </w:rPr>
        <w:t xml:space="preserve">          </w:t>
      </w:r>
      <w:r>
        <w:rPr>
          <w:rFonts w:cs="Arial"/>
          <w:bCs/>
          <w:sz w:val="28"/>
          <w:szCs w:val="28"/>
        </w:rPr>
        <w:t>п</w:t>
      </w:r>
      <w:r w:rsidRPr="0002313E">
        <w:rPr>
          <w:rFonts w:cs="Arial"/>
          <w:sz w:val="28"/>
          <w:szCs w:val="28"/>
        </w:rPr>
        <w:t xml:space="preserve">ланы проведения мероприятий на очередной год. </w:t>
      </w:r>
    </w:p>
    <w:p w14:paraId="606B016E" w14:textId="5BBDF7A3" w:rsidR="005A2430" w:rsidRPr="009D6FE1" w:rsidRDefault="0002313E" w:rsidP="007A236C">
      <w:pPr>
        <w:shd w:val="clear" w:color="auto" w:fill="FFFFFF"/>
        <w:tabs>
          <w:tab w:val="left" w:pos="709"/>
        </w:tabs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color w:val="FF0000"/>
          <w:sz w:val="28"/>
          <w:szCs w:val="28"/>
        </w:rPr>
        <w:t xml:space="preserve"> </w:t>
      </w:r>
      <w:r w:rsidR="005A2430">
        <w:rPr>
          <w:rFonts w:cs="Arial"/>
          <w:bCs/>
          <w:color w:val="FF0000"/>
          <w:sz w:val="28"/>
          <w:szCs w:val="28"/>
        </w:rPr>
        <w:t xml:space="preserve">        </w:t>
      </w:r>
      <w:r w:rsidR="00640EBE">
        <w:rPr>
          <w:rFonts w:cs="Arial"/>
          <w:bCs/>
          <w:color w:val="FF0000"/>
          <w:sz w:val="28"/>
          <w:szCs w:val="28"/>
        </w:rPr>
        <w:t xml:space="preserve"> </w:t>
      </w:r>
      <w:r w:rsidRPr="0002313E">
        <w:rPr>
          <w:rFonts w:cs="Arial"/>
          <w:b/>
          <w:sz w:val="28"/>
          <w:szCs w:val="28"/>
        </w:rPr>
        <w:t>2.5.</w:t>
      </w:r>
      <w:r w:rsidRPr="0002313E">
        <w:rPr>
          <w:rFonts w:cs="Arial"/>
          <w:bCs/>
          <w:sz w:val="28"/>
          <w:szCs w:val="28"/>
        </w:rPr>
        <w:t xml:space="preserve"> </w:t>
      </w:r>
      <w:r w:rsidR="005A2430" w:rsidRPr="005A2430">
        <w:rPr>
          <w:rFonts w:cs="Arial"/>
          <w:bCs/>
          <w:sz w:val="28"/>
          <w:szCs w:val="28"/>
        </w:rPr>
        <w:t>Раздел 1 «</w:t>
      </w:r>
      <w:r w:rsidRPr="0002313E">
        <w:rPr>
          <w:rFonts w:cs="Arial"/>
          <w:bCs/>
          <w:sz w:val="28"/>
          <w:szCs w:val="28"/>
        </w:rPr>
        <w:t>Нормативная правовая основа и планирование деятельности контрольно-с</w:t>
      </w:r>
      <w:r w:rsidRPr="009D6FE1">
        <w:rPr>
          <w:rFonts w:cs="Arial"/>
          <w:bCs/>
          <w:sz w:val="28"/>
          <w:szCs w:val="28"/>
        </w:rPr>
        <w:t>четной палаты</w:t>
      </w:r>
      <w:r w:rsidR="005A2430" w:rsidRPr="009D6FE1">
        <w:rPr>
          <w:rFonts w:cs="Arial"/>
          <w:bCs/>
          <w:sz w:val="28"/>
          <w:szCs w:val="28"/>
        </w:rPr>
        <w:t xml:space="preserve">» содержит общие </w:t>
      </w:r>
      <w:r w:rsidRPr="009D6FE1">
        <w:rPr>
          <w:rFonts w:cs="Arial"/>
          <w:bCs/>
          <w:sz w:val="28"/>
          <w:szCs w:val="28"/>
        </w:rPr>
        <w:t xml:space="preserve">сведения </w:t>
      </w:r>
      <w:r w:rsidR="005A2430" w:rsidRPr="009D6FE1">
        <w:rPr>
          <w:rFonts w:cs="Arial"/>
          <w:bCs/>
          <w:sz w:val="28"/>
          <w:szCs w:val="28"/>
        </w:rPr>
        <w:t xml:space="preserve">о </w:t>
      </w:r>
      <w:r w:rsidRPr="009D6FE1">
        <w:rPr>
          <w:rFonts w:cs="Arial"/>
          <w:bCs/>
          <w:sz w:val="28"/>
          <w:szCs w:val="28"/>
        </w:rPr>
        <w:t xml:space="preserve">правовом статусе </w:t>
      </w:r>
      <w:r w:rsidR="005A2430" w:rsidRPr="009D6FE1">
        <w:rPr>
          <w:rFonts w:cs="Arial"/>
          <w:bCs/>
          <w:sz w:val="28"/>
          <w:szCs w:val="28"/>
        </w:rPr>
        <w:t>контрольно-счетной палат</w:t>
      </w:r>
      <w:r w:rsidRPr="009D6FE1">
        <w:rPr>
          <w:rFonts w:cs="Arial"/>
          <w:bCs/>
          <w:sz w:val="28"/>
          <w:szCs w:val="28"/>
        </w:rPr>
        <w:t>ы</w:t>
      </w:r>
      <w:r w:rsidR="005A2430" w:rsidRPr="009D6FE1">
        <w:rPr>
          <w:rFonts w:cs="Arial"/>
          <w:bCs/>
          <w:sz w:val="28"/>
          <w:szCs w:val="28"/>
        </w:rPr>
        <w:t xml:space="preserve">, установленных полномочиях, </w:t>
      </w:r>
      <w:r w:rsidRPr="009D6FE1">
        <w:rPr>
          <w:rFonts w:cs="Arial"/>
          <w:bCs/>
          <w:sz w:val="28"/>
          <w:szCs w:val="28"/>
        </w:rPr>
        <w:t xml:space="preserve">основания для представления отчета, информацию о полномочиях и основных направлениях деятельности контрольно-счетной палаты </w:t>
      </w:r>
      <w:r w:rsidR="005A2430" w:rsidRPr="009D6FE1">
        <w:rPr>
          <w:rFonts w:cs="Arial"/>
          <w:bCs/>
          <w:sz w:val="28"/>
          <w:szCs w:val="28"/>
        </w:rPr>
        <w:t>за отчетный период.</w:t>
      </w:r>
    </w:p>
    <w:p w14:paraId="01755227" w14:textId="5A86A409" w:rsidR="003F0E3D" w:rsidRPr="009D6FE1" w:rsidRDefault="005A2430" w:rsidP="005A2430">
      <w:pPr>
        <w:shd w:val="clear" w:color="auto" w:fill="FFFFFF"/>
        <w:tabs>
          <w:tab w:val="left" w:pos="709"/>
        </w:tabs>
        <w:jc w:val="both"/>
        <w:rPr>
          <w:rFonts w:cs="Arial"/>
          <w:bCs/>
          <w:sz w:val="28"/>
          <w:szCs w:val="28"/>
        </w:rPr>
      </w:pPr>
      <w:r w:rsidRPr="009D6FE1">
        <w:rPr>
          <w:rFonts w:cs="Arial"/>
          <w:bCs/>
          <w:sz w:val="28"/>
          <w:szCs w:val="28"/>
        </w:rPr>
        <w:t xml:space="preserve">         </w:t>
      </w:r>
      <w:r w:rsidR="0002313E" w:rsidRPr="009D6FE1">
        <w:rPr>
          <w:rFonts w:cs="Arial"/>
          <w:b/>
          <w:sz w:val="28"/>
          <w:szCs w:val="28"/>
        </w:rPr>
        <w:t>2.6.</w:t>
      </w:r>
      <w:r w:rsidR="0002313E" w:rsidRPr="009D6FE1">
        <w:rPr>
          <w:rFonts w:cs="Arial"/>
          <w:bCs/>
          <w:sz w:val="28"/>
          <w:szCs w:val="28"/>
        </w:rPr>
        <w:t xml:space="preserve"> </w:t>
      </w:r>
      <w:r w:rsidRPr="009D6FE1">
        <w:rPr>
          <w:rFonts w:cs="Arial"/>
          <w:bCs/>
          <w:sz w:val="28"/>
          <w:szCs w:val="28"/>
        </w:rPr>
        <w:t>Раздел 2 «Основные результаты деятельности» содержит</w:t>
      </w:r>
      <w:r w:rsidR="003F0E3D" w:rsidRPr="009D6FE1">
        <w:rPr>
          <w:rFonts w:cs="Arial"/>
          <w:bCs/>
          <w:sz w:val="28"/>
          <w:szCs w:val="28"/>
        </w:rPr>
        <w:t xml:space="preserve"> </w:t>
      </w:r>
      <w:r w:rsidRPr="009D6FE1">
        <w:rPr>
          <w:rFonts w:cs="Arial"/>
          <w:bCs/>
          <w:sz w:val="28"/>
          <w:szCs w:val="28"/>
        </w:rPr>
        <w:t xml:space="preserve">общую информацию о количестве проведенных мероприятий, </w:t>
      </w:r>
      <w:r w:rsidR="003F0E3D" w:rsidRPr="009D6FE1">
        <w:rPr>
          <w:rFonts w:cs="Arial"/>
          <w:bCs/>
          <w:sz w:val="28"/>
          <w:szCs w:val="28"/>
        </w:rPr>
        <w:t>в том числе:</w:t>
      </w:r>
    </w:p>
    <w:p w14:paraId="64060EC2" w14:textId="1C666BE4" w:rsidR="003F0E3D" w:rsidRPr="009D6FE1" w:rsidRDefault="003F0E3D" w:rsidP="009D6FE1">
      <w:pPr>
        <w:shd w:val="clear" w:color="auto" w:fill="FFFFFF"/>
        <w:tabs>
          <w:tab w:val="left" w:pos="709"/>
        </w:tabs>
        <w:jc w:val="both"/>
        <w:rPr>
          <w:rFonts w:cs="Arial"/>
          <w:bCs/>
          <w:sz w:val="28"/>
          <w:szCs w:val="28"/>
        </w:rPr>
      </w:pPr>
      <w:r w:rsidRPr="009D6FE1">
        <w:rPr>
          <w:rFonts w:cs="Arial"/>
          <w:bCs/>
          <w:sz w:val="28"/>
          <w:szCs w:val="28"/>
        </w:rPr>
        <w:t xml:space="preserve">- </w:t>
      </w:r>
      <w:r w:rsidRPr="009D6FE1">
        <w:rPr>
          <w:rFonts w:cs="Arial"/>
          <w:bCs/>
          <w:sz w:val="28"/>
          <w:szCs w:val="28"/>
        </w:rPr>
        <w:t xml:space="preserve">о количестве проведенных контрольных мероприятий, о количестве объектов </w:t>
      </w:r>
      <w:r w:rsidR="00E408CF">
        <w:rPr>
          <w:rFonts w:cs="Arial"/>
          <w:bCs/>
          <w:sz w:val="28"/>
          <w:szCs w:val="28"/>
        </w:rPr>
        <w:t>контроля</w:t>
      </w:r>
      <w:r w:rsidRPr="009D6FE1">
        <w:rPr>
          <w:rFonts w:cs="Arial"/>
          <w:bCs/>
          <w:sz w:val="28"/>
          <w:szCs w:val="28"/>
        </w:rPr>
        <w:t xml:space="preserve">, о сумме проверенных средств, о видах и сумме выявленных нарушений, о количестве представлений и предписаний, направленных </w:t>
      </w:r>
      <w:r w:rsidR="00632DEE">
        <w:rPr>
          <w:rFonts w:cs="Arial"/>
          <w:bCs/>
          <w:sz w:val="28"/>
          <w:szCs w:val="28"/>
        </w:rPr>
        <w:t>объектам контроля</w:t>
      </w:r>
      <w:r w:rsidRPr="009D6FE1">
        <w:rPr>
          <w:rFonts w:cs="Arial"/>
          <w:bCs/>
          <w:sz w:val="28"/>
          <w:szCs w:val="28"/>
        </w:rPr>
        <w:t xml:space="preserve">, о количестве предложений </w:t>
      </w:r>
      <w:r w:rsidRPr="009D6FE1">
        <w:rPr>
          <w:rFonts w:cs="Arial"/>
          <w:bCs/>
          <w:sz w:val="28"/>
          <w:szCs w:val="28"/>
        </w:rPr>
        <w:t>к</w:t>
      </w:r>
      <w:r w:rsidRPr="009D6FE1">
        <w:rPr>
          <w:rFonts w:cs="Arial"/>
          <w:bCs/>
          <w:sz w:val="28"/>
          <w:szCs w:val="28"/>
        </w:rPr>
        <w:t>онтрольно-счетной палаты по устранению нарушений и о количестве исполненных предложений</w:t>
      </w:r>
      <w:r w:rsidRPr="009D6FE1">
        <w:rPr>
          <w:rFonts w:cs="Arial"/>
          <w:bCs/>
          <w:sz w:val="28"/>
          <w:szCs w:val="28"/>
        </w:rPr>
        <w:t>;</w:t>
      </w:r>
    </w:p>
    <w:p w14:paraId="0422D2B9" w14:textId="3656C88E" w:rsidR="005A2430" w:rsidRPr="009D6FE1" w:rsidRDefault="003F0E3D" w:rsidP="005A2430">
      <w:pPr>
        <w:shd w:val="clear" w:color="auto" w:fill="FFFFFF"/>
        <w:tabs>
          <w:tab w:val="left" w:pos="709"/>
        </w:tabs>
        <w:jc w:val="both"/>
        <w:rPr>
          <w:rFonts w:cs="Arial"/>
          <w:bCs/>
          <w:sz w:val="28"/>
          <w:szCs w:val="28"/>
        </w:rPr>
      </w:pPr>
      <w:r w:rsidRPr="009D6FE1">
        <w:rPr>
          <w:rFonts w:cs="Arial"/>
          <w:bCs/>
          <w:sz w:val="28"/>
          <w:szCs w:val="28"/>
        </w:rPr>
        <w:t xml:space="preserve">- о количестве </w:t>
      </w:r>
      <w:r w:rsidRPr="009D6FE1">
        <w:rPr>
          <w:rFonts w:cs="Arial"/>
          <w:bCs/>
          <w:sz w:val="28"/>
          <w:szCs w:val="28"/>
        </w:rPr>
        <w:t>экспертно-аналитических</w:t>
      </w:r>
      <w:r w:rsidRPr="009D6FE1">
        <w:rPr>
          <w:rFonts w:cs="Arial"/>
          <w:bCs/>
          <w:sz w:val="28"/>
          <w:szCs w:val="28"/>
        </w:rPr>
        <w:t xml:space="preserve"> мероприятий, </w:t>
      </w:r>
      <w:r w:rsidR="005A2430" w:rsidRPr="009D6FE1">
        <w:rPr>
          <w:rFonts w:cs="Arial"/>
          <w:bCs/>
          <w:sz w:val="28"/>
          <w:szCs w:val="28"/>
        </w:rPr>
        <w:t>выводах и предложениях, сформулированных по результатам проведенных экспертно-аналитических мероприятий в соответствии с установленными полномочиями</w:t>
      </w:r>
      <w:r w:rsidR="007A236C">
        <w:rPr>
          <w:rFonts w:cs="Arial"/>
          <w:bCs/>
          <w:sz w:val="28"/>
          <w:szCs w:val="28"/>
        </w:rPr>
        <w:t>.</w:t>
      </w:r>
    </w:p>
    <w:p w14:paraId="7FF75D1E" w14:textId="3DA02C73" w:rsidR="003F0E3D" w:rsidRPr="009D6FE1" w:rsidRDefault="003F0E3D" w:rsidP="003F0E3D">
      <w:pPr>
        <w:shd w:val="clear" w:color="auto" w:fill="FFFFFF"/>
        <w:tabs>
          <w:tab w:val="left" w:pos="567"/>
          <w:tab w:val="left" w:pos="709"/>
        </w:tabs>
        <w:jc w:val="both"/>
        <w:rPr>
          <w:rFonts w:cs="Arial"/>
          <w:bCs/>
          <w:sz w:val="28"/>
          <w:szCs w:val="28"/>
        </w:rPr>
      </w:pPr>
      <w:r w:rsidRPr="009D6FE1">
        <w:rPr>
          <w:rFonts w:cs="Arial"/>
          <w:bCs/>
          <w:sz w:val="28"/>
          <w:szCs w:val="28"/>
        </w:rPr>
        <w:t xml:space="preserve">         </w:t>
      </w:r>
      <w:r w:rsidRPr="009D6FE1">
        <w:rPr>
          <w:rFonts w:cs="Arial"/>
          <w:b/>
          <w:sz w:val="28"/>
          <w:szCs w:val="28"/>
        </w:rPr>
        <w:t>2.7.</w:t>
      </w:r>
      <w:r w:rsidRPr="009D6FE1">
        <w:rPr>
          <w:rFonts w:cs="Arial"/>
          <w:bCs/>
          <w:sz w:val="28"/>
          <w:szCs w:val="28"/>
        </w:rPr>
        <w:t xml:space="preserve"> </w:t>
      </w:r>
      <w:r w:rsidR="005A2430" w:rsidRPr="009D6FE1">
        <w:rPr>
          <w:rFonts w:cs="Arial"/>
          <w:bCs/>
          <w:sz w:val="28"/>
          <w:szCs w:val="28"/>
        </w:rPr>
        <w:t>Раздел 3</w:t>
      </w:r>
      <w:r w:rsidRPr="009D6FE1">
        <w:rPr>
          <w:rFonts w:cs="Arial"/>
          <w:bCs/>
          <w:sz w:val="28"/>
          <w:szCs w:val="28"/>
        </w:rPr>
        <w:t xml:space="preserve"> «Осуществление иной деятельности» содержит информацию</w:t>
      </w:r>
      <w:r w:rsidR="000E5B78">
        <w:rPr>
          <w:rFonts w:cs="Arial"/>
          <w:bCs/>
          <w:sz w:val="28"/>
          <w:szCs w:val="28"/>
        </w:rPr>
        <w:t xml:space="preserve"> за отчетный год</w:t>
      </w:r>
      <w:r w:rsidRPr="009D6FE1">
        <w:rPr>
          <w:rFonts w:cs="Arial"/>
          <w:bCs/>
          <w:sz w:val="28"/>
          <w:szCs w:val="28"/>
        </w:rPr>
        <w:t>:</w:t>
      </w:r>
    </w:p>
    <w:p w14:paraId="67BDAD22" w14:textId="28D05A22" w:rsidR="003F0E3D" w:rsidRPr="009D6FE1" w:rsidRDefault="003F0E3D" w:rsidP="003F0E3D">
      <w:pPr>
        <w:shd w:val="clear" w:color="auto" w:fill="FFFFFF"/>
        <w:tabs>
          <w:tab w:val="left" w:pos="567"/>
          <w:tab w:val="left" w:pos="709"/>
        </w:tabs>
        <w:jc w:val="both"/>
        <w:rPr>
          <w:rFonts w:cs="Arial"/>
          <w:bCs/>
          <w:sz w:val="28"/>
          <w:szCs w:val="28"/>
        </w:rPr>
      </w:pPr>
      <w:r w:rsidRPr="009D6FE1">
        <w:rPr>
          <w:rFonts w:cs="Arial"/>
          <w:bCs/>
          <w:sz w:val="28"/>
          <w:szCs w:val="28"/>
        </w:rPr>
        <w:t xml:space="preserve">- </w:t>
      </w:r>
      <w:r w:rsidR="005A2430" w:rsidRPr="009D6FE1">
        <w:rPr>
          <w:rFonts w:cs="Arial"/>
          <w:bCs/>
          <w:sz w:val="28"/>
          <w:szCs w:val="28"/>
        </w:rPr>
        <w:t xml:space="preserve">о результатах взаимодействия </w:t>
      </w:r>
      <w:r w:rsidRPr="009D6FE1">
        <w:rPr>
          <w:rFonts w:cs="Arial"/>
          <w:bCs/>
          <w:sz w:val="28"/>
          <w:szCs w:val="28"/>
        </w:rPr>
        <w:t>к</w:t>
      </w:r>
      <w:r w:rsidR="005A2430" w:rsidRPr="009D6FE1">
        <w:rPr>
          <w:rFonts w:cs="Arial"/>
          <w:bCs/>
          <w:sz w:val="28"/>
          <w:szCs w:val="28"/>
        </w:rPr>
        <w:t>онтрольно-счетной палаты при осуществлении своей деятельности в рамках заключенных соглашений</w:t>
      </w:r>
      <w:r w:rsidRPr="009D6FE1">
        <w:rPr>
          <w:rFonts w:cs="Arial"/>
          <w:bCs/>
          <w:sz w:val="28"/>
          <w:szCs w:val="28"/>
        </w:rPr>
        <w:t xml:space="preserve"> с Гатчинской городской прокуратурой</w:t>
      </w:r>
      <w:r w:rsidR="00F97CBD">
        <w:rPr>
          <w:rFonts w:cs="Arial"/>
          <w:bCs/>
          <w:sz w:val="28"/>
          <w:szCs w:val="28"/>
        </w:rPr>
        <w:t xml:space="preserve">; </w:t>
      </w:r>
      <w:r w:rsidR="004519F3" w:rsidRPr="009D6FE1">
        <w:rPr>
          <w:rFonts w:cs="Arial"/>
          <w:bCs/>
          <w:sz w:val="28"/>
          <w:szCs w:val="28"/>
        </w:rPr>
        <w:t xml:space="preserve">также с </w:t>
      </w:r>
      <w:r w:rsidR="004519F3" w:rsidRPr="009D6FE1">
        <w:rPr>
          <w:rFonts w:cs="Arial"/>
          <w:bCs/>
          <w:sz w:val="28"/>
          <w:szCs w:val="28"/>
        </w:rPr>
        <w:t>правоохранительными</w:t>
      </w:r>
      <w:r w:rsidR="0051780C">
        <w:rPr>
          <w:rFonts w:cs="Arial"/>
          <w:bCs/>
          <w:sz w:val="28"/>
          <w:szCs w:val="28"/>
        </w:rPr>
        <w:t xml:space="preserve"> и иными </w:t>
      </w:r>
      <w:r w:rsidR="004519F3" w:rsidRPr="009D6FE1">
        <w:rPr>
          <w:rFonts w:cs="Arial"/>
          <w:bCs/>
          <w:sz w:val="28"/>
          <w:szCs w:val="28"/>
        </w:rPr>
        <w:t>контрол</w:t>
      </w:r>
      <w:r w:rsidR="0051780C">
        <w:rPr>
          <w:rFonts w:cs="Arial"/>
          <w:bCs/>
          <w:sz w:val="28"/>
          <w:szCs w:val="28"/>
        </w:rPr>
        <w:t xml:space="preserve">ирующими </w:t>
      </w:r>
      <w:r w:rsidR="004519F3" w:rsidRPr="009D6FE1">
        <w:rPr>
          <w:rFonts w:cs="Arial"/>
          <w:bCs/>
          <w:sz w:val="28"/>
          <w:szCs w:val="28"/>
        </w:rPr>
        <w:t xml:space="preserve"> органами</w:t>
      </w:r>
      <w:r w:rsidR="0051780C">
        <w:rPr>
          <w:rFonts w:cs="Arial"/>
          <w:bCs/>
          <w:sz w:val="28"/>
          <w:szCs w:val="28"/>
        </w:rPr>
        <w:t xml:space="preserve">, </w:t>
      </w:r>
      <w:r w:rsidR="00F97CBD">
        <w:rPr>
          <w:rFonts w:cs="Arial"/>
          <w:bCs/>
          <w:sz w:val="28"/>
          <w:szCs w:val="28"/>
        </w:rPr>
        <w:t>с органами</w:t>
      </w:r>
      <w:r w:rsidR="004519F3" w:rsidRPr="009D6FE1">
        <w:rPr>
          <w:rFonts w:cs="Arial"/>
          <w:bCs/>
          <w:sz w:val="28"/>
          <w:szCs w:val="28"/>
        </w:rPr>
        <w:t xml:space="preserve"> </w:t>
      </w:r>
      <w:r w:rsidR="00F97CBD">
        <w:rPr>
          <w:rFonts w:cs="Arial"/>
          <w:bCs/>
          <w:sz w:val="28"/>
          <w:szCs w:val="28"/>
        </w:rPr>
        <w:t xml:space="preserve">местного самоуправления </w:t>
      </w:r>
      <w:r w:rsidR="004519F3" w:rsidRPr="009D6FE1">
        <w:rPr>
          <w:rFonts w:cs="Arial"/>
          <w:bCs/>
          <w:sz w:val="28"/>
          <w:szCs w:val="28"/>
        </w:rPr>
        <w:t>муниципальн</w:t>
      </w:r>
      <w:r w:rsidR="00F97CBD">
        <w:rPr>
          <w:rFonts w:cs="Arial"/>
          <w:bCs/>
          <w:sz w:val="28"/>
          <w:szCs w:val="28"/>
        </w:rPr>
        <w:t>ого</w:t>
      </w:r>
      <w:r w:rsidR="004519F3" w:rsidRPr="009D6FE1">
        <w:rPr>
          <w:rFonts w:cs="Arial"/>
          <w:bCs/>
          <w:sz w:val="28"/>
          <w:szCs w:val="28"/>
        </w:rPr>
        <w:t xml:space="preserve"> образовани</w:t>
      </w:r>
      <w:r w:rsidR="00F97CBD">
        <w:rPr>
          <w:rFonts w:cs="Arial"/>
          <w:bCs/>
          <w:sz w:val="28"/>
          <w:szCs w:val="28"/>
        </w:rPr>
        <w:t>я</w:t>
      </w:r>
      <w:r w:rsidRPr="009D6FE1">
        <w:rPr>
          <w:rFonts w:cs="Arial"/>
          <w:bCs/>
          <w:sz w:val="28"/>
          <w:szCs w:val="28"/>
        </w:rPr>
        <w:t>;</w:t>
      </w:r>
    </w:p>
    <w:p w14:paraId="5FE2EDBC" w14:textId="0DF70958" w:rsidR="004519F3" w:rsidRPr="009D6FE1" w:rsidRDefault="003F0E3D" w:rsidP="004519F3">
      <w:pPr>
        <w:shd w:val="clear" w:color="auto" w:fill="FFFFFF"/>
        <w:tabs>
          <w:tab w:val="left" w:pos="567"/>
          <w:tab w:val="left" w:pos="709"/>
        </w:tabs>
        <w:jc w:val="both"/>
        <w:rPr>
          <w:rFonts w:cs="Arial"/>
          <w:bCs/>
          <w:sz w:val="28"/>
          <w:szCs w:val="28"/>
        </w:rPr>
      </w:pPr>
      <w:r w:rsidRPr="009D6FE1">
        <w:rPr>
          <w:rFonts w:cs="Arial"/>
          <w:bCs/>
          <w:sz w:val="28"/>
          <w:szCs w:val="28"/>
        </w:rPr>
        <w:t xml:space="preserve">- о результатах взаимодействия </w:t>
      </w:r>
      <w:r w:rsidR="005A2430" w:rsidRPr="009D6FE1">
        <w:rPr>
          <w:rFonts w:cs="Arial"/>
          <w:bCs/>
          <w:sz w:val="28"/>
          <w:szCs w:val="28"/>
        </w:rPr>
        <w:t xml:space="preserve">с </w:t>
      </w:r>
      <w:r w:rsidRPr="009D6FE1">
        <w:rPr>
          <w:rFonts w:cs="Arial"/>
          <w:bCs/>
          <w:sz w:val="28"/>
          <w:szCs w:val="28"/>
        </w:rPr>
        <w:t>К</w:t>
      </w:r>
      <w:r w:rsidR="005A2430" w:rsidRPr="009D6FE1">
        <w:rPr>
          <w:rFonts w:cs="Arial"/>
          <w:bCs/>
          <w:sz w:val="28"/>
          <w:szCs w:val="28"/>
        </w:rPr>
        <w:t>онтрольно-счетн</w:t>
      </w:r>
      <w:r w:rsidRPr="009D6FE1">
        <w:rPr>
          <w:rFonts w:cs="Arial"/>
          <w:bCs/>
          <w:sz w:val="28"/>
          <w:szCs w:val="28"/>
        </w:rPr>
        <w:t xml:space="preserve">ой палатой Ленинградской области, контрольно-счетными </w:t>
      </w:r>
      <w:r w:rsidR="005A2430" w:rsidRPr="009D6FE1">
        <w:rPr>
          <w:rFonts w:cs="Arial"/>
          <w:bCs/>
          <w:sz w:val="28"/>
          <w:szCs w:val="28"/>
        </w:rPr>
        <w:t>органами муниципальных образований</w:t>
      </w:r>
      <w:r w:rsidR="004519F3" w:rsidRPr="009D6FE1">
        <w:rPr>
          <w:rFonts w:cs="Arial"/>
          <w:bCs/>
          <w:sz w:val="28"/>
          <w:szCs w:val="28"/>
        </w:rPr>
        <w:t xml:space="preserve"> Ленинградской области, представительством Союза </w:t>
      </w:r>
      <w:r w:rsidR="004519F3" w:rsidRPr="009D6FE1">
        <w:rPr>
          <w:rFonts w:cs="Arial"/>
          <w:bCs/>
          <w:sz w:val="28"/>
          <w:szCs w:val="28"/>
        </w:rPr>
        <w:t xml:space="preserve">муниципальных контрольно-счетных органов Российской Федерации </w:t>
      </w:r>
      <w:r w:rsidR="004519F3" w:rsidRPr="009D6FE1">
        <w:rPr>
          <w:rFonts w:cs="Arial"/>
          <w:bCs/>
          <w:sz w:val="28"/>
          <w:szCs w:val="28"/>
        </w:rPr>
        <w:t xml:space="preserve">(МКСО) в Северо-Западном федеральном округе; </w:t>
      </w:r>
    </w:p>
    <w:p w14:paraId="765F2640" w14:textId="7C1DCB5E" w:rsidR="005A2430" w:rsidRPr="009D6FE1" w:rsidRDefault="004519F3" w:rsidP="004519F3">
      <w:pPr>
        <w:shd w:val="clear" w:color="auto" w:fill="FFFFFF"/>
        <w:tabs>
          <w:tab w:val="left" w:pos="567"/>
          <w:tab w:val="left" w:pos="709"/>
        </w:tabs>
        <w:jc w:val="both"/>
        <w:rPr>
          <w:rFonts w:cs="Arial"/>
          <w:bCs/>
          <w:sz w:val="28"/>
          <w:szCs w:val="28"/>
        </w:rPr>
      </w:pPr>
      <w:r w:rsidRPr="009D6FE1">
        <w:rPr>
          <w:rFonts w:cs="Arial"/>
          <w:bCs/>
          <w:sz w:val="28"/>
          <w:szCs w:val="28"/>
        </w:rPr>
        <w:lastRenderedPageBreak/>
        <w:t xml:space="preserve">- </w:t>
      </w:r>
      <w:r w:rsidR="005A2430" w:rsidRPr="009D6FE1">
        <w:rPr>
          <w:rFonts w:cs="Arial"/>
          <w:bCs/>
          <w:sz w:val="28"/>
          <w:szCs w:val="28"/>
        </w:rPr>
        <w:t xml:space="preserve">об участии </w:t>
      </w:r>
      <w:r w:rsidRPr="009D6FE1">
        <w:rPr>
          <w:rFonts w:cs="Arial"/>
          <w:bCs/>
          <w:sz w:val="28"/>
          <w:szCs w:val="28"/>
        </w:rPr>
        <w:t>к</w:t>
      </w:r>
      <w:r w:rsidR="005A2430" w:rsidRPr="009D6FE1">
        <w:rPr>
          <w:rFonts w:cs="Arial"/>
          <w:bCs/>
          <w:sz w:val="28"/>
          <w:szCs w:val="28"/>
        </w:rPr>
        <w:t xml:space="preserve">онтрольно-счетной палаты в заседаниях </w:t>
      </w:r>
      <w:r w:rsidRPr="009D6FE1">
        <w:rPr>
          <w:rFonts w:cs="Arial"/>
          <w:bCs/>
          <w:sz w:val="28"/>
          <w:szCs w:val="28"/>
        </w:rPr>
        <w:t>с</w:t>
      </w:r>
      <w:r w:rsidR="005A2430" w:rsidRPr="009D6FE1">
        <w:rPr>
          <w:rFonts w:cs="Arial"/>
          <w:bCs/>
          <w:sz w:val="28"/>
          <w:szCs w:val="28"/>
        </w:rPr>
        <w:t xml:space="preserve">овета депутатов </w:t>
      </w:r>
      <w:r w:rsidRPr="009D6FE1">
        <w:rPr>
          <w:rFonts w:cs="Arial"/>
          <w:bCs/>
          <w:sz w:val="28"/>
          <w:szCs w:val="28"/>
        </w:rPr>
        <w:t>Гатчинского муниципального округа</w:t>
      </w:r>
      <w:r w:rsidR="005A2430" w:rsidRPr="009D6FE1">
        <w:rPr>
          <w:rFonts w:cs="Arial"/>
          <w:bCs/>
          <w:sz w:val="28"/>
          <w:szCs w:val="28"/>
        </w:rPr>
        <w:t>, в работе депутатских комиссий</w:t>
      </w:r>
      <w:r w:rsidR="00E408CF">
        <w:rPr>
          <w:rFonts w:cs="Arial"/>
          <w:bCs/>
          <w:sz w:val="28"/>
          <w:szCs w:val="28"/>
        </w:rPr>
        <w:t xml:space="preserve">, </w:t>
      </w:r>
      <w:r w:rsidR="00E408CF" w:rsidRPr="00E408CF">
        <w:rPr>
          <w:rFonts w:cs="Arial"/>
          <w:bCs/>
          <w:sz w:val="28"/>
          <w:szCs w:val="28"/>
        </w:rPr>
        <w:t xml:space="preserve"> публичных слушаниях</w:t>
      </w:r>
      <w:r w:rsidR="00E408CF">
        <w:rPr>
          <w:rFonts w:cs="Arial"/>
          <w:bCs/>
          <w:sz w:val="28"/>
          <w:szCs w:val="28"/>
        </w:rPr>
        <w:t>;</w:t>
      </w:r>
    </w:p>
    <w:p w14:paraId="77D52639" w14:textId="143084AA" w:rsidR="005A2430" w:rsidRPr="009D6FE1" w:rsidRDefault="004519F3" w:rsidP="005A2430">
      <w:pPr>
        <w:shd w:val="clear" w:color="auto" w:fill="FFFFFF"/>
        <w:tabs>
          <w:tab w:val="left" w:pos="709"/>
        </w:tabs>
        <w:jc w:val="both"/>
        <w:rPr>
          <w:rFonts w:cs="Arial"/>
          <w:bCs/>
          <w:sz w:val="28"/>
          <w:szCs w:val="28"/>
        </w:rPr>
      </w:pPr>
      <w:r w:rsidRPr="009D6FE1">
        <w:rPr>
          <w:rFonts w:cs="Arial"/>
          <w:bCs/>
          <w:sz w:val="28"/>
          <w:szCs w:val="28"/>
        </w:rPr>
        <w:t xml:space="preserve">- </w:t>
      </w:r>
      <w:r w:rsidR="005A2430" w:rsidRPr="009D6FE1">
        <w:rPr>
          <w:rFonts w:cs="Arial"/>
          <w:bCs/>
          <w:sz w:val="28"/>
          <w:szCs w:val="28"/>
        </w:rPr>
        <w:t xml:space="preserve">об участии </w:t>
      </w:r>
      <w:r w:rsidRPr="009D6FE1">
        <w:rPr>
          <w:rFonts w:cs="Arial"/>
          <w:bCs/>
          <w:sz w:val="28"/>
          <w:szCs w:val="28"/>
        </w:rPr>
        <w:t>к</w:t>
      </w:r>
      <w:r w:rsidR="005A2430" w:rsidRPr="009D6FE1">
        <w:rPr>
          <w:rFonts w:cs="Arial"/>
          <w:bCs/>
          <w:sz w:val="28"/>
          <w:szCs w:val="28"/>
        </w:rPr>
        <w:t xml:space="preserve">онтрольно-счетной палаты в семинарах, конференциях; о численности </w:t>
      </w:r>
      <w:r w:rsidRPr="009D6FE1">
        <w:rPr>
          <w:rFonts w:cs="Arial"/>
          <w:bCs/>
          <w:sz w:val="28"/>
          <w:szCs w:val="28"/>
        </w:rPr>
        <w:t>работников</w:t>
      </w:r>
      <w:r w:rsidR="005A2430" w:rsidRPr="009D6FE1">
        <w:rPr>
          <w:rFonts w:cs="Arial"/>
          <w:bCs/>
          <w:sz w:val="28"/>
          <w:szCs w:val="28"/>
        </w:rPr>
        <w:t>, прошедших обучение по программе  повышения квалификации и профессиональной переподготовке</w:t>
      </w:r>
      <w:r w:rsidR="009D6FE1" w:rsidRPr="009D6FE1">
        <w:rPr>
          <w:rFonts w:cs="Arial"/>
          <w:bCs/>
          <w:sz w:val="28"/>
          <w:szCs w:val="28"/>
        </w:rPr>
        <w:t>,</w:t>
      </w:r>
      <w:r w:rsidR="005A2430" w:rsidRPr="009D6FE1">
        <w:rPr>
          <w:rFonts w:cs="Arial"/>
          <w:bCs/>
          <w:sz w:val="28"/>
          <w:szCs w:val="28"/>
        </w:rPr>
        <w:t xml:space="preserve"> о дополнительном профессиональном образовании</w:t>
      </w:r>
      <w:r w:rsidR="009D6FE1" w:rsidRPr="009D6FE1">
        <w:rPr>
          <w:rFonts w:cs="Arial"/>
          <w:bCs/>
          <w:sz w:val="28"/>
          <w:szCs w:val="28"/>
        </w:rPr>
        <w:t>;</w:t>
      </w:r>
      <w:r w:rsidR="005A2430" w:rsidRPr="009D6FE1">
        <w:rPr>
          <w:rFonts w:cs="Arial"/>
          <w:bCs/>
          <w:sz w:val="28"/>
          <w:szCs w:val="28"/>
        </w:rPr>
        <w:t xml:space="preserve"> о проведении аттестации</w:t>
      </w:r>
      <w:r w:rsidR="009D6FE1" w:rsidRPr="009D6FE1">
        <w:rPr>
          <w:rFonts w:cs="Arial"/>
          <w:bCs/>
          <w:sz w:val="28"/>
          <w:szCs w:val="28"/>
        </w:rPr>
        <w:t>;</w:t>
      </w:r>
      <w:r w:rsidR="005A2430" w:rsidRPr="009D6FE1">
        <w:rPr>
          <w:rFonts w:cs="Arial"/>
          <w:bCs/>
          <w:sz w:val="28"/>
          <w:szCs w:val="28"/>
        </w:rPr>
        <w:t xml:space="preserve"> иные вопросы кадровой работы.</w:t>
      </w:r>
    </w:p>
    <w:p w14:paraId="63F7B1F4" w14:textId="620B1D56" w:rsidR="00F97CBD" w:rsidRPr="003D4F66" w:rsidRDefault="00056A06" w:rsidP="00F97CBD">
      <w:pPr>
        <w:shd w:val="clear" w:color="auto" w:fill="FFFFFF"/>
        <w:tabs>
          <w:tab w:val="left" w:pos="709"/>
        </w:tabs>
        <w:jc w:val="both"/>
        <w:rPr>
          <w:rFonts w:cs="Arial"/>
          <w:bCs/>
          <w:sz w:val="28"/>
          <w:szCs w:val="20"/>
        </w:rPr>
      </w:pPr>
      <w:r w:rsidRPr="003D4F66">
        <w:rPr>
          <w:rFonts w:cs="Arial"/>
          <w:bCs/>
          <w:sz w:val="28"/>
          <w:szCs w:val="20"/>
        </w:rPr>
        <w:t xml:space="preserve">          </w:t>
      </w:r>
      <w:r w:rsidR="009D6FE1" w:rsidRPr="003D4F66">
        <w:rPr>
          <w:rFonts w:cs="Arial"/>
          <w:b/>
          <w:sz w:val="28"/>
          <w:szCs w:val="20"/>
        </w:rPr>
        <w:t>2.8.</w:t>
      </w:r>
      <w:r w:rsidR="009D6FE1" w:rsidRPr="003D4F66">
        <w:rPr>
          <w:rFonts w:cs="Arial"/>
          <w:bCs/>
          <w:sz w:val="28"/>
          <w:szCs w:val="20"/>
        </w:rPr>
        <w:t xml:space="preserve"> Раздел «</w:t>
      </w:r>
      <w:r w:rsidR="00E408CF">
        <w:rPr>
          <w:rFonts w:cs="Arial"/>
          <w:bCs/>
          <w:sz w:val="28"/>
          <w:szCs w:val="20"/>
        </w:rPr>
        <w:t>П</w:t>
      </w:r>
      <w:r w:rsidR="009D6FE1" w:rsidRPr="003D4F66">
        <w:rPr>
          <w:rFonts w:cs="Arial"/>
          <w:bCs/>
          <w:sz w:val="28"/>
          <w:szCs w:val="20"/>
        </w:rPr>
        <w:t xml:space="preserve">ланы </w:t>
      </w:r>
      <w:r w:rsidR="00F97CBD" w:rsidRPr="003D4F66">
        <w:rPr>
          <w:rFonts w:cs="Arial"/>
          <w:bCs/>
          <w:sz w:val="28"/>
          <w:szCs w:val="20"/>
        </w:rPr>
        <w:t xml:space="preserve">контрольно-счетной палаты </w:t>
      </w:r>
      <w:r w:rsidR="009D6FE1" w:rsidRPr="003D4F66">
        <w:rPr>
          <w:rFonts w:cs="Arial"/>
          <w:bCs/>
          <w:sz w:val="28"/>
          <w:szCs w:val="20"/>
        </w:rPr>
        <w:t>на очередной год</w:t>
      </w:r>
      <w:r w:rsidR="009D6FE1" w:rsidRPr="003D4F66">
        <w:rPr>
          <w:rFonts w:cs="Arial"/>
          <w:bCs/>
          <w:sz w:val="28"/>
          <w:szCs w:val="20"/>
        </w:rPr>
        <w:t xml:space="preserve">» </w:t>
      </w:r>
      <w:r w:rsidR="00F97CBD" w:rsidRPr="003D4F66">
        <w:rPr>
          <w:rFonts w:cs="Arial"/>
          <w:bCs/>
          <w:sz w:val="28"/>
          <w:szCs w:val="20"/>
        </w:rPr>
        <w:t>содержит информацию о предстоящих контрольных и экспертно-аналитических мероприятиях, а также о задачах и перспективах развития внешнего муниципального финансового контроля в муниципальном образовании</w:t>
      </w:r>
      <w:r w:rsidR="00F97CBD" w:rsidRPr="003D4F66">
        <w:rPr>
          <w:rFonts w:cs="Arial"/>
          <w:bCs/>
          <w:sz w:val="28"/>
          <w:szCs w:val="28"/>
        </w:rPr>
        <w:t xml:space="preserve"> </w:t>
      </w:r>
      <w:r w:rsidR="00F97CBD" w:rsidRPr="003D4F66">
        <w:rPr>
          <w:rFonts w:cs="Arial"/>
          <w:bCs/>
          <w:sz w:val="28"/>
          <w:szCs w:val="20"/>
        </w:rPr>
        <w:t>Гатчинский муниципальный округ Ленинградской области</w:t>
      </w:r>
      <w:r w:rsidR="00F97CBD" w:rsidRPr="003D4F66">
        <w:rPr>
          <w:rFonts w:cs="Arial"/>
          <w:bCs/>
          <w:sz w:val="28"/>
          <w:szCs w:val="20"/>
        </w:rPr>
        <w:t>.</w:t>
      </w:r>
    </w:p>
    <w:p w14:paraId="26C7BE8A" w14:textId="22A6EC07" w:rsidR="009D6FE1" w:rsidRPr="009D6FE1" w:rsidRDefault="009D6FE1" w:rsidP="009D6FE1">
      <w:pPr>
        <w:shd w:val="clear" w:color="auto" w:fill="FFFFFF"/>
        <w:tabs>
          <w:tab w:val="left" w:pos="709"/>
        </w:tabs>
        <w:jc w:val="both"/>
        <w:rPr>
          <w:rFonts w:cs="Arial"/>
          <w:bCs/>
          <w:color w:val="FF0000"/>
          <w:sz w:val="28"/>
          <w:szCs w:val="20"/>
        </w:rPr>
      </w:pPr>
      <w:r w:rsidRPr="009D6FE1">
        <w:rPr>
          <w:rFonts w:cs="Arial"/>
          <w:bCs/>
          <w:color w:val="FF0000"/>
          <w:sz w:val="28"/>
          <w:szCs w:val="20"/>
        </w:rPr>
        <w:t xml:space="preserve"> </w:t>
      </w:r>
    </w:p>
    <w:p w14:paraId="4DAE649B" w14:textId="424926EA" w:rsidR="003D4F66" w:rsidRDefault="003D4F66" w:rsidP="003D4F66">
      <w:pPr>
        <w:shd w:val="clear" w:color="auto" w:fill="FFFFFF"/>
        <w:tabs>
          <w:tab w:val="left" w:pos="709"/>
        </w:tabs>
        <w:jc w:val="center"/>
        <w:rPr>
          <w:rFonts w:cs="Arial"/>
          <w:b/>
          <w:sz w:val="28"/>
          <w:szCs w:val="20"/>
        </w:rPr>
      </w:pPr>
      <w:r>
        <w:rPr>
          <w:rFonts w:cs="Arial"/>
          <w:b/>
          <w:sz w:val="28"/>
          <w:szCs w:val="20"/>
        </w:rPr>
        <w:t>3</w:t>
      </w:r>
      <w:r w:rsidRPr="003D4F66">
        <w:rPr>
          <w:rFonts w:cs="Arial"/>
          <w:b/>
          <w:sz w:val="28"/>
          <w:szCs w:val="20"/>
        </w:rPr>
        <w:t xml:space="preserve">. </w:t>
      </w:r>
      <w:r>
        <w:rPr>
          <w:rFonts w:cs="Arial"/>
          <w:b/>
          <w:sz w:val="28"/>
          <w:szCs w:val="20"/>
        </w:rPr>
        <w:t xml:space="preserve">Правила формирования </w:t>
      </w:r>
      <w:r w:rsidR="00FA780D">
        <w:rPr>
          <w:rFonts w:cs="Arial"/>
          <w:b/>
          <w:sz w:val="28"/>
          <w:szCs w:val="20"/>
        </w:rPr>
        <w:t xml:space="preserve">годового </w:t>
      </w:r>
      <w:r>
        <w:rPr>
          <w:rFonts w:cs="Arial"/>
          <w:b/>
          <w:sz w:val="28"/>
          <w:szCs w:val="20"/>
        </w:rPr>
        <w:t>о</w:t>
      </w:r>
      <w:r w:rsidRPr="003D4F66">
        <w:rPr>
          <w:rFonts w:cs="Arial"/>
          <w:b/>
          <w:sz w:val="28"/>
          <w:szCs w:val="20"/>
        </w:rPr>
        <w:t>тчет</w:t>
      </w:r>
      <w:r>
        <w:rPr>
          <w:rFonts w:cs="Arial"/>
          <w:b/>
          <w:sz w:val="28"/>
          <w:szCs w:val="20"/>
        </w:rPr>
        <w:t>а</w:t>
      </w:r>
    </w:p>
    <w:p w14:paraId="0BE9A796" w14:textId="77777777" w:rsidR="00565A8A" w:rsidRDefault="00565A8A" w:rsidP="003D4F66">
      <w:pPr>
        <w:shd w:val="clear" w:color="auto" w:fill="FFFFFF"/>
        <w:tabs>
          <w:tab w:val="left" w:pos="709"/>
        </w:tabs>
        <w:jc w:val="center"/>
        <w:rPr>
          <w:rFonts w:cs="Arial"/>
          <w:b/>
          <w:sz w:val="28"/>
          <w:szCs w:val="20"/>
        </w:rPr>
      </w:pPr>
    </w:p>
    <w:p w14:paraId="2000A2AE" w14:textId="4D3D0639" w:rsidR="000E5B78" w:rsidRDefault="00565A8A" w:rsidP="00FA780D">
      <w:pPr>
        <w:shd w:val="clear" w:color="auto" w:fill="FFFFFF"/>
        <w:tabs>
          <w:tab w:val="left" w:pos="709"/>
        </w:tabs>
        <w:jc w:val="both"/>
        <w:rPr>
          <w:rFonts w:cs="Arial"/>
          <w:bCs/>
          <w:sz w:val="28"/>
          <w:szCs w:val="20"/>
        </w:rPr>
      </w:pPr>
      <w:r>
        <w:rPr>
          <w:rFonts w:cs="Arial"/>
          <w:b/>
          <w:sz w:val="28"/>
          <w:szCs w:val="20"/>
        </w:rPr>
        <w:t xml:space="preserve">         </w:t>
      </w:r>
      <w:r w:rsidR="000E5B78">
        <w:rPr>
          <w:rFonts w:cs="Arial"/>
          <w:b/>
          <w:sz w:val="28"/>
          <w:szCs w:val="20"/>
        </w:rPr>
        <w:t xml:space="preserve"> 3.1. </w:t>
      </w:r>
      <w:r w:rsidR="000E5B78">
        <w:rPr>
          <w:rFonts w:cs="Arial"/>
          <w:bCs/>
          <w:sz w:val="28"/>
          <w:szCs w:val="20"/>
        </w:rPr>
        <w:t>Организация подготовки годового отчета осуществляется председателем контрольно-счетной палаты.</w:t>
      </w:r>
    </w:p>
    <w:p w14:paraId="4AFFD791" w14:textId="53C56861" w:rsidR="000E5B78" w:rsidRPr="000E5B78" w:rsidRDefault="000E5B78" w:rsidP="000E5B78">
      <w:pPr>
        <w:shd w:val="clear" w:color="auto" w:fill="FFFFFF"/>
        <w:tabs>
          <w:tab w:val="left" w:pos="709"/>
        </w:tabs>
        <w:jc w:val="both"/>
        <w:rPr>
          <w:rFonts w:cs="Arial"/>
          <w:bCs/>
          <w:sz w:val="28"/>
          <w:szCs w:val="20"/>
        </w:rPr>
      </w:pPr>
      <w:r>
        <w:rPr>
          <w:rFonts w:cs="Arial"/>
          <w:bCs/>
          <w:sz w:val="28"/>
          <w:szCs w:val="20"/>
        </w:rPr>
        <w:t xml:space="preserve">          </w:t>
      </w:r>
      <w:r w:rsidR="007A236C">
        <w:rPr>
          <w:rFonts w:cs="Arial"/>
          <w:bCs/>
          <w:sz w:val="28"/>
          <w:szCs w:val="20"/>
        </w:rPr>
        <w:t>С</w:t>
      </w:r>
      <w:r>
        <w:rPr>
          <w:rFonts w:cs="Arial"/>
          <w:bCs/>
          <w:sz w:val="28"/>
          <w:szCs w:val="20"/>
        </w:rPr>
        <w:t>оответствующ</w:t>
      </w:r>
      <w:r w:rsidR="007A236C">
        <w:rPr>
          <w:rFonts w:cs="Arial"/>
          <w:bCs/>
          <w:sz w:val="28"/>
          <w:szCs w:val="20"/>
        </w:rPr>
        <w:t>ая</w:t>
      </w:r>
      <w:r>
        <w:rPr>
          <w:rFonts w:cs="Arial"/>
          <w:bCs/>
          <w:sz w:val="28"/>
          <w:szCs w:val="20"/>
        </w:rPr>
        <w:t xml:space="preserve"> информаци</w:t>
      </w:r>
      <w:r w:rsidR="007A236C">
        <w:rPr>
          <w:rFonts w:cs="Arial"/>
          <w:bCs/>
          <w:sz w:val="28"/>
          <w:szCs w:val="20"/>
        </w:rPr>
        <w:t>я</w:t>
      </w:r>
      <w:r>
        <w:rPr>
          <w:rFonts w:cs="Arial"/>
          <w:bCs/>
          <w:sz w:val="28"/>
          <w:szCs w:val="20"/>
        </w:rPr>
        <w:t xml:space="preserve"> и </w:t>
      </w:r>
      <w:r w:rsidR="00640EBE">
        <w:rPr>
          <w:rFonts w:cs="Arial"/>
          <w:bCs/>
          <w:sz w:val="28"/>
          <w:szCs w:val="20"/>
        </w:rPr>
        <w:t>необходимы</w:t>
      </w:r>
      <w:r w:rsidR="007A236C">
        <w:rPr>
          <w:rFonts w:cs="Arial"/>
          <w:bCs/>
          <w:sz w:val="28"/>
          <w:szCs w:val="20"/>
        </w:rPr>
        <w:t>е</w:t>
      </w:r>
      <w:r w:rsidR="00640EBE">
        <w:rPr>
          <w:rFonts w:cs="Arial"/>
          <w:bCs/>
          <w:sz w:val="28"/>
          <w:szCs w:val="20"/>
        </w:rPr>
        <w:t xml:space="preserve"> </w:t>
      </w:r>
      <w:r>
        <w:rPr>
          <w:rFonts w:cs="Arial"/>
          <w:bCs/>
          <w:sz w:val="28"/>
          <w:szCs w:val="20"/>
        </w:rPr>
        <w:t>материал</w:t>
      </w:r>
      <w:r w:rsidR="007A236C">
        <w:rPr>
          <w:rFonts w:cs="Arial"/>
          <w:bCs/>
          <w:sz w:val="28"/>
          <w:szCs w:val="20"/>
        </w:rPr>
        <w:t>ы</w:t>
      </w:r>
      <w:r>
        <w:rPr>
          <w:rFonts w:cs="Arial"/>
          <w:bCs/>
          <w:sz w:val="28"/>
          <w:szCs w:val="20"/>
        </w:rPr>
        <w:t xml:space="preserve"> для составления отчета </w:t>
      </w:r>
      <w:r w:rsidR="007A236C">
        <w:rPr>
          <w:rFonts w:cs="Arial"/>
          <w:bCs/>
          <w:sz w:val="28"/>
          <w:szCs w:val="20"/>
        </w:rPr>
        <w:t xml:space="preserve">подготавливаются </w:t>
      </w:r>
      <w:r>
        <w:rPr>
          <w:rFonts w:cs="Arial"/>
          <w:bCs/>
          <w:sz w:val="28"/>
          <w:szCs w:val="20"/>
        </w:rPr>
        <w:t>аудитор</w:t>
      </w:r>
      <w:r w:rsidR="007A236C">
        <w:rPr>
          <w:rFonts w:cs="Arial"/>
          <w:bCs/>
          <w:sz w:val="28"/>
          <w:szCs w:val="20"/>
        </w:rPr>
        <w:t>ами</w:t>
      </w:r>
      <w:r>
        <w:rPr>
          <w:rFonts w:cs="Arial"/>
          <w:bCs/>
          <w:sz w:val="28"/>
          <w:szCs w:val="20"/>
        </w:rPr>
        <w:t xml:space="preserve"> контрольно-счетной палаты. </w:t>
      </w:r>
    </w:p>
    <w:p w14:paraId="2342D8F9" w14:textId="0EB69778" w:rsidR="00DE4C04" w:rsidRDefault="000E5B78" w:rsidP="000E5B78">
      <w:pPr>
        <w:shd w:val="clear" w:color="auto" w:fill="FFFFFF"/>
        <w:tabs>
          <w:tab w:val="left" w:pos="709"/>
        </w:tabs>
        <w:jc w:val="both"/>
        <w:rPr>
          <w:rFonts w:cs="Arial"/>
          <w:bCs/>
          <w:sz w:val="28"/>
          <w:szCs w:val="20"/>
        </w:rPr>
      </w:pPr>
      <w:r>
        <w:rPr>
          <w:rFonts w:cs="Arial"/>
          <w:b/>
          <w:sz w:val="28"/>
          <w:szCs w:val="20"/>
        </w:rPr>
        <w:t xml:space="preserve">          </w:t>
      </w:r>
      <w:r w:rsidR="00565A8A">
        <w:rPr>
          <w:rFonts w:cs="Arial"/>
          <w:b/>
          <w:sz w:val="28"/>
          <w:szCs w:val="20"/>
        </w:rPr>
        <w:t xml:space="preserve">3.1. </w:t>
      </w:r>
      <w:r w:rsidR="00565A8A" w:rsidRPr="00565A8A">
        <w:rPr>
          <w:rFonts w:cs="Arial"/>
          <w:bCs/>
          <w:sz w:val="28"/>
          <w:szCs w:val="20"/>
        </w:rPr>
        <w:t xml:space="preserve">Учет количества проведенных контрольных и экспертно-аналитических мероприятий осуществляется по исполненным пунктам плана работы </w:t>
      </w:r>
      <w:r w:rsidR="00DE4C04">
        <w:rPr>
          <w:rFonts w:cs="Arial"/>
          <w:bCs/>
          <w:sz w:val="28"/>
          <w:szCs w:val="20"/>
        </w:rPr>
        <w:t>к</w:t>
      </w:r>
      <w:r w:rsidR="00565A8A" w:rsidRPr="00565A8A">
        <w:rPr>
          <w:rFonts w:cs="Arial"/>
          <w:bCs/>
          <w:sz w:val="28"/>
          <w:szCs w:val="20"/>
        </w:rPr>
        <w:t>онтрольно</w:t>
      </w:r>
      <w:r w:rsidR="00DE4C04">
        <w:rPr>
          <w:rFonts w:cs="Arial"/>
          <w:bCs/>
          <w:sz w:val="28"/>
          <w:szCs w:val="20"/>
        </w:rPr>
        <w:t>-</w:t>
      </w:r>
      <w:r w:rsidR="00565A8A" w:rsidRPr="00565A8A">
        <w:rPr>
          <w:rFonts w:cs="Arial"/>
          <w:bCs/>
          <w:sz w:val="28"/>
          <w:szCs w:val="20"/>
        </w:rPr>
        <w:t xml:space="preserve">счетной палаты. </w:t>
      </w:r>
    </w:p>
    <w:p w14:paraId="10CA663F" w14:textId="77777777" w:rsidR="00DE4C04" w:rsidRDefault="00DE4C04" w:rsidP="00565A8A">
      <w:pPr>
        <w:shd w:val="clear" w:color="auto" w:fill="FFFFFF"/>
        <w:tabs>
          <w:tab w:val="left" w:pos="709"/>
        </w:tabs>
        <w:jc w:val="both"/>
        <w:rPr>
          <w:rFonts w:cs="Arial"/>
          <w:bCs/>
          <w:sz w:val="28"/>
          <w:szCs w:val="20"/>
        </w:rPr>
      </w:pPr>
      <w:r>
        <w:rPr>
          <w:rFonts w:cs="Arial"/>
          <w:bCs/>
          <w:sz w:val="28"/>
          <w:szCs w:val="20"/>
        </w:rPr>
        <w:t xml:space="preserve">         </w:t>
      </w:r>
      <w:r w:rsidR="00565A8A" w:rsidRPr="00565A8A">
        <w:rPr>
          <w:rFonts w:cs="Arial"/>
          <w:bCs/>
          <w:sz w:val="28"/>
          <w:szCs w:val="20"/>
        </w:rPr>
        <w:t>Контрольные и экспертно-аналитические мероприятия учитываются раздельно. В отчет</w:t>
      </w:r>
      <w:r>
        <w:rPr>
          <w:rFonts w:cs="Arial"/>
          <w:bCs/>
          <w:sz w:val="28"/>
          <w:szCs w:val="20"/>
        </w:rPr>
        <w:t>е</w:t>
      </w:r>
      <w:r w:rsidR="00565A8A" w:rsidRPr="00565A8A">
        <w:rPr>
          <w:rFonts w:cs="Arial"/>
          <w:bCs/>
          <w:sz w:val="28"/>
          <w:szCs w:val="20"/>
        </w:rPr>
        <w:t xml:space="preserve"> приводятся данные только по завершенным контрольным и экспертно-аналитическим мероприятиям. </w:t>
      </w:r>
    </w:p>
    <w:p w14:paraId="3DA615BD" w14:textId="1E8A7EC0" w:rsidR="00DE4C04" w:rsidRDefault="00DE4C04" w:rsidP="00565A8A">
      <w:pPr>
        <w:shd w:val="clear" w:color="auto" w:fill="FFFFFF"/>
        <w:tabs>
          <w:tab w:val="left" w:pos="709"/>
        </w:tabs>
        <w:jc w:val="both"/>
        <w:rPr>
          <w:rFonts w:cs="Arial"/>
          <w:bCs/>
          <w:sz w:val="28"/>
          <w:szCs w:val="20"/>
        </w:rPr>
      </w:pPr>
      <w:r>
        <w:rPr>
          <w:rFonts w:cs="Arial"/>
          <w:bCs/>
          <w:sz w:val="28"/>
          <w:szCs w:val="20"/>
        </w:rPr>
        <w:t xml:space="preserve">         </w:t>
      </w:r>
      <w:r w:rsidR="00565A8A" w:rsidRPr="00DE4C04">
        <w:rPr>
          <w:rFonts w:cs="Arial"/>
          <w:b/>
          <w:sz w:val="28"/>
          <w:szCs w:val="20"/>
        </w:rPr>
        <w:t>3.2.</w:t>
      </w:r>
      <w:r w:rsidR="00565A8A" w:rsidRPr="00565A8A">
        <w:rPr>
          <w:rFonts w:cs="Arial"/>
          <w:bCs/>
          <w:sz w:val="28"/>
          <w:szCs w:val="20"/>
        </w:rPr>
        <w:t xml:space="preserve"> При определении количества проверенных объектов в качестве объекта проверки учитывается орган </w:t>
      </w:r>
      <w:r w:rsidR="00640EBE">
        <w:rPr>
          <w:rFonts w:cs="Arial"/>
          <w:bCs/>
          <w:sz w:val="28"/>
          <w:szCs w:val="20"/>
        </w:rPr>
        <w:t>(</w:t>
      </w:r>
      <w:r w:rsidR="00565A8A" w:rsidRPr="00565A8A">
        <w:rPr>
          <w:rFonts w:cs="Arial"/>
          <w:bCs/>
          <w:sz w:val="28"/>
          <w:szCs w:val="20"/>
        </w:rPr>
        <w:t>организация</w:t>
      </w:r>
      <w:r w:rsidR="00640EBE">
        <w:rPr>
          <w:rFonts w:cs="Arial"/>
          <w:bCs/>
          <w:sz w:val="28"/>
          <w:szCs w:val="20"/>
        </w:rPr>
        <w:t>)</w:t>
      </w:r>
      <w:r w:rsidR="00565A8A" w:rsidRPr="00565A8A">
        <w:rPr>
          <w:rFonts w:cs="Arial"/>
          <w:bCs/>
          <w:sz w:val="28"/>
          <w:szCs w:val="20"/>
        </w:rPr>
        <w:t xml:space="preserve">, в которых в отчетном периоде проведены контрольные мероприятия и по </w:t>
      </w:r>
      <w:r w:rsidR="00640EBE">
        <w:rPr>
          <w:rFonts w:cs="Arial"/>
          <w:bCs/>
          <w:sz w:val="28"/>
          <w:szCs w:val="20"/>
        </w:rPr>
        <w:t xml:space="preserve">их </w:t>
      </w:r>
      <w:r w:rsidR="00565A8A" w:rsidRPr="00565A8A">
        <w:rPr>
          <w:rFonts w:cs="Arial"/>
          <w:bCs/>
          <w:sz w:val="28"/>
          <w:szCs w:val="20"/>
        </w:rPr>
        <w:t xml:space="preserve">результатам составлен акт. </w:t>
      </w:r>
      <w:r>
        <w:rPr>
          <w:rFonts w:cs="Arial"/>
          <w:bCs/>
          <w:sz w:val="28"/>
          <w:szCs w:val="20"/>
        </w:rPr>
        <w:t xml:space="preserve">  </w:t>
      </w:r>
    </w:p>
    <w:p w14:paraId="1259E4DC" w14:textId="26928898" w:rsidR="00E80D4E" w:rsidRDefault="00DE4C04" w:rsidP="00565A8A">
      <w:pPr>
        <w:shd w:val="clear" w:color="auto" w:fill="FFFFFF"/>
        <w:tabs>
          <w:tab w:val="left" w:pos="709"/>
        </w:tabs>
        <w:jc w:val="both"/>
        <w:rPr>
          <w:rFonts w:cs="Arial"/>
          <w:bCs/>
          <w:sz w:val="28"/>
          <w:szCs w:val="20"/>
        </w:rPr>
      </w:pPr>
      <w:r>
        <w:rPr>
          <w:rFonts w:cs="Arial"/>
          <w:bCs/>
          <w:sz w:val="28"/>
          <w:szCs w:val="20"/>
        </w:rPr>
        <w:t xml:space="preserve">        </w:t>
      </w:r>
      <w:r w:rsidR="000E5B78">
        <w:rPr>
          <w:rFonts w:cs="Arial"/>
          <w:bCs/>
          <w:sz w:val="28"/>
          <w:szCs w:val="20"/>
        </w:rPr>
        <w:t xml:space="preserve"> </w:t>
      </w:r>
      <w:r w:rsidR="00565A8A" w:rsidRPr="00DE4C04">
        <w:rPr>
          <w:rFonts w:cs="Arial"/>
          <w:b/>
          <w:sz w:val="28"/>
          <w:szCs w:val="20"/>
        </w:rPr>
        <w:t>3.3.</w:t>
      </w:r>
      <w:r w:rsidR="00565A8A" w:rsidRPr="00565A8A">
        <w:rPr>
          <w:rFonts w:cs="Arial"/>
          <w:bCs/>
          <w:sz w:val="28"/>
          <w:szCs w:val="20"/>
        </w:rPr>
        <w:t xml:space="preserve"> При определении общего объема проверенных средств учитываются бюджетные и внебюджетные средства, находящиеся в распоряжении объектов контроля. </w:t>
      </w:r>
      <w:r w:rsidR="00E80D4E" w:rsidRPr="00E80D4E">
        <w:rPr>
          <w:rFonts w:cs="Arial"/>
          <w:bCs/>
          <w:sz w:val="28"/>
          <w:szCs w:val="20"/>
        </w:rPr>
        <w:t>Суммы выявленных и возмещенных финансовых нарушений в отчете указываются в тысячах рублей.</w:t>
      </w:r>
    </w:p>
    <w:p w14:paraId="4BAD16D5" w14:textId="4EE846A8" w:rsidR="00FA780D" w:rsidRPr="00FA780D" w:rsidRDefault="00FA780D" w:rsidP="00FA780D">
      <w:pPr>
        <w:shd w:val="clear" w:color="auto" w:fill="FFFFFF"/>
        <w:tabs>
          <w:tab w:val="left" w:pos="709"/>
        </w:tabs>
        <w:jc w:val="both"/>
        <w:rPr>
          <w:rFonts w:cs="Arial"/>
          <w:bCs/>
          <w:sz w:val="28"/>
          <w:szCs w:val="20"/>
        </w:rPr>
      </w:pPr>
      <w:r>
        <w:rPr>
          <w:rFonts w:cs="Arial"/>
          <w:bCs/>
          <w:sz w:val="28"/>
          <w:szCs w:val="20"/>
        </w:rPr>
        <w:t xml:space="preserve">          </w:t>
      </w:r>
      <w:r w:rsidRPr="00FA780D">
        <w:rPr>
          <w:rFonts w:cs="Arial"/>
          <w:b/>
          <w:sz w:val="28"/>
          <w:szCs w:val="20"/>
        </w:rPr>
        <w:t>3.4.</w:t>
      </w:r>
      <w:r>
        <w:rPr>
          <w:rFonts w:cs="Arial"/>
          <w:bCs/>
          <w:sz w:val="28"/>
          <w:szCs w:val="20"/>
        </w:rPr>
        <w:t xml:space="preserve"> </w:t>
      </w:r>
      <w:r w:rsidRPr="00FA780D">
        <w:rPr>
          <w:rFonts w:cs="Arial"/>
          <w:bCs/>
          <w:sz w:val="28"/>
          <w:szCs w:val="20"/>
        </w:rPr>
        <w:t>В годовом отчете могут содержаться сведения об устранении в отчетном периоде нарушений, выявленных в более ранние периоды.</w:t>
      </w:r>
    </w:p>
    <w:p w14:paraId="67530F88" w14:textId="77EBC151" w:rsidR="00DE4C04" w:rsidRDefault="00DE4C04" w:rsidP="00FA780D">
      <w:pPr>
        <w:shd w:val="clear" w:color="auto" w:fill="FFFFFF"/>
        <w:tabs>
          <w:tab w:val="left" w:pos="709"/>
        </w:tabs>
        <w:jc w:val="both"/>
        <w:rPr>
          <w:rFonts w:cs="Arial"/>
          <w:bCs/>
          <w:sz w:val="28"/>
          <w:szCs w:val="20"/>
        </w:rPr>
      </w:pPr>
      <w:r>
        <w:rPr>
          <w:rFonts w:cs="Arial"/>
          <w:bCs/>
          <w:sz w:val="28"/>
          <w:szCs w:val="20"/>
        </w:rPr>
        <w:t xml:space="preserve">         </w:t>
      </w:r>
      <w:r w:rsidR="000E5B78">
        <w:rPr>
          <w:rFonts w:cs="Arial"/>
          <w:bCs/>
          <w:sz w:val="28"/>
          <w:szCs w:val="20"/>
        </w:rPr>
        <w:t xml:space="preserve"> </w:t>
      </w:r>
      <w:r w:rsidR="00FA780D" w:rsidRPr="00FA780D">
        <w:rPr>
          <w:rFonts w:cs="Arial"/>
          <w:b/>
          <w:sz w:val="28"/>
          <w:szCs w:val="20"/>
        </w:rPr>
        <w:t>3.5.</w:t>
      </w:r>
      <w:r w:rsidR="00FA780D">
        <w:rPr>
          <w:rFonts w:cs="Arial"/>
          <w:bCs/>
          <w:sz w:val="28"/>
          <w:szCs w:val="20"/>
        </w:rPr>
        <w:t xml:space="preserve"> </w:t>
      </w:r>
      <w:r w:rsidR="00565A8A" w:rsidRPr="00565A8A">
        <w:rPr>
          <w:rFonts w:cs="Arial"/>
          <w:bCs/>
          <w:sz w:val="28"/>
          <w:szCs w:val="20"/>
        </w:rPr>
        <w:t xml:space="preserve">При формировании отчета о деятельности </w:t>
      </w:r>
      <w:r>
        <w:rPr>
          <w:rFonts w:cs="Arial"/>
          <w:bCs/>
          <w:sz w:val="28"/>
          <w:szCs w:val="20"/>
        </w:rPr>
        <w:t>к</w:t>
      </w:r>
      <w:r w:rsidR="00565A8A" w:rsidRPr="00565A8A">
        <w:rPr>
          <w:rFonts w:cs="Arial"/>
          <w:bCs/>
          <w:sz w:val="28"/>
          <w:szCs w:val="20"/>
        </w:rPr>
        <w:t xml:space="preserve">онтрольно-счетной палаты </w:t>
      </w:r>
      <w:r w:rsidR="00640EBE">
        <w:rPr>
          <w:rFonts w:cs="Arial"/>
          <w:bCs/>
          <w:sz w:val="28"/>
          <w:szCs w:val="20"/>
        </w:rPr>
        <w:t xml:space="preserve">за отчетный год, </w:t>
      </w:r>
      <w:r w:rsidR="00565A8A" w:rsidRPr="00565A8A">
        <w:rPr>
          <w:rFonts w:cs="Arial"/>
          <w:bCs/>
          <w:sz w:val="28"/>
          <w:szCs w:val="20"/>
        </w:rPr>
        <w:t>при необходимости</w:t>
      </w:r>
      <w:r w:rsidR="00640EBE">
        <w:rPr>
          <w:rFonts w:cs="Arial"/>
          <w:bCs/>
          <w:sz w:val="28"/>
          <w:szCs w:val="20"/>
        </w:rPr>
        <w:t xml:space="preserve">, </w:t>
      </w:r>
      <w:r w:rsidR="00565A8A" w:rsidRPr="00565A8A">
        <w:rPr>
          <w:rFonts w:cs="Arial"/>
          <w:bCs/>
          <w:sz w:val="28"/>
          <w:szCs w:val="20"/>
        </w:rPr>
        <w:t xml:space="preserve">направляются запросы в проверенные в течение отчетного года органы </w:t>
      </w:r>
      <w:r w:rsidR="0030717D">
        <w:rPr>
          <w:rFonts w:cs="Arial"/>
          <w:bCs/>
          <w:sz w:val="28"/>
          <w:szCs w:val="20"/>
        </w:rPr>
        <w:t>(</w:t>
      </w:r>
      <w:r w:rsidR="00565A8A" w:rsidRPr="00565A8A">
        <w:rPr>
          <w:rFonts w:cs="Arial"/>
          <w:bCs/>
          <w:sz w:val="28"/>
          <w:szCs w:val="20"/>
        </w:rPr>
        <w:t>организации</w:t>
      </w:r>
      <w:r w:rsidR="0030717D">
        <w:rPr>
          <w:rFonts w:cs="Arial"/>
          <w:bCs/>
          <w:sz w:val="28"/>
          <w:szCs w:val="20"/>
        </w:rPr>
        <w:t>)</w:t>
      </w:r>
      <w:r w:rsidR="00565A8A" w:rsidRPr="00565A8A">
        <w:rPr>
          <w:rFonts w:cs="Arial"/>
          <w:bCs/>
          <w:sz w:val="28"/>
          <w:szCs w:val="20"/>
        </w:rPr>
        <w:t xml:space="preserve"> для уточнения информации о принятых мерах по устранению нарушений, выявленных в ходе контрольного мероприятия. </w:t>
      </w:r>
    </w:p>
    <w:p w14:paraId="40D7E09E" w14:textId="62EC54B5" w:rsidR="00E80D4E" w:rsidRPr="00E80D4E" w:rsidRDefault="00E80D4E" w:rsidP="00E80D4E">
      <w:pPr>
        <w:shd w:val="clear" w:color="auto" w:fill="FFFFFF"/>
        <w:tabs>
          <w:tab w:val="left" w:pos="709"/>
        </w:tabs>
        <w:jc w:val="both"/>
        <w:rPr>
          <w:rFonts w:cs="Arial"/>
          <w:bCs/>
          <w:sz w:val="28"/>
          <w:szCs w:val="20"/>
        </w:rPr>
      </w:pPr>
      <w:r w:rsidRPr="00E80D4E">
        <w:rPr>
          <w:rFonts w:cs="Arial"/>
          <w:b/>
          <w:sz w:val="28"/>
          <w:szCs w:val="20"/>
        </w:rPr>
        <w:t xml:space="preserve">         </w:t>
      </w:r>
      <w:r w:rsidR="00FA780D">
        <w:rPr>
          <w:rFonts w:cs="Arial"/>
          <w:b/>
          <w:sz w:val="28"/>
          <w:szCs w:val="20"/>
        </w:rPr>
        <w:t xml:space="preserve"> </w:t>
      </w:r>
      <w:r w:rsidRPr="00E80D4E">
        <w:rPr>
          <w:rFonts w:cs="Arial"/>
          <w:b/>
          <w:sz w:val="28"/>
          <w:szCs w:val="20"/>
        </w:rPr>
        <w:t>3.</w:t>
      </w:r>
      <w:r w:rsidR="00FA780D">
        <w:rPr>
          <w:rFonts w:cs="Arial"/>
          <w:b/>
          <w:sz w:val="28"/>
          <w:szCs w:val="20"/>
        </w:rPr>
        <w:t>6</w:t>
      </w:r>
      <w:r w:rsidRPr="00E80D4E">
        <w:rPr>
          <w:rFonts w:cs="Arial"/>
          <w:b/>
          <w:sz w:val="28"/>
          <w:szCs w:val="20"/>
        </w:rPr>
        <w:t>.</w:t>
      </w:r>
      <w:r>
        <w:rPr>
          <w:rFonts w:cs="Arial"/>
          <w:bCs/>
          <w:sz w:val="28"/>
          <w:szCs w:val="20"/>
        </w:rPr>
        <w:t xml:space="preserve"> </w:t>
      </w:r>
      <w:r w:rsidRPr="00E80D4E">
        <w:rPr>
          <w:rFonts w:cs="Arial"/>
          <w:bCs/>
          <w:sz w:val="28"/>
          <w:szCs w:val="20"/>
        </w:rPr>
        <w:t xml:space="preserve">Выявленные нарушения и недостатки классифицируются и группируются в соответствии с Классификатором нарушений, выявляемых в ходе </w:t>
      </w:r>
      <w:r w:rsidR="0079565E">
        <w:rPr>
          <w:rFonts w:cs="Arial"/>
          <w:bCs/>
          <w:sz w:val="28"/>
          <w:szCs w:val="20"/>
        </w:rPr>
        <w:t xml:space="preserve">внешнего государственного аудита (контроля), утвержденным </w:t>
      </w:r>
      <w:r w:rsidR="00FA780D" w:rsidRPr="00FA780D">
        <w:rPr>
          <w:rFonts w:cs="Arial"/>
          <w:bCs/>
          <w:sz w:val="28"/>
          <w:szCs w:val="20"/>
        </w:rPr>
        <w:t>Коллеги</w:t>
      </w:r>
      <w:r w:rsidR="00FA780D">
        <w:rPr>
          <w:rFonts w:cs="Arial"/>
          <w:bCs/>
          <w:sz w:val="28"/>
          <w:szCs w:val="20"/>
        </w:rPr>
        <w:t>ей</w:t>
      </w:r>
      <w:r w:rsidR="00FA780D" w:rsidRPr="00FA780D">
        <w:rPr>
          <w:rFonts w:cs="Arial"/>
          <w:bCs/>
          <w:sz w:val="28"/>
          <w:szCs w:val="20"/>
        </w:rPr>
        <w:t xml:space="preserve"> Счетной палаты Российской Федерации</w:t>
      </w:r>
      <w:r w:rsidR="00FA780D">
        <w:t>.</w:t>
      </w:r>
    </w:p>
    <w:p w14:paraId="7FD1DB6D" w14:textId="77777777" w:rsidR="007A236C" w:rsidRDefault="007A236C" w:rsidP="00565A8A">
      <w:pPr>
        <w:shd w:val="clear" w:color="auto" w:fill="FFFFFF"/>
        <w:tabs>
          <w:tab w:val="left" w:pos="709"/>
        </w:tabs>
        <w:jc w:val="both"/>
        <w:rPr>
          <w:rFonts w:cs="Arial"/>
          <w:bCs/>
          <w:sz w:val="28"/>
          <w:szCs w:val="20"/>
        </w:rPr>
      </w:pPr>
    </w:p>
    <w:p w14:paraId="6A0D8041" w14:textId="25E6E0E4" w:rsidR="000E5B78" w:rsidRPr="000E5B78" w:rsidRDefault="000E5B78" w:rsidP="000E5B78">
      <w:pPr>
        <w:shd w:val="clear" w:color="auto" w:fill="FFFFFF"/>
        <w:tabs>
          <w:tab w:val="left" w:pos="709"/>
        </w:tabs>
        <w:jc w:val="center"/>
        <w:rPr>
          <w:rFonts w:cs="Arial"/>
          <w:b/>
          <w:sz w:val="28"/>
          <w:szCs w:val="20"/>
        </w:rPr>
      </w:pPr>
      <w:r w:rsidRPr="000E5B78">
        <w:rPr>
          <w:rFonts w:cs="Arial"/>
          <w:b/>
          <w:sz w:val="28"/>
          <w:szCs w:val="20"/>
        </w:rPr>
        <w:lastRenderedPageBreak/>
        <w:t xml:space="preserve">4. Порядок утверждения </w:t>
      </w:r>
      <w:r w:rsidR="00FA780D">
        <w:rPr>
          <w:rFonts w:cs="Arial"/>
          <w:b/>
          <w:sz w:val="28"/>
          <w:szCs w:val="20"/>
        </w:rPr>
        <w:t xml:space="preserve">годового </w:t>
      </w:r>
      <w:r w:rsidRPr="000E5B78">
        <w:rPr>
          <w:rFonts w:cs="Arial"/>
          <w:b/>
          <w:sz w:val="28"/>
          <w:szCs w:val="20"/>
        </w:rPr>
        <w:t xml:space="preserve">отчета </w:t>
      </w:r>
    </w:p>
    <w:p w14:paraId="0A54DD9E" w14:textId="77777777" w:rsidR="000E5B78" w:rsidRDefault="000E5B78" w:rsidP="00565A8A">
      <w:pPr>
        <w:shd w:val="clear" w:color="auto" w:fill="FFFFFF"/>
        <w:tabs>
          <w:tab w:val="left" w:pos="709"/>
        </w:tabs>
        <w:jc w:val="both"/>
        <w:rPr>
          <w:rFonts w:cs="Arial"/>
          <w:bCs/>
          <w:sz w:val="28"/>
          <w:szCs w:val="20"/>
        </w:rPr>
      </w:pPr>
    </w:p>
    <w:p w14:paraId="59B7A744" w14:textId="127467D2" w:rsidR="00DE4C04" w:rsidRDefault="00DE4C04" w:rsidP="00565A8A">
      <w:pPr>
        <w:shd w:val="clear" w:color="auto" w:fill="FFFFFF"/>
        <w:tabs>
          <w:tab w:val="left" w:pos="709"/>
        </w:tabs>
        <w:jc w:val="both"/>
        <w:rPr>
          <w:rFonts w:cs="Arial"/>
          <w:bCs/>
          <w:sz w:val="28"/>
          <w:szCs w:val="20"/>
        </w:rPr>
      </w:pPr>
      <w:r>
        <w:rPr>
          <w:rFonts w:cs="Arial"/>
          <w:bCs/>
          <w:sz w:val="28"/>
          <w:szCs w:val="20"/>
        </w:rPr>
        <w:t xml:space="preserve">         </w:t>
      </w:r>
      <w:r w:rsidR="000E5B78">
        <w:rPr>
          <w:rFonts w:cs="Arial"/>
          <w:bCs/>
          <w:sz w:val="28"/>
          <w:szCs w:val="20"/>
        </w:rPr>
        <w:t>4</w:t>
      </w:r>
      <w:r w:rsidR="00565A8A" w:rsidRPr="00DE4C04">
        <w:rPr>
          <w:rFonts w:cs="Arial"/>
          <w:b/>
          <w:sz w:val="28"/>
          <w:szCs w:val="20"/>
        </w:rPr>
        <w:t>.</w:t>
      </w:r>
      <w:r w:rsidR="000E5B78">
        <w:rPr>
          <w:rFonts w:cs="Arial"/>
          <w:b/>
          <w:sz w:val="28"/>
          <w:szCs w:val="20"/>
        </w:rPr>
        <w:t>1</w:t>
      </w:r>
      <w:r w:rsidR="00565A8A" w:rsidRPr="00DE4C04">
        <w:rPr>
          <w:rFonts w:cs="Arial"/>
          <w:b/>
          <w:sz w:val="28"/>
          <w:szCs w:val="20"/>
        </w:rPr>
        <w:t>.</w:t>
      </w:r>
      <w:r w:rsidR="00565A8A" w:rsidRPr="00565A8A">
        <w:rPr>
          <w:rFonts w:cs="Arial"/>
          <w:bCs/>
          <w:sz w:val="28"/>
          <w:szCs w:val="20"/>
        </w:rPr>
        <w:t xml:space="preserve"> Формирование отчета о деятельности </w:t>
      </w:r>
      <w:r w:rsidR="0079565E">
        <w:rPr>
          <w:rFonts w:cs="Arial"/>
          <w:bCs/>
          <w:sz w:val="28"/>
          <w:szCs w:val="20"/>
        </w:rPr>
        <w:t>к</w:t>
      </w:r>
      <w:r w:rsidR="00565A8A" w:rsidRPr="00565A8A">
        <w:rPr>
          <w:rFonts w:cs="Arial"/>
          <w:bCs/>
          <w:sz w:val="28"/>
          <w:szCs w:val="20"/>
        </w:rPr>
        <w:t>онтрольно-счетной палаты за отчетный год осуществляется в течение 1 квартала года, следующего за отч</w:t>
      </w:r>
      <w:r>
        <w:rPr>
          <w:rFonts w:cs="Arial"/>
          <w:bCs/>
          <w:sz w:val="28"/>
          <w:szCs w:val="20"/>
        </w:rPr>
        <w:t>е</w:t>
      </w:r>
      <w:r w:rsidR="00565A8A" w:rsidRPr="00565A8A">
        <w:rPr>
          <w:rFonts w:cs="Arial"/>
          <w:bCs/>
          <w:sz w:val="28"/>
          <w:szCs w:val="20"/>
        </w:rPr>
        <w:t xml:space="preserve">тным. </w:t>
      </w:r>
    </w:p>
    <w:p w14:paraId="37B1EED8" w14:textId="633B4336" w:rsidR="000E5B78" w:rsidRDefault="00DE4C04" w:rsidP="00565A8A">
      <w:pPr>
        <w:shd w:val="clear" w:color="auto" w:fill="FFFFFF"/>
        <w:tabs>
          <w:tab w:val="left" w:pos="709"/>
        </w:tabs>
        <w:jc w:val="both"/>
        <w:rPr>
          <w:rFonts w:cs="Arial"/>
          <w:bCs/>
          <w:sz w:val="28"/>
          <w:szCs w:val="20"/>
        </w:rPr>
      </w:pPr>
      <w:r>
        <w:rPr>
          <w:rFonts w:cs="Arial"/>
          <w:bCs/>
          <w:sz w:val="28"/>
          <w:szCs w:val="20"/>
        </w:rPr>
        <w:t xml:space="preserve">         </w:t>
      </w:r>
      <w:r w:rsidR="000E5B78">
        <w:rPr>
          <w:rFonts w:cs="Arial"/>
          <w:bCs/>
          <w:sz w:val="28"/>
          <w:szCs w:val="20"/>
        </w:rPr>
        <w:t>4</w:t>
      </w:r>
      <w:r w:rsidR="00565A8A" w:rsidRPr="00DE4C04">
        <w:rPr>
          <w:rFonts w:cs="Arial"/>
          <w:b/>
          <w:sz w:val="28"/>
          <w:szCs w:val="20"/>
        </w:rPr>
        <w:t>.</w:t>
      </w:r>
      <w:r w:rsidR="000E5B78">
        <w:rPr>
          <w:rFonts w:cs="Arial"/>
          <w:b/>
          <w:sz w:val="28"/>
          <w:szCs w:val="20"/>
        </w:rPr>
        <w:t>2</w:t>
      </w:r>
      <w:r w:rsidR="00565A8A" w:rsidRPr="00DE4C04">
        <w:rPr>
          <w:rFonts w:cs="Arial"/>
          <w:b/>
          <w:sz w:val="28"/>
          <w:szCs w:val="20"/>
        </w:rPr>
        <w:t>.</w:t>
      </w:r>
      <w:r w:rsidR="00565A8A" w:rsidRPr="00565A8A">
        <w:rPr>
          <w:rFonts w:cs="Arial"/>
          <w:bCs/>
          <w:sz w:val="28"/>
          <w:szCs w:val="20"/>
        </w:rPr>
        <w:t xml:space="preserve"> </w:t>
      </w:r>
      <w:r w:rsidR="000E5B78">
        <w:rPr>
          <w:rFonts w:cs="Arial"/>
          <w:bCs/>
          <w:sz w:val="28"/>
          <w:szCs w:val="20"/>
        </w:rPr>
        <w:t xml:space="preserve">Представление </w:t>
      </w:r>
      <w:r w:rsidR="0079565E">
        <w:rPr>
          <w:rFonts w:cs="Arial"/>
          <w:bCs/>
          <w:sz w:val="28"/>
          <w:szCs w:val="20"/>
        </w:rPr>
        <w:t xml:space="preserve">годового </w:t>
      </w:r>
      <w:r w:rsidR="000E5B78">
        <w:rPr>
          <w:rFonts w:cs="Arial"/>
          <w:bCs/>
          <w:sz w:val="28"/>
          <w:szCs w:val="20"/>
        </w:rPr>
        <w:t>отчета осуществляется председателем контрольно-счетной палаты в форме устного доклада</w:t>
      </w:r>
      <w:r w:rsidR="0079565E">
        <w:rPr>
          <w:rFonts w:cs="Arial"/>
          <w:bCs/>
          <w:sz w:val="28"/>
          <w:szCs w:val="20"/>
        </w:rPr>
        <w:t xml:space="preserve"> на заседании совета депутатов </w:t>
      </w:r>
      <w:r w:rsidR="0079565E" w:rsidRPr="0079565E">
        <w:rPr>
          <w:rFonts w:cs="Arial"/>
          <w:bCs/>
          <w:sz w:val="28"/>
          <w:szCs w:val="20"/>
        </w:rPr>
        <w:t>муниципального образования</w:t>
      </w:r>
      <w:r w:rsidR="000E5B78">
        <w:rPr>
          <w:rFonts w:cs="Arial"/>
          <w:bCs/>
          <w:sz w:val="28"/>
          <w:szCs w:val="20"/>
        </w:rPr>
        <w:t xml:space="preserve">. </w:t>
      </w:r>
    </w:p>
    <w:p w14:paraId="7071B1CF" w14:textId="2D8B4BF9" w:rsidR="00DE4C04" w:rsidRDefault="00DE4C04" w:rsidP="00565A8A">
      <w:pPr>
        <w:shd w:val="clear" w:color="auto" w:fill="FFFFFF"/>
        <w:tabs>
          <w:tab w:val="left" w:pos="709"/>
        </w:tabs>
        <w:jc w:val="both"/>
        <w:rPr>
          <w:rFonts w:cs="Arial"/>
          <w:bCs/>
          <w:sz w:val="28"/>
          <w:szCs w:val="20"/>
        </w:rPr>
      </w:pPr>
      <w:r>
        <w:rPr>
          <w:rFonts w:cs="Arial"/>
          <w:bCs/>
          <w:sz w:val="28"/>
          <w:szCs w:val="20"/>
        </w:rPr>
        <w:t xml:space="preserve">         </w:t>
      </w:r>
      <w:r w:rsidR="000E5B78">
        <w:rPr>
          <w:rFonts w:cs="Arial"/>
          <w:bCs/>
          <w:sz w:val="28"/>
          <w:szCs w:val="20"/>
        </w:rPr>
        <w:t>4</w:t>
      </w:r>
      <w:r w:rsidR="00565A8A" w:rsidRPr="00DE4C04">
        <w:rPr>
          <w:rFonts w:cs="Arial"/>
          <w:b/>
          <w:sz w:val="28"/>
          <w:szCs w:val="20"/>
        </w:rPr>
        <w:t>.</w:t>
      </w:r>
      <w:r w:rsidR="000E5B78">
        <w:rPr>
          <w:rFonts w:cs="Arial"/>
          <w:b/>
          <w:sz w:val="28"/>
          <w:szCs w:val="20"/>
        </w:rPr>
        <w:t>3</w:t>
      </w:r>
      <w:r w:rsidR="00565A8A" w:rsidRPr="00DE4C04">
        <w:rPr>
          <w:rFonts w:cs="Arial"/>
          <w:b/>
          <w:sz w:val="28"/>
          <w:szCs w:val="20"/>
        </w:rPr>
        <w:t>.</w:t>
      </w:r>
      <w:r w:rsidR="00565A8A" w:rsidRPr="00565A8A">
        <w:rPr>
          <w:rFonts w:cs="Arial"/>
          <w:bCs/>
          <w:sz w:val="28"/>
          <w:szCs w:val="20"/>
        </w:rPr>
        <w:t xml:space="preserve"> </w:t>
      </w:r>
      <w:r w:rsidR="0079565E">
        <w:rPr>
          <w:rFonts w:cs="Arial"/>
          <w:bCs/>
          <w:sz w:val="28"/>
          <w:szCs w:val="20"/>
        </w:rPr>
        <w:t>Отчет о деятельности контрольно-счетной палаты п</w:t>
      </w:r>
      <w:r w:rsidR="00565A8A" w:rsidRPr="00565A8A">
        <w:rPr>
          <w:rFonts w:cs="Arial"/>
          <w:bCs/>
          <w:sz w:val="28"/>
          <w:szCs w:val="20"/>
        </w:rPr>
        <w:t xml:space="preserve">осле рассмотрения  </w:t>
      </w:r>
      <w:r w:rsidR="0079565E">
        <w:rPr>
          <w:rFonts w:cs="Arial"/>
          <w:bCs/>
          <w:sz w:val="28"/>
          <w:szCs w:val="20"/>
        </w:rPr>
        <w:t>с</w:t>
      </w:r>
      <w:r>
        <w:rPr>
          <w:rFonts w:cs="Arial"/>
          <w:bCs/>
          <w:sz w:val="28"/>
          <w:szCs w:val="20"/>
        </w:rPr>
        <w:t>овет</w:t>
      </w:r>
      <w:r w:rsidR="0079565E">
        <w:rPr>
          <w:rFonts w:cs="Arial"/>
          <w:bCs/>
          <w:sz w:val="28"/>
          <w:szCs w:val="20"/>
        </w:rPr>
        <w:t>ом</w:t>
      </w:r>
      <w:r>
        <w:rPr>
          <w:rFonts w:cs="Arial"/>
          <w:bCs/>
          <w:sz w:val="28"/>
          <w:szCs w:val="20"/>
        </w:rPr>
        <w:t xml:space="preserve"> депутатов</w:t>
      </w:r>
      <w:r w:rsidRPr="00DE4C04">
        <w:rPr>
          <w:rFonts w:cs="Arial"/>
          <w:bCs/>
          <w:sz w:val="28"/>
          <w:szCs w:val="20"/>
        </w:rPr>
        <w:t xml:space="preserve"> </w:t>
      </w:r>
      <w:r w:rsidRPr="00DE4C04">
        <w:rPr>
          <w:rFonts w:cs="Arial"/>
          <w:bCs/>
          <w:sz w:val="28"/>
          <w:szCs w:val="20"/>
        </w:rPr>
        <w:t>Гатчинского муниципального округа</w:t>
      </w:r>
      <w:r w:rsidR="0079565E">
        <w:rPr>
          <w:rFonts w:cs="Arial"/>
          <w:bCs/>
          <w:sz w:val="28"/>
          <w:szCs w:val="20"/>
        </w:rPr>
        <w:t xml:space="preserve"> </w:t>
      </w:r>
      <w:r w:rsidR="00565A8A" w:rsidRPr="00565A8A">
        <w:rPr>
          <w:rFonts w:cs="Arial"/>
          <w:bCs/>
          <w:sz w:val="28"/>
          <w:szCs w:val="20"/>
        </w:rPr>
        <w:t xml:space="preserve">размещается на официальном сайте муниципального </w:t>
      </w:r>
      <w:r>
        <w:rPr>
          <w:rFonts w:cs="Arial"/>
          <w:bCs/>
          <w:sz w:val="28"/>
          <w:szCs w:val="20"/>
        </w:rPr>
        <w:t xml:space="preserve">образования </w:t>
      </w:r>
      <w:hyperlink r:id="rId8" w:history="1">
        <w:r w:rsidR="0079565E" w:rsidRPr="00DC0FED">
          <w:rPr>
            <w:rStyle w:val="aa"/>
            <w:rFonts w:cs="Arial"/>
            <w:bCs/>
            <w:sz w:val="28"/>
            <w:szCs w:val="20"/>
          </w:rPr>
          <w:t>http://gmolo.ru/ksp/plan_ksp/</w:t>
        </w:r>
      </w:hyperlink>
      <w:r w:rsidR="0079565E">
        <w:rPr>
          <w:rFonts w:cs="Arial"/>
          <w:bCs/>
          <w:sz w:val="28"/>
          <w:szCs w:val="20"/>
        </w:rPr>
        <w:t xml:space="preserve"> </w:t>
      </w:r>
      <w:r w:rsidR="00565A8A" w:rsidRPr="00565A8A">
        <w:rPr>
          <w:rFonts w:cs="Arial"/>
          <w:bCs/>
          <w:sz w:val="28"/>
          <w:szCs w:val="20"/>
        </w:rPr>
        <w:t>в информационно-телекоммуникационной сети «Интернет» в разделе «</w:t>
      </w:r>
      <w:r>
        <w:rPr>
          <w:rFonts w:cs="Arial"/>
          <w:bCs/>
          <w:sz w:val="28"/>
          <w:szCs w:val="20"/>
        </w:rPr>
        <w:t>Контрольная деятельность</w:t>
      </w:r>
      <w:r w:rsidR="00565A8A" w:rsidRPr="00565A8A">
        <w:rPr>
          <w:rFonts w:cs="Arial"/>
          <w:bCs/>
          <w:sz w:val="28"/>
          <w:szCs w:val="20"/>
        </w:rPr>
        <w:t>»</w:t>
      </w:r>
      <w:r w:rsidR="0079565E">
        <w:rPr>
          <w:rFonts w:cs="Arial"/>
          <w:bCs/>
          <w:sz w:val="28"/>
          <w:szCs w:val="20"/>
        </w:rPr>
        <w:t xml:space="preserve"> (</w:t>
      </w:r>
      <w:r w:rsidR="00565A8A" w:rsidRPr="00565A8A">
        <w:rPr>
          <w:rFonts w:cs="Arial"/>
          <w:bCs/>
          <w:sz w:val="28"/>
          <w:szCs w:val="20"/>
        </w:rPr>
        <w:t>«</w:t>
      </w:r>
      <w:r>
        <w:rPr>
          <w:rFonts w:cs="Arial"/>
          <w:bCs/>
          <w:sz w:val="28"/>
          <w:szCs w:val="20"/>
        </w:rPr>
        <w:t>Отчеты</w:t>
      </w:r>
      <w:r w:rsidR="00565A8A" w:rsidRPr="00565A8A">
        <w:rPr>
          <w:rFonts w:cs="Arial"/>
          <w:bCs/>
          <w:sz w:val="28"/>
          <w:szCs w:val="20"/>
        </w:rPr>
        <w:t>»</w:t>
      </w:r>
      <w:r w:rsidR="0079565E">
        <w:rPr>
          <w:rFonts w:cs="Arial"/>
          <w:bCs/>
          <w:sz w:val="28"/>
          <w:szCs w:val="20"/>
        </w:rPr>
        <w:t>)</w:t>
      </w:r>
      <w:r w:rsidR="00565A8A" w:rsidRPr="00565A8A">
        <w:rPr>
          <w:rFonts w:cs="Arial"/>
          <w:bCs/>
          <w:sz w:val="28"/>
          <w:szCs w:val="20"/>
        </w:rPr>
        <w:t xml:space="preserve">. </w:t>
      </w:r>
    </w:p>
    <w:p w14:paraId="54D1177A" w14:textId="77777777" w:rsidR="005A2430" w:rsidRDefault="005A2430" w:rsidP="002D169C">
      <w:pPr>
        <w:shd w:val="clear" w:color="auto" w:fill="FFFFFF"/>
        <w:jc w:val="center"/>
        <w:rPr>
          <w:rFonts w:cs="Arial"/>
          <w:b/>
          <w:sz w:val="28"/>
          <w:szCs w:val="20"/>
        </w:rPr>
      </w:pPr>
    </w:p>
    <w:p w14:paraId="181BEB37" w14:textId="77777777" w:rsidR="007A236C" w:rsidRDefault="007A236C" w:rsidP="002D169C">
      <w:pPr>
        <w:shd w:val="clear" w:color="auto" w:fill="FFFFFF"/>
        <w:jc w:val="center"/>
        <w:rPr>
          <w:rFonts w:cs="Arial"/>
          <w:b/>
          <w:sz w:val="28"/>
          <w:szCs w:val="20"/>
        </w:rPr>
      </w:pPr>
    </w:p>
    <w:sectPr w:rsidR="007A236C" w:rsidSect="005C4DB3">
      <w:headerReference w:type="default" r:id="rId9"/>
      <w:pgSz w:w="11906" w:h="16838"/>
      <w:pgMar w:top="851" w:right="851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65847" w14:textId="77777777" w:rsidR="008E35C6" w:rsidRDefault="008E35C6" w:rsidP="00013E79">
      <w:r>
        <w:separator/>
      </w:r>
    </w:p>
  </w:endnote>
  <w:endnote w:type="continuationSeparator" w:id="0">
    <w:p w14:paraId="0FD03406" w14:textId="77777777" w:rsidR="008E35C6" w:rsidRDefault="008E35C6" w:rsidP="0001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7BB7E" w14:textId="77777777" w:rsidR="008E35C6" w:rsidRDefault="008E35C6" w:rsidP="00013E79">
      <w:r>
        <w:separator/>
      </w:r>
    </w:p>
  </w:footnote>
  <w:footnote w:type="continuationSeparator" w:id="0">
    <w:p w14:paraId="428B70C0" w14:textId="77777777" w:rsidR="008E35C6" w:rsidRDefault="008E35C6" w:rsidP="00013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4559817"/>
      <w:docPartObj>
        <w:docPartGallery w:val="Page Numbers (Top of Page)"/>
        <w:docPartUnique/>
      </w:docPartObj>
    </w:sdtPr>
    <w:sdtContent>
      <w:p w14:paraId="37FC3FFD" w14:textId="77777777" w:rsidR="005B63EC" w:rsidRDefault="005B63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9E7">
          <w:rPr>
            <w:noProof/>
          </w:rPr>
          <w:t>4</w:t>
        </w:r>
        <w:r>
          <w:fldChar w:fldCharType="end"/>
        </w:r>
      </w:p>
    </w:sdtContent>
  </w:sdt>
  <w:p w14:paraId="632FACAB" w14:textId="77777777" w:rsidR="005B63EC" w:rsidRDefault="005B63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1C81"/>
    <w:multiLevelType w:val="hybridMultilevel"/>
    <w:tmpl w:val="83DCF5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BB440F"/>
    <w:multiLevelType w:val="multilevel"/>
    <w:tmpl w:val="47C496F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0A8690A"/>
    <w:multiLevelType w:val="hybridMultilevel"/>
    <w:tmpl w:val="7E38A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693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2661212">
    <w:abstractNumId w:val="1"/>
  </w:num>
  <w:num w:numId="3" w16cid:durableId="19372105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0BC"/>
    <w:rsid w:val="00013E79"/>
    <w:rsid w:val="00016134"/>
    <w:rsid w:val="0002309C"/>
    <w:rsid w:val="0002313E"/>
    <w:rsid w:val="0004529D"/>
    <w:rsid w:val="00056A06"/>
    <w:rsid w:val="00074F8A"/>
    <w:rsid w:val="00075700"/>
    <w:rsid w:val="000906DB"/>
    <w:rsid w:val="00092938"/>
    <w:rsid w:val="000A5FD0"/>
    <w:rsid w:val="000D44B8"/>
    <w:rsid w:val="000D4CB7"/>
    <w:rsid w:val="000D7B3C"/>
    <w:rsid w:val="000E5B78"/>
    <w:rsid w:val="000F32FC"/>
    <w:rsid w:val="00145D42"/>
    <w:rsid w:val="00161A48"/>
    <w:rsid w:val="0017468B"/>
    <w:rsid w:val="00184D5A"/>
    <w:rsid w:val="001A01E9"/>
    <w:rsid w:val="001D3EB3"/>
    <w:rsid w:val="001E10BC"/>
    <w:rsid w:val="001E4C83"/>
    <w:rsid w:val="002028C9"/>
    <w:rsid w:val="00221D73"/>
    <w:rsid w:val="00244829"/>
    <w:rsid w:val="00257DE9"/>
    <w:rsid w:val="0026582B"/>
    <w:rsid w:val="00265858"/>
    <w:rsid w:val="002662AF"/>
    <w:rsid w:val="00270831"/>
    <w:rsid w:val="00281927"/>
    <w:rsid w:val="002B0342"/>
    <w:rsid w:val="002D169C"/>
    <w:rsid w:val="00302836"/>
    <w:rsid w:val="0030717D"/>
    <w:rsid w:val="00325353"/>
    <w:rsid w:val="00326A42"/>
    <w:rsid w:val="0034060F"/>
    <w:rsid w:val="003453AD"/>
    <w:rsid w:val="00367DD9"/>
    <w:rsid w:val="00375650"/>
    <w:rsid w:val="00393372"/>
    <w:rsid w:val="003A7522"/>
    <w:rsid w:val="003D007E"/>
    <w:rsid w:val="003D3072"/>
    <w:rsid w:val="003D4F66"/>
    <w:rsid w:val="003F0189"/>
    <w:rsid w:val="003F0E3D"/>
    <w:rsid w:val="00426CD1"/>
    <w:rsid w:val="00431B17"/>
    <w:rsid w:val="00440E0F"/>
    <w:rsid w:val="00450053"/>
    <w:rsid w:val="004508CF"/>
    <w:rsid w:val="004519F3"/>
    <w:rsid w:val="00475D55"/>
    <w:rsid w:val="0049189F"/>
    <w:rsid w:val="004B14DC"/>
    <w:rsid w:val="004C16C2"/>
    <w:rsid w:val="004C4F11"/>
    <w:rsid w:val="004E15E0"/>
    <w:rsid w:val="00510CDC"/>
    <w:rsid w:val="00514AE9"/>
    <w:rsid w:val="005172CB"/>
    <w:rsid w:val="0051780C"/>
    <w:rsid w:val="00520F2A"/>
    <w:rsid w:val="00527E80"/>
    <w:rsid w:val="00527FE4"/>
    <w:rsid w:val="005415C4"/>
    <w:rsid w:val="005422C9"/>
    <w:rsid w:val="00565A8A"/>
    <w:rsid w:val="0056611D"/>
    <w:rsid w:val="00570265"/>
    <w:rsid w:val="005A05AB"/>
    <w:rsid w:val="005A2430"/>
    <w:rsid w:val="005A3DB4"/>
    <w:rsid w:val="005A7BA1"/>
    <w:rsid w:val="005B63EC"/>
    <w:rsid w:val="005C0D67"/>
    <w:rsid w:val="005C1F59"/>
    <w:rsid w:val="005C4DB3"/>
    <w:rsid w:val="005D3410"/>
    <w:rsid w:val="005F3185"/>
    <w:rsid w:val="0062088A"/>
    <w:rsid w:val="00620C54"/>
    <w:rsid w:val="00630B5C"/>
    <w:rsid w:val="00632DEE"/>
    <w:rsid w:val="00640EBE"/>
    <w:rsid w:val="0064628F"/>
    <w:rsid w:val="00650472"/>
    <w:rsid w:val="0067224B"/>
    <w:rsid w:val="006747A9"/>
    <w:rsid w:val="006806AF"/>
    <w:rsid w:val="006839E3"/>
    <w:rsid w:val="006A7EB6"/>
    <w:rsid w:val="006B3002"/>
    <w:rsid w:val="006C530D"/>
    <w:rsid w:val="006D7936"/>
    <w:rsid w:val="006E793B"/>
    <w:rsid w:val="006F1B86"/>
    <w:rsid w:val="00717A87"/>
    <w:rsid w:val="00741D3B"/>
    <w:rsid w:val="00752985"/>
    <w:rsid w:val="00776E09"/>
    <w:rsid w:val="00791B2E"/>
    <w:rsid w:val="00793CDB"/>
    <w:rsid w:val="0079565E"/>
    <w:rsid w:val="007A236C"/>
    <w:rsid w:val="007E2AD1"/>
    <w:rsid w:val="00802E51"/>
    <w:rsid w:val="008139A6"/>
    <w:rsid w:val="00814D73"/>
    <w:rsid w:val="00862169"/>
    <w:rsid w:val="008715A4"/>
    <w:rsid w:val="00885804"/>
    <w:rsid w:val="00890A00"/>
    <w:rsid w:val="008C0DCA"/>
    <w:rsid w:val="008E35C6"/>
    <w:rsid w:val="00914F09"/>
    <w:rsid w:val="00917508"/>
    <w:rsid w:val="00946DEC"/>
    <w:rsid w:val="00965ED2"/>
    <w:rsid w:val="00995AA5"/>
    <w:rsid w:val="009B7602"/>
    <w:rsid w:val="009D6FE1"/>
    <w:rsid w:val="00A048BF"/>
    <w:rsid w:val="00A0566C"/>
    <w:rsid w:val="00A504EB"/>
    <w:rsid w:val="00A50C62"/>
    <w:rsid w:val="00A71C60"/>
    <w:rsid w:val="00A77B9F"/>
    <w:rsid w:val="00A80F3C"/>
    <w:rsid w:val="00A9596B"/>
    <w:rsid w:val="00AB1A73"/>
    <w:rsid w:val="00AD079B"/>
    <w:rsid w:val="00AD7010"/>
    <w:rsid w:val="00AE4A91"/>
    <w:rsid w:val="00AF3644"/>
    <w:rsid w:val="00B20C36"/>
    <w:rsid w:val="00B5138D"/>
    <w:rsid w:val="00B660A5"/>
    <w:rsid w:val="00B77CAD"/>
    <w:rsid w:val="00B86375"/>
    <w:rsid w:val="00BA112C"/>
    <w:rsid w:val="00BA4BB9"/>
    <w:rsid w:val="00BB73B8"/>
    <w:rsid w:val="00BC5B30"/>
    <w:rsid w:val="00BE78FA"/>
    <w:rsid w:val="00BF00A7"/>
    <w:rsid w:val="00C17122"/>
    <w:rsid w:val="00C17755"/>
    <w:rsid w:val="00C2193A"/>
    <w:rsid w:val="00C40FFD"/>
    <w:rsid w:val="00C62812"/>
    <w:rsid w:val="00C6649E"/>
    <w:rsid w:val="00C729E7"/>
    <w:rsid w:val="00C817FC"/>
    <w:rsid w:val="00C81CB2"/>
    <w:rsid w:val="00C843D0"/>
    <w:rsid w:val="00C95AC3"/>
    <w:rsid w:val="00CB048C"/>
    <w:rsid w:val="00D41B48"/>
    <w:rsid w:val="00D628EF"/>
    <w:rsid w:val="00D818E4"/>
    <w:rsid w:val="00D8237D"/>
    <w:rsid w:val="00D8675B"/>
    <w:rsid w:val="00DA5E4C"/>
    <w:rsid w:val="00DC5B19"/>
    <w:rsid w:val="00DE4C04"/>
    <w:rsid w:val="00E049A9"/>
    <w:rsid w:val="00E408CF"/>
    <w:rsid w:val="00E67F6C"/>
    <w:rsid w:val="00E77178"/>
    <w:rsid w:val="00E80D4E"/>
    <w:rsid w:val="00E96A04"/>
    <w:rsid w:val="00E971FE"/>
    <w:rsid w:val="00EA42B5"/>
    <w:rsid w:val="00EB29FF"/>
    <w:rsid w:val="00EC389B"/>
    <w:rsid w:val="00EC5DC9"/>
    <w:rsid w:val="00ED0AF9"/>
    <w:rsid w:val="00EF4C8A"/>
    <w:rsid w:val="00F167E2"/>
    <w:rsid w:val="00F53967"/>
    <w:rsid w:val="00F60CA2"/>
    <w:rsid w:val="00F7227C"/>
    <w:rsid w:val="00F83696"/>
    <w:rsid w:val="00F91A68"/>
    <w:rsid w:val="00F97CBD"/>
    <w:rsid w:val="00FA41DC"/>
    <w:rsid w:val="00FA780D"/>
    <w:rsid w:val="00FB5C91"/>
    <w:rsid w:val="00FC7616"/>
    <w:rsid w:val="00FE70AA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279A"/>
  <w15:docId w15:val="{DA9B16C8-9842-4890-88A6-537815B0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7B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85804"/>
    <w:pPr>
      <w:snapToGrid w:val="0"/>
      <w:jc w:val="center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804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88580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Normal (Web)"/>
    <w:basedOn w:val="a"/>
    <w:unhideWhenUsed/>
    <w:rsid w:val="00D41B48"/>
    <w:pPr>
      <w:spacing w:before="150" w:after="30" w:line="285" w:lineRule="atLeast"/>
    </w:pPr>
    <w:rPr>
      <w:rFonts w:ascii="Verdana" w:hAnsi="Verdana"/>
      <w:color w:val="000000"/>
    </w:rPr>
  </w:style>
  <w:style w:type="paragraph" w:customStyle="1" w:styleId="ConsPlusNormal">
    <w:name w:val="ConsPlusNormal"/>
    <w:rsid w:val="00D41B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D41B48"/>
    <w:pPr>
      <w:suppressAutoHyphens/>
      <w:ind w:left="567"/>
      <w:jc w:val="both"/>
    </w:pPr>
    <w:rPr>
      <w:rFonts w:eastAsia="Calibri"/>
      <w:sz w:val="28"/>
      <w:szCs w:val="20"/>
      <w:lang w:eastAsia="ar-SA"/>
    </w:rPr>
  </w:style>
  <w:style w:type="table" w:styleId="a5">
    <w:name w:val="Table Grid"/>
    <w:basedOn w:val="a1"/>
    <w:uiPriority w:val="39"/>
    <w:rsid w:val="00D41B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13E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3E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13E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3E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658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fontstyle01">
    <w:name w:val="fontstyle01"/>
    <w:basedOn w:val="a0"/>
    <w:rsid w:val="00074F8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2309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aa">
    <w:name w:val="Hyperlink"/>
    <w:basedOn w:val="a0"/>
    <w:uiPriority w:val="99"/>
    <w:unhideWhenUsed/>
    <w:rsid w:val="00514AE9"/>
    <w:rPr>
      <w:color w:val="0000FF"/>
      <w:u w:val="single"/>
    </w:rPr>
  </w:style>
  <w:style w:type="paragraph" w:customStyle="1" w:styleId="ab">
    <w:name w:val="ДСП"/>
    <w:basedOn w:val="a"/>
    <w:uiPriority w:val="99"/>
    <w:rsid w:val="00520F2A"/>
    <w:pPr>
      <w:overflowPunct w:val="0"/>
      <w:autoSpaceDE w:val="0"/>
      <w:autoSpaceDN w:val="0"/>
      <w:adjustRightInd w:val="0"/>
      <w:jc w:val="center"/>
    </w:pPr>
    <w:rPr>
      <w:i/>
      <w:szCs w:val="28"/>
    </w:rPr>
  </w:style>
  <w:style w:type="character" w:customStyle="1" w:styleId="10">
    <w:name w:val="Заголовок 1 Знак"/>
    <w:basedOn w:val="a0"/>
    <w:link w:val="1"/>
    <w:uiPriority w:val="9"/>
    <w:rsid w:val="00A77B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c">
    <w:name w:val="Unresolved Mention"/>
    <w:basedOn w:val="a0"/>
    <w:uiPriority w:val="99"/>
    <w:semiHidden/>
    <w:unhideWhenUsed/>
    <w:rsid w:val="00DE4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molo.ru/ksp/plan_ks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79F9C-01AC-4E36-A691-A1C6096DE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6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Нина Григорьевна</cp:lastModifiedBy>
  <cp:revision>70</cp:revision>
  <cp:lastPrinted>2026-06-05T09:14:00Z</cp:lastPrinted>
  <dcterms:created xsi:type="dcterms:W3CDTF">2020-05-28T11:13:00Z</dcterms:created>
  <dcterms:modified xsi:type="dcterms:W3CDTF">2026-06-05T09:20:00Z</dcterms:modified>
</cp:coreProperties>
</file>