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E7C3A8" w14:textId="77777777" w:rsidR="00C659AB" w:rsidRDefault="00C659AB" w:rsidP="00127A57">
      <w:pPr>
        <w:rPr>
          <w:rFonts w:ascii="Times New Roman" w:hAnsi="Times New Roman" w:cs="Times New Roman"/>
          <w:sz w:val="28"/>
          <w:szCs w:val="28"/>
        </w:rPr>
      </w:pPr>
    </w:p>
    <w:p w14:paraId="37892676" w14:textId="77777777" w:rsidR="00C57868" w:rsidRDefault="00C57868" w:rsidP="00127A57">
      <w:pPr>
        <w:rPr>
          <w:rFonts w:ascii="Times New Roman" w:hAnsi="Times New Roman" w:cs="Times New Roman"/>
          <w:sz w:val="28"/>
          <w:szCs w:val="28"/>
        </w:rPr>
      </w:pPr>
    </w:p>
    <w:p w14:paraId="17EE8D98" w14:textId="55E18B50" w:rsidR="007B2B91" w:rsidRPr="00AF1128" w:rsidRDefault="00B82947" w:rsidP="007B2B91">
      <w:pPr>
        <w:jc w:val="center"/>
        <w:rPr>
          <w:rFonts w:ascii="Times New Roman" w:eastAsia="Calibri" w:hAnsi="Times New Roman" w:cs="Times New Roman"/>
          <w:b/>
          <w:color w:val="000000"/>
          <w:sz w:val="32"/>
          <w:szCs w:val="32"/>
        </w:rPr>
      </w:pPr>
      <w:r w:rsidRPr="00B82947">
        <w:rPr>
          <w:rFonts w:ascii="Times New Roman" w:eastAsia="Calibri" w:hAnsi="Times New Roman" w:cs="Times New Roman"/>
          <w:b/>
          <w:color w:val="000000"/>
          <w:sz w:val="32"/>
          <w:szCs w:val="32"/>
        </w:rPr>
        <w:t>Проект планировки и проект межевания территории</w:t>
      </w:r>
      <w:r w:rsidRPr="00AF1128">
        <w:rPr>
          <w:rFonts w:ascii="Times New Roman" w:eastAsia="Calibri" w:hAnsi="Times New Roman" w:cs="Times New Roman"/>
          <w:b/>
          <w:color w:val="000000"/>
          <w:sz w:val="32"/>
          <w:szCs w:val="32"/>
        </w:rPr>
        <w:t xml:space="preserve"> </w:t>
      </w:r>
      <w:r w:rsidR="007B2B91" w:rsidRPr="00AF1128">
        <w:rPr>
          <w:rFonts w:ascii="Times New Roman" w:eastAsia="Calibri" w:hAnsi="Times New Roman" w:cs="Times New Roman"/>
          <w:b/>
          <w:color w:val="000000"/>
          <w:sz w:val="32"/>
          <w:szCs w:val="32"/>
        </w:rPr>
        <w:t xml:space="preserve">с целью размещения линейного объекта (автомобильная дорога - продолжение ул. Авиатриссы Зверевой и улицы Генерала </w:t>
      </w:r>
      <w:proofErr w:type="spellStart"/>
      <w:r w:rsidR="007B2B91" w:rsidRPr="00AF1128">
        <w:rPr>
          <w:rFonts w:ascii="Times New Roman" w:eastAsia="Calibri" w:hAnsi="Times New Roman" w:cs="Times New Roman"/>
          <w:b/>
          <w:color w:val="000000"/>
          <w:sz w:val="32"/>
          <w:szCs w:val="32"/>
        </w:rPr>
        <w:t>Батлука</w:t>
      </w:r>
      <w:proofErr w:type="spellEnd"/>
      <w:r w:rsidR="007B2B91"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3A2DCB4F" w14:textId="77777777" w:rsidR="00C659AB" w:rsidRPr="000E01AC" w:rsidRDefault="00C659AB" w:rsidP="00A14150">
      <w:pPr>
        <w:autoSpaceDE w:val="0"/>
        <w:autoSpaceDN w:val="0"/>
        <w:adjustRightInd w:val="0"/>
        <w:spacing w:line="240" w:lineRule="auto"/>
        <w:jc w:val="center"/>
        <w:rPr>
          <w:rFonts w:ascii="Times New Roman" w:eastAsia="Calibri" w:hAnsi="Times New Roman" w:cs="Times New Roman"/>
          <w:b/>
          <w:color w:val="000000"/>
          <w:sz w:val="34"/>
          <w:szCs w:val="34"/>
        </w:rPr>
      </w:pPr>
    </w:p>
    <w:p w14:paraId="418EC581" w14:textId="77777777" w:rsidR="00607744" w:rsidRDefault="00607744" w:rsidP="00607744">
      <w:pPr>
        <w:autoSpaceDE w:val="0"/>
        <w:autoSpaceDN w:val="0"/>
        <w:adjustRightInd w:val="0"/>
        <w:spacing w:after="0"/>
        <w:ind w:firstLine="0"/>
        <w:jc w:val="center"/>
        <w:rPr>
          <w:rFonts w:ascii="Times New Roman" w:eastAsia="Calibri" w:hAnsi="Times New Roman" w:cs="Times New Roman"/>
          <w:b/>
          <w:iCs/>
          <w:color w:val="000000"/>
          <w:sz w:val="28"/>
          <w:szCs w:val="28"/>
          <w:lang w:eastAsia="en-US"/>
        </w:rPr>
      </w:pPr>
      <w:r>
        <w:rPr>
          <w:rFonts w:ascii="Times New Roman" w:eastAsia="Calibri" w:hAnsi="Times New Roman" w:cs="Times New Roman"/>
          <w:b/>
          <w:iCs/>
          <w:color w:val="000000"/>
          <w:sz w:val="28"/>
          <w:szCs w:val="28"/>
          <w:lang w:eastAsia="en-US"/>
        </w:rPr>
        <w:t>Проект планировки территории. Материалы по обоснованию</w:t>
      </w:r>
    </w:p>
    <w:p w14:paraId="1D3BCCE4" w14:textId="77777777" w:rsidR="00607744" w:rsidRDefault="00607744" w:rsidP="00607744">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bCs/>
          <w:sz w:val="28"/>
          <w:szCs w:val="28"/>
        </w:rPr>
        <w:t>«</w:t>
      </w:r>
      <w:r>
        <w:rPr>
          <w:rFonts w:ascii="Times New Roman" w:eastAsia="Times New Roman" w:hAnsi="Times New Roman" w:cs="Times New Roman"/>
          <w:bCs/>
          <w:sz w:val="28"/>
          <w:szCs w:val="28"/>
          <w:lang w:bidi="ru-RU"/>
        </w:rPr>
        <w:t xml:space="preserve">Материалы по обоснованию проекта планировки территории. </w:t>
      </w:r>
    </w:p>
    <w:p w14:paraId="1A30174E" w14:textId="77777777" w:rsidR="00607744" w:rsidRDefault="00607744" w:rsidP="00607744">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Текстовая часть»</w:t>
      </w:r>
    </w:p>
    <w:p w14:paraId="41FAC1F5" w14:textId="77777777" w:rsidR="00607744" w:rsidRDefault="00607744" w:rsidP="00607744">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Раздел 4</w:t>
      </w:r>
    </w:p>
    <w:p w14:paraId="5857E843" w14:textId="77777777" w:rsidR="00D251AE" w:rsidRPr="00AC226A" w:rsidRDefault="00D251AE" w:rsidP="00D251AE">
      <w:pPr>
        <w:rPr>
          <w:rFonts w:ascii="Times New Roman" w:hAnsi="Times New Roman" w:cs="Times New Roman"/>
          <w:sz w:val="28"/>
          <w:szCs w:val="28"/>
        </w:rPr>
      </w:pPr>
    </w:p>
    <w:p w14:paraId="35839B9F" w14:textId="77777777" w:rsidR="00352506" w:rsidRPr="00AC226A" w:rsidRDefault="00352506" w:rsidP="00D251AE">
      <w:pPr>
        <w:rPr>
          <w:rFonts w:ascii="Times New Roman" w:hAnsi="Times New Roman" w:cs="Times New Roman"/>
          <w:color w:val="FF0000"/>
          <w:sz w:val="28"/>
          <w:szCs w:val="28"/>
        </w:rPr>
      </w:pPr>
    </w:p>
    <w:p w14:paraId="14F5FFC0" w14:textId="77777777" w:rsidR="00AC226A" w:rsidRDefault="00AC226A" w:rsidP="00D251AE">
      <w:pPr>
        <w:pStyle w:val="Default"/>
        <w:jc w:val="center"/>
        <w:rPr>
          <w:sz w:val="28"/>
        </w:rPr>
      </w:pPr>
    </w:p>
    <w:p w14:paraId="3C612C30" w14:textId="77777777" w:rsidR="00AC226A" w:rsidRDefault="00AC226A" w:rsidP="00D251AE">
      <w:pPr>
        <w:pStyle w:val="Default"/>
        <w:jc w:val="center"/>
        <w:rPr>
          <w:sz w:val="28"/>
        </w:rPr>
      </w:pPr>
    </w:p>
    <w:p w14:paraId="76E8F331" w14:textId="77777777" w:rsidR="00AC226A" w:rsidRDefault="00AC226A" w:rsidP="00D251AE">
      <w:pPr>
        <w:pStyle w:val="Default"/>
        <w:jc w:val="center"/>
        <w:rPr>
          <w:sz w:val="28"/>
        </w:rPr>
      </w:pPr>
    </w:p>
    <w:p w14:paraId="61C6A31F" w14:textId="1654A28F" w:rsidR="00B36913" w:rsidRDefault="00B36913" w:rsidP="00D251AE">
      <w:pPr>
        <w:pStyle w:val="Default"/>
        <w:jc w:val="center"/>
        <w:rPr>
          <w:sz w:val="28"/>
        </w:rPr>
      </w:pPr>
    </w:p>
    <w:p w14:paraId="47ED06D0" w14:textId="6B2B429C" w:rsidR="00DE3E57" w:rsidRDefault="00DE3E57" w:rsidP="00D251AE">
      <w:pPr>
        <w:pStyle w:val="Default"/>
        <w:jc w:val="center"/>
        <w:rPr>
          <w:sz w:val="28"/>
        </w:rPr>
      </w:pPr>
    </w:p>
    <w:p w14:paraId="7D992DB7" w14:textId="787BC874" w:rsidR="00DE3E57" w:rsidRDefault="00DE3E57" w:rsidP="00D251AE">
      <w:pPr>
        <w:pStyle w:val="Default"/>
        <w:jc w:val="center"/>
        <w:rPr>
          <w:sz w:val="28"/>
        </w:rPr>
      </w:pPr>
    </w:p>
    <w:p w14:paraId="1C6CD413" w14:textId="77777777" w:rsidR="00B36913" w:rsidRDefault="00B36913" w:rsidP="00D251AE">
      <w:pPr>
        <w:pStyle w:val="Default"/>
        <w:jc w:val="center"/>
        <w:rPr>
          <w:sz w:val="28"/>
        </w:rPr>
      </w:pPr>
    </w:p>
    <w:p w14:paraId="1610A164" w14:textId="77777777" w:rsidR="00C659AB" w:rsidRDefault="00C659AB" w:rsidP="00D251AE">
      <w:pPr>
        <w:pStyle w:val="Default"/>
        <w:jc w:val="center"/>
        <w:rPr>
          <w:sz w:val="28"/>
        </w:rPr>
      </w:pPr>
    </w:p>
    <w:p w14:paraId="170C2D8E" w14:textId="77777777" w:rsidR="00AC226A" w:rsidRDefault="00AC226A" w:rsidP="00D251AE">
      <w:pPr>
        <w:pStyle w:val="Default"/>
        <w:jc w:val="center"/>
        <w:rPr>
          <w:sz w:val="28"/>
        </w:rPr>
      </w:pPr>
    </w:p>
    <w:p w14:paraId="493C6B37" w14:textId="5DB9C699" w:rsidR="00AC226A" w:rsidRDefault="00AC226A" w:rsidP="00D251AE">
      <w:pPr>
        <w:pStyle w:val="Default"/>
        <w:jc w:val="center"/>
        <w:rPr>
          <w:sz w:val="28"/>
        </w:rPr>
      </w:pPr>
    </w:p>
    <w:p w14:paraId="3B04B8CB" w14:textId="3F321C16" w:rsidR="0071461E" w:rsidRDefault="0071461E" w:rsidP="00D251AE">
      <w:pPr>
        <w:pStyle w:val="Default"/>
        <w:jc w:val="center"/>
        <w:rPr>
          <w:sz w:val="28"/>
        </w:rPr>
      </w:pPr>
    </w:p>
    <w:p w14:paraId="006C57C1" w14:textId="77777777" w:rsidR="0071461E" w:rsidRDefault="0071461E" w:rsidP="00D251AE">
      <w:pPr>
        <w:pStyle w:val="Default"/>
        <w:jc w:val="center"/>
        <w:rPr>
          <w:sz w:val="28"/>
        </w:rPr>
      </w:pPr>
    </w:p>
    <w:p w14:paraId="2DE9F386" w14:textId="70C90D49" w:rsidR="00AC226A" w:rsidRDefault="00AC226A" w:rsidP="00D251AE">
      <w:pPr>
        <w:pStyle w:val="Default"/>
        <w:jc w:val="center"/>
        <w:rPr>
          <w:sz w:val="28"/>
        </w:rPr>
      </w:pPr>
    </w:p>
    <w:p w14:paraId="03302DA8" w14:textId="77777777" w:rsidR="00D251AE" w:rsidRDefault="00D251AE" w:rsidP="00D251AE">
      <w:pPr>
        <w:pStyle w:val="Default"/>
        <w:jc w:val="center"/>
        <w:rPr>
          <w:sz w:val="28"/>
        </w:rPr>
      </w:pPr>
    </w:p>
    <w:p w14:paraId="6A542E91" w14:textId="77777777" w:rsidR="00352506" w:rsidRDefault="00352506" w:rsidP="00D251AE">
      <w:pPr>
        <w:pStyle w:val="Default"/>
        <w:jc w:val="center"/>
        <w:rPr>
          <w:sz w:val="28"/>
        </w:rPr>
      </w:pPr>
    </w:p>
    <w:p w14:paraId="2C9CF246" w14:textId="77777777" w:rsidR="00607744" w:rsidRPr="00AC226A" w:rsidRDefault="00607744" w:rsidP="00D251AE">
      <w:pPr>
        <w:pStyle w:val="Default"/>
        <w:jc w:val="center"/>
        <w:rPr>
          <w:sz w:val="28"/>
        </w:rPr>
      </w:pPr>
    </w:p>
    <w:p w14:paraId="3A8B54C8" w14:textId="77777777" w:rsidR="00D251AE" w:rsidRPr="00AC226A" w:rsidRDefault="00D251AE" w:rsidP="00D251AE">
      <w:pPr>
        <w:pStyle w:val="Default"/>
        <w:jc w:val="center"/>
        <w:rPr>
          <w:sz w:val="28"/>
          <w:szCs w:val="28"/>
        </w:rPr>
      </w:pPr>
      <w:r w:rsidRPr="00AC226A">
        <w:rPr>
          <w:sz w:val="28"/>
          <w:szCs w:val="28"/>
        </w:rPr>
        <w:t>Челябинск</w:t>
      </w:r>
    </w:p>
    <w:p w14:paraId="0E4060EA" w14:textId="22041DE8" w:rsidR="00D251AE" w:rsidRPr="00AC226A" w:rsidRDefault="00655AB8" w:rsidP="00D251AE">
      <w:pPr>
        <w:jc w:val="center"/>
        <w:rPr>
          <w:rFonts w:ascii="Times New Roman" w:hAnsi="Times New Roman" w:cs="Times New Roman"/>
          <w:sz w:val="28"/>
          <w:szCs w:val="28"/>
        </w:rPr>
      </w:pPr>
      <w:r>
        <w:rPr>
          <w:rFonts w:ascii="Times New Roman" w:hAnsi="Times New Roman" w:cs="Times New Roman"/>
          <w:sz w:val="28"/>
          <w:szCs w:val="28"/>
        </w:rPr>
        <w:t>202</w:t>
      </w:r>
      <w:r w:rsidR="008E27F4">
        <w:rPr>
          <w:rFonts w:ascii="Times New Roman" w:hAnsi="Times New Roman" w:cs="Times New Roman"/>
          <w:sz w:val="28"/>
          <w:szCs w:val="28"/>
        </w:rPr>
        <w:t>4</w:t>
      </w:r>
    </w:p>
    <w:p w14:paraId="56D2A5D5" w14:textId="77777777" w:rsidR="00D251AE" w:rsidRPr="00AC226A" w:rsidRDefault="00D251AE" w:rsidP="00D251AE">
      <w:pPr>
        <w:pStyle w:val="Default"/>
        <w:sectPr w:rsidR="00D251AE" w:rsidRPr="00AC226A" w:rsidSect="00A14150">
          <w:headerReference w:type="default" r:id="rId8"/>
          <w:footerReference w:type="default" r:id="rId9"/>
          <w:headerReference w:type="first" r:id="rId10"/>
          <w:type w:val="continuous"/>
          <w:pgSz w:w="11906" w:h="16838"/>
          <w:pgMar w:top="1134" w:right="850" w:bottom="1134" w:left="1701" w:header="708" w:footer="708" w:gutter="0"/>
          <w:cols w:space="708"/>
          <w:titlePg/>
          <w:docGrid w:linePitch="360"/>
        </w:sectPr>
      </w:pPr>
    </w:p>
    <w:p w14:paraId="6A30B863" w14:textId="77777777" w:rsidR="00D251AE" w:rsidRPr="00AC226A" w:rsidRDefault="00D251AE" w:rsidP="00D251AE">
      <w:pPr>
        <w:pStyle w:val="Default"/>
      </w:pPr>
    </w:p>
    <w:p w14:paraId="6A1EB043" w14:textId="77777777" w:rsidR="00D251AE" w:rsidRDefault="00D251AE" w:rsidP="00D251AE">
      <w:pPr>
        <w:pStyle w:val="Default"/>
      </w:pPr>
    </w:p>
    <w:p w14:paraId="365CF5AC" w14:textId="77777777" w:rsidR="00AC226A" w:rsidRDefault="00AC226A" w:rsidP="00D251AE">
      <w:pPr>
        <w:pStyle w:val="Default"/>
      </w:pPr>
    </w:p>
    <w:p w14:paraId="5B141831" w14:textId="77777777" w:rsidR="00C57868" w:rsidRDefault="00C57868"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180034DC" w14:textId="2AF01C7D" w:rsidR="007B2B91" w:rsidRPr="00AF1128" w:rsidRDefault="00B82947" w:rsidP="007B2B91">
      <w:pPr>
        <w:jc w:val="center"/>
        <w:rPr>
          <w:rFonts w:ascii="Times New Roman" w:eastAsia="Calibri" w:hAnsi="Times New Roman" w:cs="Times New Roman"/>
          <w:b/>
          <w:color w:val="000000"/>
          <w:sz w:val="32"/>
          <w:szCs w:val="32"/>
        </w:rPr>
      </w:pPr>
      <w:r w:rsidRPr="00B82947">
        <w:rPr>
          <w:rFonts w:ascii="Times New Roman" w:eastAsia="Calibri" w:hAnsi="Times New Roman" w:cs="Times New Roman"/>
          <w:b/>
          <w:color w:val="000000"/>
          <w:sz w:val="32"/>
          <w:szCs w:val="32"/>
        </w:rPr>
        <w:t xml:space="preserve">Проект планировки и проект межевания </w:t>
      </w:r>
      <w:r w:rsidR="007B2B91" w:rsidRPr="00AF1128">
        <w:rPr>
          <w:rFonts w:ascii="Times New Roman" w:eastAsia="Calibri" w:hAnsi="Times New Roman" w:cs="Times New Roman"/>
          <w:b/>
          <w:color w:val="000000"/>
          <w:sz w:val="32"/>
          <w:szCs w:val="32"/>
        </w:rPr>
        <w:t xml:space="preserve">территории с целью размещения линейного объекта (автомобильная дорога - продолжение ул. Авиатриссы Зверевой и улицы Генерала </w:t>
      </w:r>
      <w:proofErr w:type="spellStart"/>
      <w:r w:rsidR="007B2B91" w:rsidRPr="00AF1128">
        <w:rPr>
          <w:rFonts w:ascii="Times New Roman" w:eastAsia="Calibri" w:hAnsi="Times New Roman" w:cs="Times New Roman"/>
          <w:b/>
          <w:color w:val="000000"/>
          <w:sz w:val="32"/>
          <w:szCs w:val="32"/>
        </w:rPr>
        <w:t>Батлука</w:t>
      </w:r>
      <w:proofErr w:type="spellEnd"/>
      <w:r w:rsidR="007B2B91"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346AA5C8" w14:textId="77777777" w:rsidR="00A14150" w:rsidRDefault="00A14150"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5CAF5DE2" w14:textId="77777777" w:rsidR="00607744" w:rsidRDefault="00607744" w:rsidP="00607744">
      <w:pPr>
        <w:autoSpaceDE w:val="0"/>
        <w:autoSpaceDN w:val="0"/>
        <w:adjustRightInd w:val="0"/>
        <w:spacing w:after="0"/>
        <w:ind w:firstLine="0"/>
        <w:jc w:val="center"/>
        <w:rPr>
          <w:rFonts w:ascii="Times New Roman" w:eastAsia="Calibri" w:hAnsi="Times New Roman" w:cs="Times New Roman"/>
          <w:b/>
          <w:iCs/>
          <w:color w:val="000000"/>
          <w:sz w:val="28"/>
          <w:szCs w:val="28"/>
          <w:lang w:eastAsia="en-US"/>
        </w:rPr>
      </w:pPr>
      <w:r>
        <w:rPr>
          <w:rFonts w:ascii="Times New Roman" w:eastAsia="Calibri" w:hAnsi="Times New Roman" w:cs="Times New Roman"/>
          <w:b/>
          <w:iCs/>
          <w:color w:val="000000"/>
          <w:sz w:val="28"/>
          <w:szCs w:val="28"/>
          <w:lang w:eastAsia="en-US"/>
        </w:rPr>
        <w:t>Проект планировки территории. Материалы по обоснованию</w:t>
      </w:r>
    </w:p>
    <w:p w14:paraId="4EB193BF" w14:textId="77777777" w:rsidR="00607744" w:rsidRDefault="00607744" w:rsidP="00607744">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bCs/>
          <w:sz w:val="28"/>
          <w:szCs w:val="28"/>
        </w:rPr>
        <w:t>«</w:t>
      </w:r>
      <w:r>
        <w:rPr>
          <w:rFonts w:ascii="Times New Roman" w:eastAsia="Times New Roman" w:hAnsi="Times New Roman" w:cs="Times New Roman"/>
          <w:bCs/>
          <w:sz w:val="28"/>
          <w:szCs w:val="28"/>
          <w:lang w:bidi="ru-RU"/>
        </w:rPr>
        <w:t xml:space="preserve">Материалы по обоснованию проекта планировки территории. </w:t>
      </w:r>
    </w:p>
    <w:p w14:paraId="0D7DEEC4" w14:textId="77777777" w:rsidR="00607744" w:rsidRDefault="00607744" w:rsidP="00607744">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Текстовая часть»</w:t>
      </w:r>
    </w:p>
    <w:p w14:paraId="333D89A7" w14:textId="77777777" w:rsidR="00607744" w:rsidRDefault="00607744" w:rsidP="00607744">
      <w:pPr>
        <w:widowControl w:val="0"/>
        <w:autoSpaceDE w:val="0"/>
        <w:autoSpaceDN w:val="0"/>
        <w:spacing w:after="0" w:line="240" w:lineRule="auto"/>
        <w:ind w:firstLine="0"/>
        <w:jc w:val="center"/>
        <w:rPr>
          <w:rFonts w:ascii="Times New Roman" w:eastAsia="Times New Roman" w:hAnsi="Times New Roman" w:cs="Times New Roman"/>
          <w:bCs/>
          <w:sz w:val="28"/>
          <w:szCs w:val="28"/>
          <w:lang w:bidi="ru-RU"/>
        </w:rPr>
      </w:pPr>
      <w:r>
        <w:rPr>
          <w:rFonts w:ascii="Times New Roman" w:eastAsia="Times New Roman" w:hAnsi="Times New Roman" w:cs="Times New Roman"/>
          <w:bCs/>
          <w:sz w:val="28"/>
          <w:szCs w:val="28"/>
          <w:lang w:bidi="ru-RU"/>
        </w:rPr>
        <w:t>Раздел 4</w:t>
      </w:r>
    </w:p>
    <w:p w14:paraId="50CB98C0" w14:textId="77777777" w:rsidR="00A14150" w:rsidRDefault="00A14150" w:rsidP="00A14150">
      <w:pPr>
        <w:spacing w:after="0"/>
        <w:jc w:val="center"/>
        <w:rPr>
          <w:rFonts w:ascii="Times New Roman" w:eastAsia="Times New Roman" w:hAnsi="Times New Roman" w:cs="Times New Roman"/>
          <w:sz w:val="28"/>
          <w:szCs w:val="28"/>
          <w:highlight w:val="magenta"/>
        </w:rPr>
      </w:pPr>
    </w:p>
    <w:p w14:paraId="2DAFD053" w14:textId="77777777" w:rsidR="000C0DA2" w:rsidRPr="002F7B2C" w:rsidRDefault="000C0DA2" w:rsidP="00A14150">
      <w:pPr>
        <w:spacing w:after="0"/>
        <w:jc w:val="center"/>
        <w:rPr>
          <w:rFonts w:ascii="Times New Roman" w:eastAsia="Times New Roman" w:hAnsi="Times New Roman" w:cs="Times New Roman"/>
          <w:sz w:val="28"/>
          <w:szCs w:val="28"/>
          <w:highlight w:val="magenta"/>
        </w:rPr>
      </w:pPr>
    </w:p>
    <w:tbl>
      <w:tblPr>
        <w:tblW w:w="0" w:type="auto"/>
        <w:tblInd w:w="3369" w:type="dxa"/>
        <w:tblLook w:val="04A0" w:firstRow="1" w:lastRow="0" w:firstColumn="1" w:lastColumn="0" w:noHBand="0" w:noVBand="1"/>
      </w:tblPr>
      <w:tblGrid>
        <w:gridCol w:w="1864"/>
        <w:gridCol w:w="4200"/>
      </w:tblGrid>
      <w:tr w:rsidR="00C57868" w:rsidRPr="002F7B2C" w14:paraId="100F7730" w14:textId="77777777" w:rsidTr="00C57868">
        <w:trPr>
          <w:trHeight w:val="340"/>
        </w:trPr>
        <w:tc>
          <w:tcPr>
            <w:tcW w:w="1864" w:type="dxa"/>
            <w:shd w:val="clear" w:color="auto" w:fill="auto"/>
          </w:tcPr>
          <w:p w14:paraId="4CD7BA12" w14:textId="77777777" w:rsidR="00C57868" w:rsidRPr="002F7B2C" w:rsidRDefault="00C57868" w:rsidP="00A14150">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Заказчик:</w:t>
            </w:r>
          </w:p>
        </w:tc>
        <w:tc>
          <w:tcPr>
            <w:tcW w:w="4416" w:type="dxa"/>
            <w:shd w:val="clear" w:color="auto" w:fill="auto"/>
            <w:vAlign w:val="center"/>
          </w:tcPr>
          <w:p w14:paraId="209505E2" w14:textId="64CEA76D" w:rsidR="00C57868" w:rsidRPr="007B7ECC" w:rsidRDefault="007B2B91" w:rsidP="002D18C0">
            <w:pPr>
              <w:spacing w:after="0" w:line="240" w:lineRule="auto"/>
              <w:ind w:firstLine="0"/>
              <w:rPr>
                <w:sz w:val="28"/>
                <w:szCs w:val="28"/>
              </w:rPr>
            </w:pPr>
            <w:r w:rsidRPr="007B2B91">
              <w:rPr>
                <w:rFonts w:ascii="Times New Roman" w:eastAsia="Times New Roman" w:hAnsi="Times New Roman" w:cs="Times New Roman"/>
                <w:sz w:val="28"/>
                <w:szCs w:val="28"/>
              </w:rPr>
              <w:t>Администрация муниципального образования Гатчинский муниципальный район Ленинградской области</w:t>
            </w:r>
            <w:r w:rsidRPr="007B7ECC">
              <w:rPr>
                <w:sz w:val="28"/>
                <w:szCs w:val="28"/>
              </w:rPr>
              <w:t xml:space="preserve"> </w:t>
            </w:r>
          </w:p>
        </w:tc>
      </w:tr>
      <w:tr w:rsidR="00A14150" w:rsidRPr="002F7B2C" w14:paraId="6673F040" w14:textId="77777777" w:rsidTr="00C57868">
        <w:trPr>
          <w:trHeight w:val="340"/>
        </w:trPr>
        <w:tc>
          <w:tcPr>
            <w:tcW w:w="1864" w:type="dxa"/>
            <w:shd w:val="clear" w:color="auto" w:fill="auto"/>
            <w:vAlign w:val="center"/>
          </w:tcPr>
          <w:p w14:paraId="3C5C15E0"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Исполнитель:</w:t>
            </w:r>
          </w:p>
        </w:tc>
        <w:tc>
          <w:tcPr>
            <w:tcW w:w="4416" w:type="dxa"/>
            <w:shd w:val="clear" w:color="auto" w:fill="auto"/>
            <w:vAlign w:val="center"/>
          </w:tcPr>
          <w:p w14:paraId="33BFF703" w14:textId="77777777" w:rsidR="00A14150" w:rsidRPr="002F7B2C" w:rsidRDefault="007802CE" w:rsidP="00A14150">
            <w:pPr>
              <w:spacing w:after="0" w:line="240" w:lineRule="auto"/>
              <w:ind w:firstLine="0"/>
              <w:rPr>
                <w:rFonts w:ascii="Times New Roman" w:eastAsia="Times New Roman" w:hAnsi="Times New Roman" w:cs="Times New Roman"/>
                <w:sz w:val="28"/>
                <w:szCs w:val="28"/>
              </w:rPr>
            </w:pPr>
            <w:r w:rsidRPr="007802CE">
              <w:rPr>
                <w:rFonts w:ascii="Times New Roman" w:eastAsia="Times New Roman" w:hAnsi="Times New Roman" w:cs="Times New Roman"/>
                <w:sz w:val="28"/>
                <w:szCs w:val="28"/>
              </w:rPr>
              <w:t>ООО «Азимут»</w:t>
            </w:r>
          </w:p>
        </w:tc>
      </w:tr>
    </w:tbl>
    <w:p w14:paraId="08D4B001"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6270C74A" w14:textId="1CA9B8C5" w:rsidR="00A14150" w:rsidRDefault="00821BB6" w:rsidP="00A14150">
      <w:pPr>
        <w:spacing w:after="0" w:line="240" w:lineRule="auto"/>
        <w:rPr>
          <w:rFonts w:ascii="Times New Roman" w:eastAsia="Times New Roman" w:hAnsi="Times New Roman" w:cs="Times New Roman"/>
          <w:sz w:val="28"/>
          <w:szCs w:val="28"/>
          <w:highlight w:val="magenta"/>
        </w:rPr>
      </w:pPr>
      <w:r>
        <w:rPr>
          <w:noProof/>
        </w:rPr>
        <w:drawing>
          <wp:anchor distT="0" distB="0" distL="114300" distR="114300" simplePos="0" relativeHeight="251659264" behindDoc="1" locked="0" layoutInCell="1" allowOverlap="1" wp14:anchorId="4C75559D" wp14:editId="470C44FC">
            <wp:simplePos x="0" y="0"/>
            <wp:positionH relativeFrom="column">
              <wp:posOffset>2554605</wp:posOffset>
            </wp:positionH>
            <wp:positionV relativeFrom="paragraph">
              <wp:posOffset>646430</wp:posOffset>
            </wp:positionV>
            <wp:extent cx="1152525" cy="920750"/>
            <wp:effectExtent l="0" t="0" r="9525" b="0"/>
            <wp:wrapNone/>
            <wp:docPr id="195602161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52525" cy="9207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0625">
        <w:rPr>
          <w:rFonts w:ascii="Times New Roman" w:hAnsi="Times New Roman" w:cs="Times New Roman"/>
          <w:noProof/>
          <w:color w:val="FF0000"/>
          <w:sz w:val="32"/>
          <w:szCs w:val="28"/>
        </w:rPr>
        <w:drawing>
          <wp:anchor distT="0" distB="0" distL="114300" distR="114300" simplePos="0" relativeHeight="251660288" behindDoc="1" locked="0" layoutInCell="1" allowOverlap="1" wp14:anchorId="728E48A3" wp14:editId="49CC8B64">
            <wp:simplePos x="0" y="0"/>
            <wp:positionH relativeFrom="column">
              <wp:posOffset>2597785</wp:posOffset>
            </wp:positionH>
            <wp:positionV relativeFrom="paragraph">
              <wp:posOffset>8890</wp:posOffset>
            </wp:positionV>
            <wp:extent cx="862330" cy="666750"/>
            <wp:effectExtent l="0" t="0" r="0" b="0"/>
            <wp:wrapNone/>
            <wp:docPr id="1048230528" name="Рисунок 1048230528" descr="подпись Азим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одпись Азимут"/>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2330" cy="666750"/>
                    </a:xfrm>
                    <a:prstGeom prst="rect">
                      <a:avLst/>
                    </a:prstGeom>
                    <a:noFill/>
                  </pic:spPr>
                </pic:pic>
              </a:graphicData>
            </a:graphic>
            <wp14:sizeRelH relativeFrom="page">
              <wp14:pctWidth>0</wp14:pctWidth>
            </wp14:sizeRelH>
            <wp14:sizeRelV relativeFrom="page">
              <wp14:pctHeight>0</wp14:pctHeight>
            </wp14:sizeRelV>
          </wp:anchor>
        </w:drawing>
      </w:r>
      <w:r w:rsidRPr="00B30625">
        <w:rPr>
          <w:rFonts w:ascii="Times New Roman" w:hAnsi="Times New Roman" w:cs="Times New Roman"/>
          <w:noProof/>
          <w:color w:val="FF0000"/>
          <w:sz w:val="32"/>
          <w:szCs w:val="28"/>
        </w:rPr>
        <w:drawing>
          <wp:anchor distT="0" distB="0" distL="114300" distR="114300" simplePos="0" relativeHeight="251661312" behindDoc="1" locked="0" layoutInCell="1" allowOverlap="1" wp14:anchorId="382439D4" wp14:editId="470FF23B">
            <wp:simplePos x="0" y="0"/>
            <wp:positionH relativeFrom="column">
              <wp:posOffset>3589020</wp:posOffset>
            </wp:positionH>
            <wp:positionV relativeFrom="paragraph">
              <wp:posOffset>645160</wp:posOffset>
            </wp:positionV>
            <wp:extent cx="1440180" cy="1455420"/>
            <wp:effectExtent l="114300" t="114300" r="121920" b="106680"/>
            <wp:wrapNone/>
            <wp:docPr id="1518835348" name="Рисунок 1518835348" descr="печать Азиму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печать Азимут"/>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38605">
                      <a:off x="0" y="0"/>
                      <a:ext cx="1440180" cy="1455420"/>
                    </a:xfrm>
                    <a:prstGeom prst="rect">
                      <a:avLst/>
                    </a:prstGeom>
                    <a:noFill/>
                  </pic:spPr>
                </pic:pic>
              </a:graphicData>
            </a:graphic>
            <wp14:sizeRelH relativeFrom="page">
              <wp14:pctWidth>0</wp14:pctWidth>
            </wp14:sizeRelH>
            <wp14:sizeRelV relativeFrom="page">
              <wp14:pctHeight>0</wp14:pctHeight>
            </wp14:sizeRelV>
          </wp:anchor>
        </w:drawing>
      </w:r>
    </w:p>
    <w:tbl>
      <w:tblPr>
        <w:tblW w:w="4894" w:type="pct"/>
        <w:tblInd w:w="108" w:type="dxa"/>
        <w:tblLook w:val="04A0" w:firstRow="1" w:lastRow="0" w:firstColumn="1" w:lastColumn="0" w:noHBand="0" w:noVBand="1"/>
      </w:tblPr>
      <w:tblGrid>
        <w:gridCol w:w="3350"/>
        <w:gridCol w:w="3296"/>
        <w:gridCol w:w="2587"/>
      </w:tblGrid>
      <w:tr w:rsidR="00761AF2" w:rsidRPr="002F7B2C" w14:paraId="4CA1FDAE" w14:textId="77777777" w:rsidTr="00761AF2">
        <w:trPr>
          <w:trHeight w:val="1211"/>
        </w:trPr>
        <w:tc>
          <w:tcPr>
            <w:tcW w:w="1816" w:type="pct"/>
            <w:shd w:val="clear" w:color="auto" w:fill="auto"/>
            <w:vAlign w:val="center"/>
          </w:tcPr>
          <w:p w14:paraId="1B9A532D" w14:textId="77777777" w:rsidR="00761AF2" w:rsidRPr="002F7B2C" w:rsidRDefault="00BC0350" w:rsidP="00761AF2">
            <w:pPr>
              <w:spacing w:line="240" w:lineRule="auto"/>
              <w:ind w:firstLine="0"/>
              <w:rPr>
                <w:rFonts w:ascii="Times New Roman" w:eastAsia="Times New Roman" w:hAnsi="Times New Roman" w:cs="Times New Roman"/>
                <w:sz w:val="28"/>
                <w:szCs w:val="28"/>
              </w:rPr>
            </w:pPr>
            <w:r w:rsidRPr="00BC0350">
              <w:rPr>
                <w:rFonts w:ascii="Times New Roman" w:eastAsia="Times New Roman" w:hAnsi="Times New Roman" w:cs="Times New Roman"/>
                <w:sz w:val="28"/>
                <w:szCs w:val="28"/>
              </w:rPr>
              <w:t>Генеральный директор ООО «Азимут»</w:t>
            </w:r>
          </w:p>
        </w:tc>
        <w:tc>
          <w:tcPr>
            <w:tcW w:w="1782" w:type="pct"/>
            <w:shd w:val="clear" w:color="auto" w:fill="auto"/>
            <w:vAlign w:val="center"/>
          </w:tcPr>
          <w:p w14:paraId="0A75B167" w14:textId="383C6691" w:rsidR="00761AF2" w:rsidRPr="002F7B2C" w:rsidRDefault="00761AF2" w:rsidP="00A77D0A">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w:t>
            </w:r>
          </w:p>
        </w:tc>
        <w:tc>
          <w:tcPr>
            <w:tcW w:w="1402" w:type="pct"/>
            <w:shd w:val="clear" w:color="auto" w:fill="auto"/>
            <w:vAlign w:val="center"/>
          </w:tcPr>
          <w:p w14:paraId="60237DE7" w14:textId="77777777" w:rsidR="00761AF2" w:rsidRPr="002F7B2C" w:rsidRDefault="001B342F" w:rsidP="00761AF2">
            <w:pPr>
              <w:spacing w:line="240" w:lineRule="auto"/>
              <w:ind w:firstLine="0"/>
              <w:jc w:val="right"/>
              <w:rPr>
                <w:rFonts w:ascii="Times New Roman" w:eastAsia="Times New Roman" w:hAnsi="Times New Roman" w:cs="Times New Roman"/>
                <w:sz w:val="28"/>
                <w:szCs w:val="28"/>
              </w:rPr>
            </w:pPr>
            <w:r w:rsidRPr="001B342F">
              <w:rPr>
                <w:rFonts w:ascii="Times New Roman" w:eastAsia="Times New Roman" w:hAnsi="Times New Roman" w:cs="Times New Roman"/>
                <w:sz w:val="28"/>
                <w:szCs w:val="28"/>
              </w:rPr>
              <w:t>В. Л. Пасынкова</w:t>
            </w:r>
          </w:p>
        </w:tc>
      </w:tr>
      <w:tr w:rsidR="00761AF2" w:rsidRPr="002F7B2C" w14:paraId="79B27761" w14:textId="77777777" w:rsidTr="00761AF2">
        <w:trPr>
          <w:trHeight w:val="454"/>
        </w:trPr>
        <w:tc>
          <w:tcPr>
            <w:tcW w:w="1816" w:type="pct"/>
            <w:shd w:val="clear" w:color="auto" w:fill="auto"/>
            <w:vAlign w:val="center"/>
          </w:tcPr>
          <w:p w14:paraId="7D8DD23A" w14:textId="77777777" w:rsidR="00761AF2" w:rsidRPr="002F7B2C" w:rsidRDefault="001B342F" w:rsidP="00761AF2">
            <w:pPr>
              <w:spacing w:line="240" w:lineRule="auto"/>
              <w:ind w:firstLine="0"/>
              <w:rPr>
                <w:rFonts w:ascii="Times New Roman" w:eastAsia="Times New Roman" w:hAnsi="Times New Roman" w:cs="Times New Roman"/>
                <w:sz w:val="28"/>
                <w:szCs w:val="28"/>
              </w:rPr>
            </w:pPr>
            <w:r w:rsidRPr="001B342F">
              <w:rPr>
                <w:rFonts w:ascii="Times New Roman" w:eastAsia="Times New Roman" w:hAnsi="Times New Roman" w:cs="Times New Roman"/>
                <w:sz w:val="28"/>
                <w:szCs w:val="28"/>
              </w:rPr>
              <w:t>Инженер-проектировщик</w:t>
            </w:r>
          </w:p>
        </w:tc>
        <w:tc>
          <w:tcPr>
            <w:tcW w:w="1782" w:type="pct"/>
            <w:shd w:val="clear" w:color="auto" w:fill="auto"/>
            <w:vAlign w:val="center"/>
          </w:tcPr>
          <w:p w14:paraId="44C6E8FD" w14:textId="19C1C53D"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1DE51DBC" w14:textId="521AEF61" w:rsidR="00761AF2" w:rsidRPr="002F7B2C" w:rsidRDefault="006E4B43" w:rsidP="006E4B43">
            <w:pPr>
              <w:spacing w:line="240" w:lineRule="auto"/>
              <w:ind w:firstLine="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2D18C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w:t>
            </w:r>
            <w:r w:rsidR="00C21202">
              <w:rPr>
                <w:rFonts w:ascii="Times New Roman" w:eastAsia="Times New Roman" w:hAnsi="Times New Roman" w:cs="Times New Roman"/>
                <w:sz w:val="28"/>
                <w:szCs w:val="28"/>
              </w:rPr>
              <w:t>.</w:t>
            </w:r>
            <w:r w:rsidR="002D18C0">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Абраменко</w:t>
            </w:r>
          </w:p>
        </w:tc>
      </w:tr>
    </w:tbl>
    <w:p w14:paraId="4E9ACC62" w14:textId="77777777" w:rsidR="00761AF2" w:rsidRPr="002F7B2C" w:rsidRDefault="00761AF2" w:rsidP="00A14150">
      <w:pPr>
        <w:spacing w:after="0" w:line="240" w:lineRule="auto"/>
        <w:rPr>
          <w:rFonts w:ascii="Times New Roman" w:eastAsia="Times New Roman" w:hAnsi="Times New Roman" w:cs="Times New Roman"/>
          <w:sz w:val="28"/>
          <w:szCs w:val="28"/>
          <w:highlight w:val="magenta"/>
        </w:rPr>
      </w:pPr>
    </w:p>
    <w:p w14:paraId="3ED9EEE1" w14:textId="40B08CBB" w:rsidR="00A14150" w:rsidRDefault="00A14150" w:rsidP="00A14150">
      <w:pPr>
        <w:spacing w:after="0"/>
        <w:jc w:val="center"/>
        <w:rPr>
          <w:rFonts w:ascii="Times New Roman" w:eastAsia="Times New Roman" w:hAnsi="Times New Roman" w:cs="Times New Roman"/>
          <w:sz w:val="28"/>
          <w:szCs w:val="28"/>
          <w:highlight w:val="magenta"/>
        </w:rPr>
      </w:pPr>
    </w:p>
    <w:p w14:paraId="5013A90A" w14:textId="1D48CCEF" w:rsidR="003A2100" w:rsidRDefault="003A2100" w:rsidP="00A14150">
      <w:pPr>
        <w:spacing w:after="0"/>
        <w:jc w:val="center"/>
        <w:rPr>
          <w:rFonts w:ascii="Times New Roman" w:eastAsia="Times New Roman" w:hAnsi="Times New Roman" w:cs="Times New Roman"/>
          <w:sz w:val="28"/>
          <w:szCs w:val="28"/>
          <w:highlight w:val="magenta"/>
        </w:rPr>
      </w:pPr>
    </w:p>
    <w:p w14:paraId="6B25F678" w14:textId="2A6D396E" w:rsidR="007378BA" w:rsidRDefault="007378BA" w:rsidP="00A14150">
      <w:pPr>
        <w:spacing w:after="0"/>
        <w:jc w:val="center"/>
        <w:rPr>
          <w:rFonts w:ascii="Times New Roman" w:eastAsia="Times New Roman" w:hAnsi="Times New Roman" w:cs="Times New Roman"/>
          <w:sz w:val="28"/>
          <w:szCs w:val="28"/>
          <w:highlight w:val="magenta"/>
        </w:rPr>
      </w:pPr>
    </w:p>
    <w:p w14:paraId="49ADF931" w14:textId="77777777" w:rsidR="00A14150" w:rsidRPr="002F7B2C" w:rsidRDefault="00A14150" w:rsidP="00A14150">
      <w:pPr>
        <w:pStyle w:val="Default"/>
        <w:rPr>
          <w:sz w:val="28"/>
          <w:szCs w:val="28"/>
          <w:highlight w:val="magenta"/>
        </w:rPr>
      </w:pPr>
    </w:p>
    <w:p w14:paraId="323DA345" w14:textId="5D84618B" w:rsidR="00A14150" w:rsidRPr="002F7B2C" w:rsidRDefault="00A14150" w:rsidP="00A14150">
      <w:pPr>
        <w:pStyle w:val="Default"/>
        <w:jc w:val="center"/>
        <w:rPr>
          <w:sz w:val="28"/>
          <w:szCs w:val="28"/>
        </w:rPr>
      </w:pPr>
      <w:r w:rsidRPr="002F7B2C">
        <w:rPr>
          <w:sz w:val="28"/>
          <w:szCs w:val="28"/>
        </w:rPr>
        <w:t>Челябинск</w:t>
      </w:r>
    </w:p>
    <w:p w14:paraId="01AD5913" w14:textId="5AE62B1B" w:rsidR="0066143D" w:rsidRDefault="00761AF2" w:rsidP="00A14150">
      <w:pPr>
        <w:spacing w:after="0"/>
        <w:jc w:val="center"/>
        <w:rPr>
          <w:rFonts w:ascii="Times New Roman" w:hAnsi="Times New Roman" w:cs="Times New Roman"/>
          <w:sz w:val="28"/>
          <w:szCs w:val="28"/>
        </w:rPr>
      </w:pPr>
      <w:r>
        <w:rPr>
          <w:rFonts w:ascii="Times New Roman" w:hAnsi="Times New Roman" w:cs="Times New Roman"/>
          <w:sz w:val="28"/>
          <w:szCs w:val="28"/>
        </w:rPr>
        <w:t>202</w:t>
      </w:r>
      <w:r w:rsidR="008E27F4">
        <w:rPr>
          <w:rFonts w:ascii="Times New Roman" w:hAnsi="Times New Roman" w:cs="Times New Roman"/>
          <w:sz w:val="28"/>
          <w:szCs w:val="28"/>
        </w:rPr>
        <w:t>4</w:t>
      </w:r>
    </w:p>
    <w:p w14:paraId="723EDA8F" w14:textId="77777777" w:rsidR="000C0DA2" w:rsidRDefault="000C0DA2" w:rsidP="008E27F4">
      <w:pPr>
        <w:spacing w:after="0"/>
        <w:rPr>
          <w:rFonts w:ascii="Times New Roman" w:hAnsi="Times New Roman" w:cs="Times New Roman"/>
          <w:sz w:val="28"/>
          <w:szCs w:val="28"/>
        </w:rPr>
        <w:sectPr w:rsidR="000C0DA2" w:rsidSect="00A14150">
          <w:headerReference w:type="first" r:id="rId14"/>
          <w:type w:val="continuous"/>
          <w:pgSz w:w="11984" w:h="17009"/>
          <w:pgMar w:top="1134" w:right="850" w:bottom="1134" w:left="1701" w:header="567" w:footer="0" w:gutter="0"/>
          <w:cols w:space="0"/>
          <w:docGrid w:linePitch="299"/>
        </w:sectPr>
      </w:pPr>
    </w:p>
    <w:p w14:paraId="254B2358" w14:textId="77777777" w:rsidR="00152DB4" w:rsidRPr="00152DB4" w:rsidRDefault="00152DB4" w:rsidP="00152DB4">
      <w:pPr>
        <w:widowControl w:val="0"/>
        <w:autoSpaceDE w:val="0"/>
        <w:autoSpaceDN w:val="0"/>
        <w:spacing w:after="0" w:line="240" w:lineRule="auto"/>
        <w:ind w:firstLine="0"/>
        <w:jc w:val="center"/>
        <w:rPr>
          <w:rFonts w:ascii="Times New Roman" w:eastAsia="Times New Roman" w:hAnsi="Times New Roman" w:cs="Times New Roman"/>
          <w:sz w:val="28"/>
          <w:szCs w:val="28"/>
          <w:lang w:bidi="ru-RU"/>
        </w:rPr>
      </w:pPr>
      <w:r w:rsidRPr="00152DB4">
        <w:rPr>
          <w:rFonts w:ascii="Times New Roman" w:eastAsia="Times New Roman" w:hAnsi="Times New Roman" w:cs="Times New Roman"/>
          <w:sz w:val="28"/>
          <w:szCs w:val="28"/>
          <w:lang w:bidi="ru-RU"/>
        </w:rPr>
        <w:lastRenderedPageBreak/>
        <w:t>Состав проекта</w:t>
      </w:r>
    </w:p>
    <w:tbl>
      <w:tblPr>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7088"/>
        <w:gridCol w:w="1275"/>
      </w:tblGrid>
      <w:tr w:rsidR="00152DB4" w:rsidRPr="00152DB4" w14:paraId="2F1FF37A" w14:textId="77777777" w:rsidTr="00CE0B10">
        <w:trPr>
          <w:trHeight w:val="350"/>
          <w:jc w:val="center"/>
        </w:trPr>
        <w:tc>
          <w:tcPr>
            <w:tcW w:w="1418" w:type="dxa"/>
            <w:vAlign w:val="center"/>
          </w:tcPr>
          <w:p w14:paraId="4E979BC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bookmarkStart w:id="0" w:name="_Hlk136953086"/>
            <w:r w:rsidRPr="00152DB4">
              <w:rPr>
                <w:rFonts w:ascii="Times New Roman" w:eastAsia="Arial" w:hAnsi="Times New Roman" w:cs="Times New Roman"/>
                <w:sz w:val="24"/>
                <w:szCs w:val="24"/>
                <w:lang w:bidi="ru-RU"/>
              </w:rPr>
              <w:t>№п/п</w:t>
            </w:r>
          </w:p>
        </w:tc>
        <w:tc>
          <w:tcPr>
            <w:tcW w:w="7088" w:type="dxa"/>
            <w:vAlign w:val="center"/>
          </w:tcPr>
          <w:p w14:paraId="294096C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Наименование</w:t>
            </w:r>
          </w:p>
        </w:tc>
        <w:tc>
          <w:tcPr>
            <w:tcW w:w="1275" w:type="dxa"/>
            <w:vAlign w:val="center"/>
          </w:tcPr>
          <w:p w14:paraId="2DE46C6A"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Масштаб</w:t>
            </w:r>
          </w:p>
        </w:tc>
      </w:tr>
      <w:tr w:rsidR="00152DB4" w:rsidRPr="00152DB4" w14:paraId="57232F72" w14:textId="77777777" w:rsidTr="00CE0B10">
        <w:trPr>
          <w:trHeight w:val="221"/>
          <w:jc w:val="center"/>
        </w:trPr>
        <w:tc>
          <w:tcPr>
            <w:tcW w:w="1418" w:type="dxa"/>
            <w:vAlign w:val="center"/>
          </w:tcPr>
          <w:p w14:paraId="77CC686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w:t>
            </w:r>
          </w:p>
        </w:tc>
        <w:tc>
          <w:tcPr>
            <w:tcW w:w="7088" w:type="dxa"/>
            <w:vAlign w:val="center"/>
          </w:tcPr>
          <w:p w14:paraId="77CE5CD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2</w:t>
            </w:r>
          </w:p>
        </w:tc>
        <w:tc>
          <w:tcPr>
            <w:tcW w:w="1275" w:type="dxa"/>
            <w:vAlign w:val="center"/>
          </w:tcPr>
          <w:p w14:paraId="42CD402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3</w:t>
            </w:r>
          </w:p>
        </w:tc>
      </w:tr>
      <w:tr w:rsidR="00152DB4" w:rsidRPr="00152DB4" w14:paraId="5FF938C9" w14:textId="77777777" w:rsidTr="00CE0B10">
        <w:trPr>
          <w:trHeight w:val="221"/>
          <w:jc w:val="center"/>
        </w:trPr>
        <w:tc>
          <w:tcPr>
            <w:tcW w:w="9781" w:type="dxa"/>
            <w:gridSpan w:val="3"/>
            <w:vAlign w:val="center"/>
          </w:tcPr>
          <w:p w14:paraId="7BE01E5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b/>
                <w:i/>
                <w:sz w:val="24"/>
                <w:szCs w:val="24"/>
                <w:lang w:bidi="ru-RU"/>
              </w:rPr>
              <w:t>Проект планировки территории. Основная часть</w:t>
            </w:r>
          </w:p>
        </w:tc>
      </w:tr>
      <w:tr w:rsidR="00152DB4" w:rsidRPr="00152DB4" w14:paraId="27AC1960" w14:textId="77777777" w:rsidTr="00CE0B10">
        <w:trPr>
          <w:trHeight w:val="221"/>
          <w:jc w:val="center"/>
        </w:trPr>
        <w:tc>
          <w:tcPr>
            <w:tcW w:w="1418" w:type="dxa"/>
            <w:vAlign w:val="center"/>
          </w:tcPr>
          <w:p w14:paraId="77046BF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1</w:t>
            </w:r>
          </w:p>
        </w:tc>
        <w:tc>
          <w:tcPr>
            <w:tcW w:w="7088" w:type="dxa"/>
            <w:vAlign w:val="center"/>
          </w:tcPr>
          <w:p w14:paraId="7FAF6AC6"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«Проект планировки территории. Графическая часть»</w:t>
            </w:r>
          </w:p>
        </w:tc>
        <w:tc>
          <w:tcPr>
            <w:tcW w:w="1275" w:type="dxa"/>
            <w:vAlign w:val="center"/>
          </w:tcPr>
          <w:p w14:paraId="07A0320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470A10FC" w14:textId="77777777" w:rsidTr="00CE0B10">
        <w:trPr>
          <w:trHeight w:val="221"/>
          <w:jc w:val="center"/>
        </w:trPr>
        <w:tc>
          <w:tcPr>
            <w:tcW w:w="1418" w:type="dxa"/>
            <w:vAlign w:val="center"/>
          </w:tcPr>
          <w:p w14:paraId="105641C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Лист1</w:t>
            </w:r>
          </w:p>
        </w:tc>
        <w:tc>
          <w:tcPr>
            <w:tcW w:w="7088" w:type="dxa"/>
            <w:vAlign w:val="center"/>
          </w:tcPr>
          <w:p w14:paraId="582566B3" w14:textId="77777777" w:rsidR="00152DB4" w:rsidRPr="00152DB4" w:rsidRDefault="00152DB4" w:rsidP="00152DB4">
            <w:pPr>
              <w:widowControl w:val="0"/>
              <w:autoSpaceDE w:val="0"/>
              <w:autoSpaceDN w:val="0"/>
              <w:spacing w:after="0" w:line="240" w:lineRule="auto"/>
              <w:ind w:firstLine="0"/>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Чертеж красных линий.</w:t>
            </w:r>
          </w:p>
        </w:tc>
        <w:tc>
          <w:tcPr>
            <w:tcW w:w="1275" w:type="dxa"/>
            <w:vAlign w:val="center"/>
          </w:tcPr>
          <w:p w14:paraId="2DE1B5D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0AB179CD" w14:textId="77777777" w:rsidTr="00CE0B10">
        <w:trPr>
          <w:trHeight w:val="221"/>
          <w:jc w:val="center"/>
        </w:trPr>
        <w:tc>
          <w:tcPr>
            <w:tcW w:w="1418" w:type="dxa"/>
            <w:vAlign w:val="center"/>
          </w:tcPr>
          <w:p w14:paraId="683A7481"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 2</w:t>
            </w:r>
          </w:p>
        </w:tc>
        <w:tc>
          <w:tcPr>
            <w:tcW w:w="7088" w:type="dxa"/>
            <w:vAlign w:val="center"/>
          </w:tcPr>
          <w:p w14:paraId="2594545A" w14:textId="77777777" w:rsidR="00152DB4" w:rsidRPr="00152DB4" w:rsidRDefault="00152DB4" w:rsidP="00152DB4">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 xml:space="preserve">Чертеж границ зон планируемого размещения линейных объектов. Чертеж границ зон планируемого размещения линейных объектов, подлежащих реконструкции в связи с изменением их местоположения. </w:t>
            </w:r>
          </w:p>
        </w:tc>
        <w:tc>
          <w:tcPr>
            <w:tcW w:w="1275" w:type="dxa"/>
            <w:vAlign w:val="center"/>
          </w:tcPr>
          <w:p w14:paraId="4674D23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55CDDF39" w14:textId="77777777" w:rsidTr="00CE0B10">
        <w:trPr>
          <w:trHeight w:val="221"/>
          <w:jc w:val="center"/>
        </w:trPr>
        <w:tc>
          <w:tcPr>
            <w:tcW w:w="1418" w:type="dxa"/>
            <w:vAlign w:val="center"/>
          </w:tcPr>
          <w:p w14:paraId="559A5D93"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2</w:t>
            </w:r>
          </w:p>
        </w:tc>
        <w:tc>
          <w:tcPr>
            <w:tcW w:w="7088" w:type="dxa"/>
            <w:vAlign w:val="center"/>
          </w:tcPr>
          <w:p w14:paraId="1E04C1C5"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«Положение о характеристиках планируемого развития территории. Положение об очередности планируемого развития территории. Положение о размещении линейных объектов»</w:t>
            </w:r>
          </w:p>
        </w:tc>
        <w:tc>
          <w:tcPr>
            <w:tcW w:w="1275" w:type="dxa"/>
            <w:vAlign w:val="center"/>
          </w:tcPr>
          <w:p w14:paraId="378A7596"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5AAA672E" w14:textId="77777777" w:rsidTr="00CE0B10">
        <w:trPr>
          <w:trHeight w:val="221"/>
          <w:jc w:val="center"/>
        </w:trPr>
        <w:tc>
          <w:tcPr>
            <w:tcW w:w="9781" w:type="dxa"/>
            <w:gridSpan w:val="3"/>
            <w:vAlign w:val="center"/>
          </w:tcPr>
          <w:p w14:paraId="55F95E7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b/>
                <w:i/>
                <w:sz w:val="24"/>
                <w:szCs w:val="24"/>
                <w:lang w:bidi="ru-RU"/>
              </w:rPr>
              <w:t>Проект планировки территории. Материалы по обоснованию</w:t>
            </w:r>
          </w:p>
        </w:tc>
      </w:tr>
      <w:tr w:rsidR="00152DB4" w:rsidRPr="00152DB4" w14:paraId="521E01EF" w14:textId="77777777" w:rsidTr="00CE0B10">
        <w:trPr>
          <w:trHeight w:val="274"/>
          <w:jc w:val="center"/>
        </w:trPr>
        <w:tc>
          <w:tcPr>
            <w:tcW w:w="1418" w:type="dxa"/>
            <w:vAlign w:val="center"/>
          </w:tcPr>
          <w:p w14:paraId="56452906"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3</w:t>
            </w:r>
          </w:p>
        </w:tc>
        <w:tc>
          <w:tcPr>
            <w:tcW w:w="7088" w:type="dxa"/>
            <w:vAlign w:val="center"/>
          </w:tcPr>
          <w:p w14:paraId="3643B8CD"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«Материалы по обоснованию проекта планировки территории. Графическая часть»</w:t>
            </w:r>
          </w:p>
        </w:tc>
        <w:tc>
          <w:tcPr>
            <w:tcW w:w="1275" w:type="dxa"/>
            <w:vAlign w:val="center"/>
          </w:tcPr>
          <w:p w14:paraId="5F15605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F5294D" w:rsidRPr="00152DB4" w14:paraId="13815E83" w14:textId="77777777" w:rsidTr="00CE0B10">
        <w:trPr>
          <w:trHeight w:val="274"/>
          <w:jc w:val="center"/>
        </w:trPr>
        <w:tc>
          <w:tcPr>
            <w:tcW w:w="1418" w:type="dxa"/>
            <w:vAlign w:val="center"/>
          </w:tcPr>
          <w:p w14:paraId="643D123A" w14:textId="0251B1B3"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Лист 1</w:t>
            </w:r>
          </w:p>
        </w:tc>
        <w:tc>
          <w:tcPr>
            <w:tcW w:w="7088" w:type="dxa"/>
            <w:vAlign w:val="center"/>
          </w:tcPr>
          <w:p w14:paraId="15F12433" w14:textId="083941A5" w:rsidR="00F5294D" w:rsidRPr="00152DB4" w:rsidRDefault="00F5294D" w:rsidP="00F5294D">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Pr>
                <w:rFonts w:ascii="Times New Roman" w:eastAsia="Times New Roman" w:hAnsi="Times New Roman" w:cs="Times New Roman"/>
                <w:color w:val="000000"/>
                <w:sz w:val="24"/>
                <w:szCs w:val="24"/>
                <w:lang w:bidi="ru-RU"/>
              </w:rPr>
              <w:t>Схема расположения элементов планировочной структуры (территорий, занятых линейными объектами и (или) предназначенных для размещения линейных объектов)</w:t>
            </w:r>
          </w:p>
        </w:tc>
        <w:tc>
          <w:tcPr>
            <w:tcW w:w="1275" w:type="dxa"/>
            <w:vAlign w:val="center"/>
          </w:tcPr>
          <w:p w14:paraId="5F0665EF" w14:textId="3D227012"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1:5000</w:t>
            </w:r>
          </w:p>
        </w:tc>
      </w:tr>
      <w:tr w:rsidR="00F5294D" w:rsidRPr="00152DB4" w14:paraId="4EF18282" w14:textId="77777777" w:rsidTr="00CE0B10">
        <w:trPr>
          <w:trHeight w:val="274"/>
          <w:jc w:val="center"/>
        </w:trPr>
        <w:tc>
          <w:tcPr>
            <w:tcW w:w="1418" w:type="dxa"/>
            <w:vAlign w:val="center"/>
          </w:tcPr>
          <w:p w14:paraId="65139583" w14:textId="3C76B913"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Лист 2</w:t>
            </w:r>
          </w:p>
        </w:tc>
        <w:tc>
          <w:tcPr>
            <w:tcW w:w="7088" w:type="dxa"/>
            <w:vAlign w:val="center"/>
          </w:tcPr>
          <w:p w14:paraId="3B5BBF32" w14:textId="682F970F" w:rsidR="00F5294D" w:rsidRPr="00152DB4" w:rsidRDefault="00F5294D" w:rsidP="00F5294D">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Pr>
                <w:rFonts w:ascii="Times New Roman" w:eastAsia="Times New Roman" w:hAnsi="Times New Roman" w:cs="Times New Roman"/>
                <w:color w:val="000000"/>
                <w:sz w:val="24"/>
                <w:szCs w:val="24"/>
                <w:lang w:bidi="ru-RU"/>
              </w:rPr>
              <w:t>Схема использования территории в период подготовки проекта планировки территории</w:t>
            </w:r>
          </w:p>
        </w:tc>
        <w:tc>
          <w:tcPr>
            <w:tcW w:w="1275" w:type="dxa"/>
            <w:vAlign w:val="center"/>
          </w:tcPr>
          <w:p w14:paraId="49C2BDA0" w14:textId="4A2D5DFF"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1:1000</w:t>
            </w:r>
          </w:p>
        </w:tc>
      </w:tr>
      <w:tr w:rsidR="00F5294D" w:rsidRPr="00152DB4" w14:paraId="69A0F6A7" w14:textId="77777777" w:rsidTr="00CE0B10">
        <w:trPr>
          <w:trHeight w:val="261"/>
          <w:jc w:val="center"/>
        </w:trPr>
        <w:tc>
          <w:tcPr>
            <w:tcW w:w="1418" w:type="dxa"/>
            <w:vAlign w:val="center"/>
          </w:tcPr>
          <w:p w14:paraId="222897D6" w14:textId="31249A0B"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Лист 3</w:t>
            </w:r>
          </w:p>
        </w:tc>
        <w:tc>
          <w:tcPr>
            <w:tcW w:w="7088" w:type="dxa"/>
            <w:vAlign w:val="center"/>
          </w:tcPr>
          <w:p w14:paraId="0A55A1B8" w14:textId="15588BD6" w:rsidR="00F5294D" w:rsidRPr="00152DB4" w:rsidRDefault="00F5294D" w:rsidP="00F5294D">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Pr>
                <w:rFonts w:ascii="Times New Roman" w:eastAsia="Times New Roman" w:hAnsi="Times New Roman" w:cs="Times New Roman"/>
                <w:sz w:val="24"/>
                <w:szCs w:val="24"/>
                <w:shd w:val="clear" w:color="auto" w:fill="FFFFFF"/>
                <w:lang w:bidi="ru-RU"/>
              </w:rPr>
              <w:t>Схема организации улично-дорожной сети и движения транспорта</w:t>
            </w:r>
          </w:p>
        </w:tc>
        <w:tc>
          <w:tcPr>
            <w:tcW w:w="1275" w:type="dxa"/>
            <w:vAlign w:val="center"/>
          </w:tcPr>
          <w:p w14:paraId="1229D36F" w14:textId="745C39CA"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1:1000</w:t>
            </w:r>
          </w:p>
        </w:tc>
      </w:tr>
      <w:tr w:rsidR="00F5294D" w:rsidRPr="00152DB4" w14:paraId="3B1430F4" w14:textId="77777777" w:rsidTr="00CE0B10">
        <w:trPr>
          <w:trHeight w:val="278"/>
          <w:jc w:val="center"/>
        </w:trPr>
        <w:tc>
          <w:tcPr>
            <w:tcW w:w="1418" w:type="dxa"/>
            <w:vAlign w:val="center"/>
          </w:tcPr>
          <w:p w14:paraId="5F2360BF" w14:textId="60212392"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Лист 3.1</w:t>
            </w:r>
          </w:p>
        </w:tc>
        <w:tc>
          <w:tcPr>
            <w:tcW w:w="7088" w:type="dxa"/>
            <w:vAlign w:val="center"/>
          </w:tcPr>
          <w:p w14:paraId="6B4377CB" w14:textId="2C2F7751" w:rsidR="00F5294D" w:rsidRPr="00152DB4" w:rsidRDefault="00F5294D" w:rsidP="00F5294D">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Pr>
                <w:rFonts w:ascii="Times New Roman" w:eastAsia="Times New Roman" w:hAnsi="Times New Roman" w:cs="Times New Roman"/>
                <w:sz w:val="24"/>
                <w:szCs w:val="24"/>
                <w:shd w:val="clear" w:color="auto" w:fill="FFFFFF"/>
                <w:lang w:bidi="ru-RU"/>
              </w:rPr>
              <w:t>Поперечные профили</w:t>
            </w:r>
          </w:p>
        </w:tc>
        <w:tc>
          <w:tcPr>
            <w:tcW w:w="1275" w:type="dxa"/>
            <w:vAlign w:val="center"/>
          </w:tcPr>
          <w:p w14:paraId="1657A2FB" w14:textId="2C5CEB73"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1:200</w:t>
            </w:r>
          </w:p>
        </w:tc>
      </w:tr>
      <w:tr w:rsidR="00F5294D" w:rsidRPr="00152DB4" w14:paraId="275BCCAB" w14:textId="77777777" w:rsidTr="00CE0B10">
        <w:trPr>
          <w:trHeight w:val="278"/>
          <w:jc w:val="center"/>
        </w:trPr>
        <w:tc>
          <w:tcPr>
            <w:tcW w:w="1418" w:type="dxa"/>
            <w:vAlign w:val="center"/>
          </w:tcPr>
          <w:p w14:paraId="10A6DC35" w14:textId="2ADB1A2A"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Times New Roman" w:hAnsi="Times New Roman" w:cs="Times New Roman"/>
                <w:sz w:val="24"/>
                <w:szCs w:val="24"/>
                <w:shd w:val="clear" w:color="auto" w:fill="FFFFFF"/>
                <w:lang w:bidi="ru-RU"/>
              </w:rPr>
              <w:t>Лист 4</w:t>
            </w:r>
          </w:p>
        </w:tc>
        <w:tc>
          <w:tcPr>
            <w:tcW w:w="7088" w:type="dxa"/>
            <w:vAlign w:val="center"/>
          </w:tcPr>
          <w:p w14:paraId="6C5A8F61" w14:textId="154C7C4F" w:rsidR="00F5294D" w:rsidRPr="00152DB4" w:rsidRDefault="00F5294D" w:rsidP="00F5294D">
            <w:pPr>
              <w:widowControl w:val="0"/>
              <w:autoSpaceDE w:val="0"/>
              <w:autoSpaceDN w:val="0"/>
              <w:spacing w:after="0" w:line="240" w:lineRule="auto"/>
              <w:ind w:firstLine="0"/>
              <w:jc w:val="left"/>
              <w:rPr>
                <w:rFonts w:ascii="Times New Roman" w:eastAsia="Times New Roman" w:hAnsi="Times New Roman" w:cs="Times New Roman"/>
                <w:sz w:val="24"/>
                <w:szCs w:val="24"/>
                <w:shd w:val="clear" w:color="auto" w:fill="FFFFFF"/>
                <w:lang w:bidi="ru-RU"/>
              </w:rPr>
            </w:pPr>
            <w:r>
              <w:rPr>
                <w:rFonts w:ascii="Times New Roman" w:eastAsia="Times New Roman" w:hAnsi="Times New Roman" w:cs="Times New Roman"/>
                <w:sz w:val="24"/>
                <w:szCs w:val="24"/>
                <w:shd w:val="clear" w:color="auto" w:fill="FFFFFF"/>
                <w:lang w:bidi="ru-RU"/>
              </w:rPr>
              <w:t>Схема вертикальной планировки территории и инженерной подготовки территории</w:t>
            </w:r>
          </w:p>
        </w:tc>
        <w:tc>
          <w:tcPr>
            <w:tcW w:w="1275" w:type="dxa"/>
            <w:vAlign w:val="center"/>
          </w:tcPr>
          <w:p w14:paraId="693B69EE" w14:textId="50519D22"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1:1000</w:t>
            </w:r>
          </w:p>
        </w:tc>
      </w:tr>
      <w:tr w:rsidR="00F5294D" w:rsidRPr="00152DB4" w14:paraId="22E236A1" w14:textId="77777777" w:rsidTr="00CE0B10">
        <w:trPr>
          <w:trHeight w:val="278"/>
          <w:jc w:val="center"/>
        </w:trPr>
        <w:tc>
          <w:tcPr>
            <w:tcW w:w="1418" w:type="dxa"/>
            <w:vAlign w:val="center"/>
          </w:tcPr>
          <w:p w14:paraId="396D9935" w14:textId="10B5BF21"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Лист 5</w:t>
            </w:r>
          </w:p>
        </w:tc>
        <w:tc>
          <w:tcPr>
            <w:tcW w:w="7088" w:type="dxa"/>
            <w:vAlign w:val="center"/>
          </w:tcPr>
          <w:p w14:paraId="3C9B498A" w14:textId="5C59D34C" w:rsidR="00F5294D" w:rsidRPr="00152DB4" w:rsidRDefault="00F5294D" w:rsidP="00F5294D">
            <w:pPr>
              <w:widowControl w:val="0"/>
              <w:autoSpaceDE w:val="0"/>
              <w:autoSpaceDN w:val="0"/>
              <w:spacing w:after="0" w:line="240" w:lineRule="auto"/>
              <w:ind w:firstLine="0"/>
              <w:jc w:val="left"/>
              <w:rPr>
                <w:rFonts w:ascii="Times New Roman" w:eastAsia="Times New Roman" w:hAnsi="Times New Roman" w:cs="Times New Roman"/>
                <w:sz w:val="24"/>
                <w:szCs w:val="24"/>
                <w:shd w:val="clear" w:color="auto" w:fill="FFFFFF"/>
                <w:lang w:bidi="ru-RU"/>
              </w:rPr>
            </w:pPr>
            <w:r>
              <w:rPr>
                <w:rFonts w:ascii="Times New Roman" w:eastAsia="Times New Roman" w:hAnsi="Times New Roman" w:cs="Times New Roman"/>
                <w:color w:val="000000"/>
                <w:sz w:val="24"/>
                <w:szCs w:val="24"/>
                <w:lang w:bidi="ru-RU"/>
              </w:rPr>
              <w:t>Схема планировочных решений</w:t>
            </w:r>
          </w:p>
        </w:tc>
        <w:tc>
          <w:tcPr>
            <w:tcW w:w="1275" w:type="dxa"/>
            <w:vAlign w:val="center"/>
          </w:tcPr>
          <w:p w14:paraId="2C611152" w14:textId="4FF6B708"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1:1000</w:t>
            </w:r>
          </w:p>
        </w:tc>
      </w:tr>
      <w:tr w:rsidR="00F5294D" w:rsidRPr="00152DB4" w14:paraId="5ABEE089" w14:textId="77777777" w:rsidTr="00CE0B10">
        <w:trPr>
          <w:trHeight w:val="278"/>
          <w:jc w:val="center"/>
        </w:trPr>
        <w:tc>
          <w:tcPr>
            <w:tcW w:w="1418" w:type="dxa"/>
            <w:vAlign w:val="center"/>
          </w:tcPr>
          <w:p w14:paraId="52627AB4" w14:textId="46D87E74" w:rsidR="00F5294D" w:rsidRPr="00152DB4" w:rsidRDefault="00F5294D" w:rsidP="00F5294D">
            <w:pPr>
              <w:widowControl w:val="0"/>
              <w:autoSpaceDE w:val="0"/>
              <w:autoSpaceDN w:val="0"/>
              <w:spacing w:after="0" w:line="240" w:lineRule="auto"/>
              <w:ind w:firstLine="0"/>
              <w:jc w:val="center"/>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Лист 6</w:t>
            </w:r>
          </w:p>
        </w:tc>
        <w:tc>
          <w:tcPr>
            <w:tcW w:w="7088" w:type="dxa"/>
            <w:vAlign w:val="center"/>
          </w:tcPr>
          <w:p w14:paraId="270A1C17" w14:textId="7A780C17" w:rsidR="00F5294D" w:rsidRPr="00152DB4" w:rsidRDefault="00F5294D" w:rsidP="00F5294D">
            <w:pPr>
              <w:widowControl w:val="0"/>
              <w:autoSpaceDE w:val="0"/>
              <w:autoSpaceDN w:val="0"/>
              <w:spacing w:after="0" w:line="240" w:lineRule="auto"/>
              <w:ind w:firstLine="0"/>
              <w:jc w:val="left"/>
              <w:rPr>
                <w:rFonts w:ascii="Times New Roman" w:eastAsia="Times New Roman" w:hAnsi="Times New Roman" w:cs="Times New Roman"/>
                <w:sz w:val="24"/>
                <w:szCs w:val="24"/>
                <w:lang w:bidi="ru-RU"/>
              </w:rPr>
            </w:pPr>
            <w:r>
              <w:rPr>
                <w:rFonts w:ascii="Times New Roman" w:eastAsia="Times New Roman" w:hAnsi="Times New Roman" w:cs="Times New Roman"/>
                <w:sz w:val="24"/>
                <w:szCs w:val="24"/>
                <w:lang w:bidi="ru-RU"/>
              </w:rPr>
              <w:t>Схема границ зон с особыми условиями использования территорий. Схема границ объектов культурного наследия</w:t>
            </w:r>
          </w:p>
        </w:tc>
        <w:tc>
          <w:tcPr>
            <w:tcW w:w="1275" w:type="dxa"/>
            <w:vAlign w:val="center"/>
          </w:tcPr>
          <w:p w14:paraId="49E469E2" w14:textId="6A74DA65" w:rsidR="00F5294D" w:rsidRPr="00152DB4" w:rsidRDefault="00F5294D" w:rsidP="00F5294D">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Pr>
                <w:rFonts w:ascii="Times New Roman" w:eastAsia="Arial" w:hAnsi="Times New Roman" w:cs="Times New Roman"/>
                <w:sz w:val="24"/>
                <w:szCs w:val="24"/>
                <w:lang w:bidi="ru-RU"/>
              </w:rPr>
              <w:t>1:1000</w:t>
            </w:r>
          </w:p>
        </w:tc>
      </w:tr>
      <w:tr w:rsidR="00152DB4" w:rsidRPr="00152DB4" w14:paraId="2A24FC19" w14:textId="77777777" w:rsidTr="00CE0B10">
        <w:trPr>
          <w:trHeight w:val="155"/>
          <w:jc w:val="center"/>
        </w:trPr>
        <w:tc>
          <w:tcPr>
            <w:tcW w:w="1418" w:type="dxa"/>
            <w:vAlign w:val="center"/>
          </w:tcPr>
          <w:p w14:paraId="5B568F0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4</w:t>
            </w:r>
          </w:p>
        </w:tc>
        <w:tc>
          <w:tcPr>
            <w:tcW w:w="7088" w:type="dxa"/>
            <w:vAlign w:val="center"/>
          </w:tcPr>
          <w:p w14:paraId="22BA303A"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«Материалы по обоснованию проекта планировки территории. Пояснительная записка»</w:t>
            </w:r>
          </w:p>
        </w:tc>
        <w:tc>
          <w:tcPr>
            <w:tcW w:w="1275" w:type="dxa"/>
            <w:vAlign w:val="center"/>
          </w:tcPr>
          <w:p w14:paraId="5BD8E06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4FF4425F" w14:textId="77777777" w:rsidTr="00CE0B10">
        <w:trPr>
          <w:trHeight w:val="155"/>
          <w:jc w:val="center"/>
        </w:trPr>
        <w:tc>
          <w:tcPr>
            <w:tcW w:w="9781" w:type="dxa"/>
            <w:gridSpan w:val="3"/>
            <w:vAlign w:val="center"/>
          </w:tcPr>
          <w:p w14:paraId="67E82585"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b/>
                <w:i/>
                <w:sz w:val="24"/>
                <w:szCs w:val="24"/>
                <w:lang w:bidi="ru-RU"/>
              </w:rPr>
              <w:t>Проект межевания территории линейного объекта</w:t>
            </w:r>
          </w:p>
        </w:tc>
      </w:tr>
      <w:tr w:rsidR="00152DB4" w:rsidRPr="00152DB4" w14:paraId="51FD8ABD" w14:textId="77777777" w:rsidTr="00CE0B10">
        <w:trPr>
          <w:trHeight w:val="260"/>
          <w:jc w:val="center"/>
        </w:trPr>
        <w:tc>
          <w:tcPr>
            <w:tcW w:w="1418" w:type="dxa"/>
            <w:vAlign w:val="center"/>
          </w:tcPr>
          <w:p w14:paraId="68A3154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1</w:t>
            </w:r>
          </w:p>
        </w:tc>
        <w:tc>
          <w:tcPr>
            <w:tcW w:w="7088" w:type="dxa"/>
            <w:vAlign w:val="center"/>
          </w:tcPr>
          <w:p w14:paraId="5374D5D5"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«Проект межевания территории. Графическая часть»</w:t>
            </w:r>
          </w:p>
        </w:tc>
        <w:tc>
          <w:tcPr>
            <w:tcW w:w="1275" w:type="dxa"/>
            <w:vAlign w:val="center"/>
          </w:tcPr>
          <w:p w14:paraId="443C2252"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3266DFB7" w14:textId="77777777" w:rsidTr="00CE0B10">
        <w:trPr>
          <w:trHeight w:val="260"/>
          <w:jc w:val="center"/>
        </w:trPr>
        <w:tc>
          <w:tcPr>
            <w:tcW w:w="1418" w:type="dxa"/>
            <w:vAlign w:val="center"/>
          </w:tcPr>
          <w:p w14:paraId="06C0648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 1</w:t>
            </w:r>
          </w:p>
        </w:tc>
        <w:tc>
          <w:tcPr>
            <w:tcW w:w="7088" w:type="dxa"/>
            <w:vAlign w:val="center"/>
          </w:tcPr>
          <w:p w14:paraId="1DDD7027" w14:textId="77777777" w:rsidR="00152DB4" w:rsidRPr="00152DB4" w:rsidRDefault="00152DB4" w:rsidP="00152DB4">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Чертёж межевания территории</w:t>
            </w:r>
          </w:p>
        </w:tc>
        <w:tc>
          <w:tcPr>
            <w:tcW w:w="1275" w:type="dxa"/>
            <w:vAlign w:val="center"/>
          </w:tcPr>
          <w:p w14:paraId="53244B3A"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33F0B54D" w14:textId="77777777" w:rsidTr="00CE0B10">
        <w:trPr>
          <w:trHeight w:val="260"/>
          <w:jc w:val="center"/>
        </w:trPr>
        <w:tc>
          <w:tcPr>
            <w:tcW w:w="1418" w:type="dxa"/>
            <w:vAlign w:val="center"/>
          </w:tcPr>
          <w:p w14:paraId="2FA13BAF"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2</w:t>
            </w:r>
          </w:p>
        </w:tc>
        <w:tc>
          <w:tcPr>
            <w:tcW w:w="7088" w:type="dxa"/>
            <w:vAlign w:val="center"/>
          </w:tcPr>
          <w:p w14:paraId="577B77FF"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«Проект межевания территории. Текстовая часть»</w:t>
            </w:r>
          </w:p>
        </w:tc>
        <w:tc>
          <w:tcPr>
            <w:tcW w:w="1275" w:type="dxa"/>
            <w:vAlign w:val="center"/>
          </w:tcPr>
          <w:p w14:paraId="36B76028"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75A68F20" w14:textId="77777777" w:rsidTr="00CE0B10">
        <w:trPr>
          <w:trHeight w:val="260"/>
          <w:jc w:val="center"/>
        </w:trPr>
        <w:tc>
          <w:tcPr>
            <w:tcW w:w="1418" w:type="dxa"/>
            <w:vAlign w:val="center"/>
          </w:tcPr>
          <w:p w14:paraId="34680B7D"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3</w:t>
            </w:r>
          </w:p>
        </w:tc>
        <w:tc>
          <w:tcPr>
            <w:tcW w:w="7088" w:type="dxa"/>
            <w:vAlign w:val="center"/>
          </w:tcPr>
          <w:p w14:paraId="168D7CF3"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«Материалы по обоснованию проекта межевания территории. Графическая часть»</w:t>
            </w:r>
          </w:p>
        </w:tc>
        <w:tc>
          <w:tcPr>
            <w:tcW w:w="1275" w:type="dxa"/>
            <w:vAlign w:val="center"/>
          </w:tcPr>
          <w:p w14:paraId="4CFF3524"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tr w:rsidR="00152DB4" w:rsidRPr="00152DB4" w14:paraId="556B7C59" w14:textId="77777777" w:rsidTr="00CE0B10">
        <w:trPr>
          <w:trHeight w:val="85"/>
          <w:jc w:val="center"/>
        </w:trPr>
        <w:tc>
          <w:tcPr>
            <w:tcW w:w="1418" w:type="dxa"/>
            <w:vAlign w:val="center"/>
          </w:tcPr>
          <w:p w14:paraId="11CDB1C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Лист 1</w:t>
            </w:r>
          </w:p>
        </w:tc>
        <w:tc>
          <w:tcPr>
            <w:tcW w:w="7088" w:type="dxa"/>
            <w:vAlign w:val="center"/>
          </w:tcPr>
          <w:p w14:paraId="1B2A7345" w14:textId="77777777" w:rsidR="00152DB4" w:rsidRPr="00152DB4" w:rsidRDefault="00152DB4" w:rsidP="00152DB4">
            <w:pPr>
              <w:widowControl w:val="0"/>
              <w:autoSpaceDE w:val="0"/>
              <w:autoSpaceDN w:val="0"/>
              <w:spacing w:after="0" w:line="240" w:lineRule="auto"/>
              <w:ind w:firstLine="0"/>
              <w:jc w:val="left"/>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Чертеж материалов по обоснованию проекта межевания территории</w:t>
            </w:r>
          </w:p>
        </w:tc>
        <w:tc>
          <w:tcPr>
            <w:tcW w:w="1275" w:type="dxa"/>
            <w:vAlign w:val="center"/>
          </w:tcPr>
          <w:p w14:paraId="4694CC39"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r w:rsidRPr="00152DB4">
              <w:rPr>
                <w:rFonts w:ascii="Times New Roman" w:eastAsia="Arial" w:hAnsi="Times New Roman" w:cs="Times New Roman"/>
                <w:sz w:val="24"/>
                <w:szCs w:val="24"/>
                <w:lang w:bidi="ru-RU"/>
              </w:rPr>
              <w:t>1:1000</w:t>
            </w:r>
          </w:p>
        </w:tc>
      </w:tr>
      <w:tr w:rsidR="00152DB4" w:rsidRPr="00152DB4" w14:paraId="22217855" w14:textId="77777777" w:rsidTr="00CE0B10">
        <w:trPr>
          <w:trHeight w:val="85"/>
          <w:jc w:val="center"/>
        </w:trPr>
        <w:tc>
          <w:tcPr>
            <w:tcW w:w="1418" w:type="dxa"/>
            <w:vAlign w:val="center"/>
          </w:tcPr>
          <w:p w14:paraId="178E53C7"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Раздел 4</w:t>
            </w:r>
          </w:p>
        </w:tc>
        <w:tc>
          <w:tcPr>
            <w:tcW w:w="7088" w:type="dxa"/>
            <w:vAlign w:val="center"/>
          </w:tcPr>
          <w:p w14:paraId="4A30ACE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b/>
                <w:sz w:val="24"/>
                <w:szCs w:val="24"/>
                <w:lang w:bidi="ru-RU"/>
              </w:rPr>
            </w:pPr>
            <w:r w:rsidRPr="00152DB4">
              <w:rPr>
                <w:rFonts w:ascii="Times New Roman" w:eastAsia="Arial" w:hAnsi="Times New Roman" w:cs="Times New Roman"/>
                <w:b/>
                <w:sz w:val="24"/>
                <w:szCs w:val="24"/>
                <w:lang w:bidi="ru-RU"/>
              </w:rPr>
              <w:t>«Материалы по обоснованию проекта межевания территории. Текстовая часть»</w:t>
            </w:r>
          </w:p>
        </w:tc>
        <w:tc>
          <w:tcPr>
            <w:tcW w:w="1275" w:type="dxa"/>
            <w:vAlign w:val="center"/>
          </w:tcPr>
          <w:p w14:paraId="486692FB" w14:textId="77777777" w:rsidR="00152DB4" w:rsidRPr="00152DB4" w:rsidRDefault="00152DB4" w:rsidP="00152DB4">
            <w:pPr>
              <w:widowControl w:val="0"/>
              <w:autoSpaceDE w:val="0"/>
              <w:autoSpaceDN w:val="0"/>
              <w:spacing w:after="0" w:line="240" w:lineRule="auto"/>
              <w:ind w:firstLine="0"/>
              <w:jc w:val="center"/>
              <w:rPr>
                <w:rFonts w:ascii="Times New Roman" w:eastAsia="Arial" w:hAnsi="Times New Roman" w:cs="Times New Roman"/>
                <w:sz w:val="24"/>
                <w:szCs w:val="24"/>
                <w:lang w:bidi="ru-RU"/>
              </w:rPr>
            </w:pPr>
          </w:p>
        </w:tc>
      </w:tr>
      <w:bookmarkEnd w:id="0"/>
    </w:tbl>
    <w:p w14:paraId="0B007397" w14:textId="77777777" w:rsidR="00D01041" w:rsidRDefault="00D01041" w:rsidP="00D01041">
      <w:pPr>
        <w:spacing w:line="240" w:lineRule="auto"/>
        <w:ind w:firstLine="0"/>
        <w:rPr>
          <w:rFonts w:ascii="Times New Roman" w:hAnsi="Times New Roman" w:cs="Times New Roman"/>
          <w:sz w:val="28"/>
          <w:szCs w:val="28"/>
        </w:rPr>
      </w:pPr>
    </w:p>
    <w:p w14:paraId="2B5F1BEF" w14:textId="6BC43F15" w:rsidR="000210E4" w:rsidRDefault="000210E4" w:rsidP="00D01041">
      <w:pPr>
        <w:spacing w:line="240" w:lineRule="auto"/>
        <w:ind w:firstLine="0"/>
        <w:rPr>
          <w:rFonts w:ascii="Times New Roman" w:hAnsi="Times New Roman" w:cs="Times New Roman"/>
          <w:sz w:val="28"/>
          <w:szCs w:val="28"/>
        </w:rPr>
      </w:pPr>
    </w:p>
    <w:p w14:paraId="62B4FD84" w14:textId="76786B61" w:rsidR="00830DEE" w:rsidRDefault="00830DEE" w:rsidP="00D01041">
      <w:pPr>
        <w:spacing w:line="240" w:lineRule="auto"/>
        <w:ind w:firstLine="0"/>
        <w:rPr>
          <w:rFonts w:ascii="Times New Roman" w:hAnsi="Times New Roman" w:cs="Times New Roman"/>
          <w:sz w:val="28"/>
          <w:szCs w:val="28"/>
        </w:rPr>
      </w:pPr>
    </w:p>
    <w:p w14:paraId="04BC6719" w14:textId="77777777" w:rsidR="00830DEE" w:rsidRDefault="00830DEE" w:rsidP="00D01041">
      <w:pPr>
        <w:spacing w:line="240" w:lineRule="auto"/>
        <w:ind w:firstLine="0"/>
        <w:rPr>
          <w:rFonts w:ascii="Times New Roman" w:hAnsi="Times New Roman" w:cs="Times New Roman"/>
          <w:sz w:val="28"/>
          <w:szCs w:val="28"/>
        </w:rPr>
      </w:pPr>
    </w:p>
    <w:p w14:paraId="7ABF5C83" w14:textId="77777777" w:rsidR="000210E4" w:rsidRDefault="000210E4" w:rsidP="00D01041">
      <w:pPr>
        <w:spacing w:line="240" w:lineRule="auto"/>
        <w:ind w:firstLine="0"/>
        <w:rPr>
          <w:rFonts w:ascii="Times New Roman" w:hAnsi="Times New Roman" w:cs="Times New Roman"/>
          <w:sz w:val="28"/>
          <w:szCs w:val="28"/>
        </w:rPr>
      </w:pPr>
    </w:p>
    <w:sdt>
      <w:sdtPr>
        <w:rPr>
          <w:rFonts w:asciiTheme="minorHAnsi" w:eastAsiaTheme="minorEastAsia" w:hAnsiTheme="minorHAnsi" w:cstheme="minorBidi"/>
          <w:b w:val="0"/>
          <w:bCs w:val="0"/>
          <w:color w:val="auto"/>
          <w:sz w:val="22"/>
          <w:szCs w:val="22"/>
          <w:lang w:eastAsia="ru-RU"/>
        </w:rPr>
        <w:id w:val="10283087"/>
        <w:docPartObj>
          <w:docPartGallery w:val="Table of Contents"/>
          <w:docPartUnique/>
        </w:docPartObj>
      </w:sdtPr>
      <w:sdtContent>
        <w:p w14:paraId="36B92FD7" w14:textId="77777777" w:rsidR="001304A4" w:rsidRPr="006946D4" w:rsidRDefault="001304A4" w:rsidP="00F60CEC">
          <w:pPr>
            <w:pStyle w:val="afb"/>
            <w:spacing w:line="240" w:lineRule="auto"/>
            <w:jc w:val="center"/>
            <w:rPr>
              <w:rFonts w:ascii="Times New Roman" w:hAnsi="Times New Roman" w:cs="Times New Roman"/>
              <w:sz w:val="24"/>
              <w:szCs w:val="24"/>
            </w:rPr>
          </w:pPr>
          <w:r w:rsidRPr="006946D4">
            <w:rPr>
              <w:rFonts w:ascii="Times New Roman" w:eastAsia="Times New Roman" w:hAnsi="Times New Roman" w:cs="Times New Roman"/>
              <w:color w:val="auto"/>
              <w:sz w:val="24"/>
              <w:szCs w:val="24"/>
            </w:rPr>
            <w:t>СОДЕРЖАНИЕ</w:t>
          </w:r>
        </w:p>
        <w:p w14:paraId="4C6EF0A1" w14:textId="39AF8192" w:rsidR="00607744" w:rsidRPr="00A25E35" w:rsidRDefault="00845747" w:rsidP="00A25E35">
          <w:pPr>
            <w:pStyle w:val="12"/>
            <w:rPr>
              <w:rFonts w:asciiTheme="minorHAnsi" w:hAnsiTheme="minorHAnsi" w:cstheme="minorBidi"/>
              <w:kern w:val="2"/>
              <w14:ligatures w14:val="standardContextual"/>
            </w:rPr>
          </w:pPr>
          <w:r w:rsidRPr="006946D4">
            <w:fldChar w:fldCharType="begin"/>
          </w:r>
          <w:r w:rsidR="001304A4" w:rsidRPr="006946D4">
            <w:instrText xml:space="preserve"> TOC \o "1-3" \h \z \u </w:instrText>
          </w:r>
          <w:r w:rsidRPr="006946D4">
            <w:fldChar w:fldCharType="separate"/>
          </w:r>
          <w:hyperlink w:anchor="_Toc146110543" w:history="1">
            <w:r w:rsidR="00607744" w:rsidRPr="00A25E35">
              <w:rPr>
                <w:rStyle w:val="ad"/>
                <w:b/>
                <w:bCs/>
              </w:rPr>
              <w:t>ВВЕДЕНИЕ</w:t>
            </w:r>
            <w:r w:rsidR="00607744" w:rsidRPr="00A25E35">
              <w:rPr>
                <w:webHidden/>
              </w:rPr>
              <w:tab/>
            </w:r>
            <w:r w:rsidR="00607744" w:rsidRPr="00A25E35">
              <w:rPr>
                <w:webHidden/>
              </w:rPr>
              <w:fldChar w:fldCharType="begin"/>
            </w:r>
            <w:r w:rsidR="00607744" w:rsidRPr="00A25E35">
              <w:rPr>
                <w:webHidden/>
              </w:rPr>
              <w:instrText xml:space="preserve"> PAGEREF _Toc146110543 \h </w:instrText>
            </w:r>
            <w:r w:rsidR="00607744" w:rsidRPr="00A25E35">
              <w:rPr>
                <w:webHidden/>
              </w:rPr>
            </w:r>
            <w:r w:rsidR="00607744" w:rsidRPr="00A25E35">
              <w:rPr>
                <w:webHidden/>
              </w:rPr>
              <w:fldChar w:fldCharType="separate"/>
            </w:r>
            <w:r w:rsidR="00A25E35">
              <w:rPr>
                <w:webHidden/>
              </w:rPr>
              <w:t>5</w:t>
            </w:r>
            <w:r w:rsidR="00607744" w:rsidRPr="00A25E35">
              <w:rPr>
                <w:webHidden/>
              </w:rPr>
              <w:fldChar w:fldCharType="end"/>
            </w:r>
          </w:hyperlink>
        </w:p>
        <w:p w14:paraId="57123C29" w14:textId="1A7FA6D1" w:rsidR="00607744" w:rsidRPr="00A25E35" w:rsidRDefault="00000000" w:rsidP="00A25E35">
          <w:pPr>
            <w:pStyle w:val="12"/>
            <w:rPr>
              <w:rFonts w:asciiTheme="minorHAnsi" w:hAnsiTheme="minorHAnsi" w:cstheme="minorBidi"/>
              <w:kern w:val="2"/>
              <w14:ligatures w14:val="standardContextual"/>
            </w:rPr>
          </w:pPr>
          <w:hyperlink w:anchor="_Toc146110544" w:history="1">
            <w:r w:rsidR="00607744" w:rsidRPr="00A25E35">
              <w:rPr>
                <w:rStyle w:val="ad"/>
              </w:rPr>
              <w:t>1.Характеристика района строительства</w:t>
            </w:r>
            <w:r w:rsidR="00607744" w:rsidRPr="00A25E35">
              <w:rPr>
                <w:webHidden/>
              </w:rPr>
              <w:tab/>
            </w:r>
            <w:r w:rsidR="00607744" w:rsidRPr="00A25E35">
              <w:rPr>
                <w:webHidden/>
              </w:rPr>
              <w:fldChar w:fldCharType="begin"/>
            </w:r>
            <w:r w:rsidR="00607744" w:rsidRPr="00A25E35">
              <w:rPr>
                <w:webHidden/>
              </w:rPr>
              <w:instrText xml:space="preserve"> PAGEREF _Toc146110544 \h </w:instrText>
            </w:r>
            <w:r w:rsidR="00607744" w:rsidRPr="00A25E35">
              <w:rPr>
                <w:webHidden/>
              </w:rPr>
            </w:r>
            <w:r w:rsidR="00607744" w:rsidRPr="00A25E35">
              <w:rPr>
                <w:webHidden/>
              </w:rPr>
              <w:fldChar w:fldCharType="separate"/>
            </w:r>
            <w:r w:rsidR="00A25E35">
              <w:rPr>
                <w:webHidden/>
              </w:rPr>
              <w:t>8</w:t>
            </w:r>
            <w:r w:rsidR="00607744" w:rsidRPr="00A25E35">
              <w:rPr>
                <w:webHidden/>
              </w:rPr>
              <w:fldChar w:fldCharType="end"/>
            </w:r>
          </w:hyperlink>
        </w:p>
        <w:p w14:paraId="719ACB68" w14:textId="69A7DC31" w:rsidR="00607744" w:rsidRPr="00A25E35" w:rsidRDefault="00000000" w:rsidP="00A25E35">
          <w:pPr>
            <w:pStyle w:val="12"/>
            <w:rPr>
              <w:rFonts w:asciiTheme="minorHAnsi" w:hAnsiTheme="minorHAnsi" w:cstheme="minorBidi"/>
              <w:kern w:val="2"/>
              <w14:ligatures w14:val="standardContextual"/>
            </w:rPr>
          </w:pPr>
          <w:hyperlink w:anchor="_Toc146110545" w:history="1">
            <w:r w:rsidR="00607744" w:rsidRPr="00A25E35">
              <w:rPr>
                <w:rStyle w:val="ad"/>
              </w:rPr>
              <w:t>2. Климат</w:t>
            </w:r>
            <w:r w:rsidR="00607744" w:rsidRPr="00A25E35">
              <w:rPr>
                <w:webHidden/>
              </w:rPr>
              <w:tab/>
            </w:r>
            <w:r w:rsidR="00607744" w:rsidRPr="00A25E35">
              <w:rPr>
                <w:webHidden/>
              </w:rPr>
              <w:fldChar w:fldCharType="begin"/>
            </w:r>
            <w:r w:rsidR="00607744" w:rsidRPr="00A25E35">
              <w:rPr>
                <w:webHidden/>
              </w:rPr>
              <w:instrText xml:space="preserve"> PAGEREF _Toc146110545 \h </w:instrText>
            </w:r>
            <w:r w:rsidR="00607744" w:rsidRPr="00A25E35">
              <w:rPr>
                <w:webHidden/>
              </w:rPr>
            </w:r>
            <w:r w:rsidR="00607744" w:rsidRPr="00A25E35">
              <w:rPr>
                <w:webHidden/>
              </w:rPr>
              <w:fldChar w:fldCharType="separate"/>
            </w:r>
            <w:r w:rsidR="00A25E35">
              <w:rPr>
                <w:webHidden/>
              </w:rPr>
              <w:t>8</w:t>
            </w:r>
            <w:r w:rsidR="00607744" w:rsidRPr="00A25E35">
              <w:rPr>
                <w:webHidden/>
              </w:rPr>
              <w:fldChar w:fldCharType="end"/>
            </w:r>
          </w:hyperlink>
        </w:p>
        <w:p w14:paraId="5A7A3ECE" w14:textId="77942743" w:rsidR="00607744" w:rsidRPr="00A25E35" w:rsidRDefault="00000000" w:rsidP="00A25E35">
          <w:pPr>
            <w:pStyle w:val="12"/>
            <w:rPr>
              <w:rFonts w:asciiTheme="minorHAnsi" w:hAnsiTheme="minorHAnsi" w:cstheme="minorBidi"/>
              <w:kern w:val="2"/>
              <w14:ligatures w14:val="standardContextual"/>
            </w:rPr>
          </w:pPr>
          <w:hyperlink w:anchor="_Toc146110546" w:history="1">
            <w:r w:rsidR="00607744" w:rsidRPr="00A25E35">
              <w:rPr>
                <w:rStyle w:val="ad"/>
              </w:rPr>
              <w:t>3. Ведомость пересечений границ зон планируемого размещения линейного объекта с сохраняемыми объектами капитального строительства (здание, строение, сооружение, объект, строительство которого не завершено), существующими и строящимися на момент подготовки проекта планировки территории</w:t>
            </w:r>
            <w:r w:rsidR="00607744" w:rsidRPr="00A25E35">
              <w:rPr>
                <w:webHidden/>
              </w:rPr>
              <w:tab/>
            </w:r>
            <w:r w:rsidR="00607744" w:rsidRPr="00A25E35">
              <w:rPr>
                <w:webHidden/>
              </w:rPr>
              <w:fldChar w:fldCharType="begin"/>
            </w:r>
            <w:r w:rsidR="00607744" w:rsidRPr="00A25E35">
              <w:rPr>
                <w:webHidden/>
              </w:rPr>
              <w:instrText xml:space="preserve"> PAGEREF _Toc146110546 \h </w:instrText>
            </w:r>
            <w:r w:rsidR="00607744" w:rsidRPr="00A25E35">
              <w:rPr>
                <w:webHidden/>
              </w:rPr>
            </w:r>
            <w:r w:rsidR="00607744" w:rsidRPr="00A25E35">
              <w:rPr>
                <w:webHidden/>
              </w:rPr>
              <w:fldChar w:fldCharType="separate"/>
            </w:r>
            <w:r w:rsidR="00A25E35">
              <w:rPr>
                <w:webHidden/>
              </w:rPr>
              <w:t>8</w:t>
            </w:r>
            <w:r w:rsidR="00607744" w:rsidRPr="00A25E35">
              <w:rPr>
                <w:webHidden/>
              </w:rPr>
              <w:fldChar w:fldCharType="end"/>
            </w:r>
          </w:hyperlink>
        </w:p>
        <w:p w14:paraId="1EC83F94" w14:textId="3C2DDAD4" w:rsidR="00607744" w:rsidRPr="00A25E35" w:rsidRDefault="00000000" w:rsidP="00A25E35">
          <w:pPr>
            <w:pStyle w:val="12"/>
            <w:rPr>
              <w:rFonts w:asciiTheme="minorHAnsi" w:hAnsiTheme="minorHAnsi" w:cstheme="minorBidi"/>
              <w:kern w:val="2"/>
              <w14:ligatures w14:val="standardContextual"/>
            </w:rPr>
          </w:pPr>
          <w:hyperlink w:anchor="_Toc146110547" w:history="1">
            <w:r w:rsidR="00607744" w:rsidRPr="00A25E35">
              <w:rPr>
                <w:rStyle w:val="ad"/>
              </w:rPr>
              <w:t>4.  Обоснование определения границ зон планируемого размещения объектов капитального строительства.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r w:rsidR="00607744" w:rsidRPr="00A25E35">
              <w:rPr>
                <w:webHidden/>
              </w:rPr>
              <w:tab/>
            </w:r>
            <w:r w:rsidR="00607744" w:rsidRPr="00A25E35">
              <w:rPr>
                <w:webHidden/>
              </w:rPr>
              <w:fldChar w:fldCharType="begin"/>
            </w:r>
            <w:r w:rsidR="00607744" w:rsidRPr="00A25E35">
              <w:rPr>
                <w:webHidden/>
              </w:rPr>
              <w:instrText xml:space="preserve"> PAGEREF _Toc146110547 \h </w:instrText>
            </w:r>
            <w:r w:rsidR="00607744" w:rsidRPr="00A25E35">
              <w:rPr>
                <w:webHidden/>
              </w:rPr>
            </w:r>
            <w:r w:rsidR="00607744" w:rsidRPr="00A25E35">
              <w:rPr>
                <w:webHidden/>
              </w:rPr>
              <w:fldChar w:fldCharType="separate"/>
            </w:r>
            <w:r w:rsidR="00A25E35">
              <w:rPr>
                <w:webHidden/>
              </w:rPr>
              <w:t>9</w:t>
            </w:r>
            <w:r w:rsidR="00607744" w:rsidRPr="00A25E35">
              <w:rPr>
                <w:webHidden/>
              </w:rPr>
              <w:fldChar w:fldCharType="end"/>
            </w:r>
          </w:hyperlink>
        </w:p>
        <w:p w14:paraId="033BC2F9" w14:textId="58F75CAC" w:rsidR="00607744" w:rsidRPr="00A25E35" w:rsidRDefault="00000000" w:rsidP="00A25E35">
          <w:pPr>
            <w:pStyle w:val="12"/>
            <w:rPr>
              <w:rFonts w:asciiTheme="minorHAnsi" w:hAnsiTheme="minorHAnsi" w:cstheme="minorBidi"/>
              <w:kern w:val="2"/>
              <w14:ligatures w14:val="standardContextual"/>
            </w:rPr>
          </w:pPr>
          <w:hyperlink w:anchor="_Toc146110548" w:history="1">
            <w:r w:rsidR="00607744" w:rsidRPr="00A25E35">
              <w:rPr>
                <w:rStyle w:val="ad"/>
              </w:rPr>
              <w:t>4.1. Объекты жилого назначения</w:t>
            </w:r>
            <w:r w:rsidR="00607744" w:rsidRPr="00A25E35">
              <w:rPr>
                <w:webHidden/>
              </w:rPr>
              <w:tab/>
            </w:r>
            <w:r w:rsidR="00607744" w:rsidRPr="00A25E35">
              <w:rPr>
                <w:webHidden/>
              </w:rPr>
              <w:fldChar w:fldCharType="begin"/>
            </w:r>
            <w:r w:rsidR="00607744" w:rsidRPr="00A25E35">
              <w:rPr>
                <w:webHidden/>
              </w:rPr>
              <w:instrText xml:space="preserve"> PAGEREF _Toc146110548 \h </w:instrText>
            </w:r>
            <w:r w:rsidR="00607744" w:rsidRPr="00A25E35">
              <w:rPr>
                <w:webHidden/>
              </w:rPr>
            </w:r>
            <w:r w:rsidR="00607744" w:rsidRPr="00A25E35">
              <w:rPr>
                <w:webHidden/>
              </w:rPr>
              <w:fldChar w:fldCharType="separate"/>
            </w:r>
            <w:r w:rsidR="00A25E35">
              <w:rPr>
                <w:webHidden/>
              </w:rPr>
              <w:t>9</w:t>
            </w:r>
            <w:r w:rsidR="00607744" w:rsidRPr="00A25E35">
              <w:rPr>
                <w:webHidden/>
              </w:rPr>
              <w:fldChar w:fldCharType="end"/>
            </w:r>
          </w:hyperlink>
        </w:p>
        <w:p w14:paraId="26B37265" w14:textId="500A8913" w:rsidR="00607744" w:rsidRPr="00A25E35" w:rsidRDefault="00000000" w:rsidP="00A25E35">
          <w:pPr>
            <w:pStyle w:val="12"/>
            <w:rPr>
              <w:rFonts w:asciiTheme="minorHAnsi" w:hAnsiTheme="minorHAnsi" w:cstheme="minorBidi"/>
              <w:kern w:val="2"/>
              <w14:ligatures w14:val="standardContextual"/>
            </w:rPr>
          </w:pPr>
          <w:hyperlink w:anchor="_Toc146110549" w:history="1">
            <w:r w:rsidR="00607744" w:rsidRPr="00A25E35">
              <w:rPr>
                <w:rStyle w:val="ad"/>
              </w:rPr>
              <w:t>4.2. Объекты производственного назначения</w:t>
            </w:r>
            <w:r w:rsidR="00607744" w:rsidRPr="00A25E35">
              <w:rPr>
                <w:webHidden/>
              </w:rPr>
              <w:tab/>
            </w:r>
            <w:r w:rsidR="00607744" w:rsidRPr="00A25E35">
              <w:rPr>
                <w:webHidden/>
              </w:rPr>
              <w:fldChar w:fldCharType="begin"/>
            </w:r>
            <w:r w:rsidR="00607744" w:rsidRPr="00A25E35">
              <w:rPr>
                <w:webHidden/>
              </w:rPr>
              <w:instrText xml:space="preserve"> PAGEREF _Toc146110549 \h </w:instrText>
            </w:r>
            <w:r w:rsidR="00607744" w:rsidRPr="00A25E35">
              <w:rPr>
                <w:webHidden/>
              </w:rPr>
            </w:r>
            <w:r w:rsidR="00607744" w:rsidRPr="00A25E35">
              <w:rPr>
                <w:webHidden/>
              </w:rPr>
              <w:fldChar w:fldCharType="separate"/>
            </w:r>
            <w:r w:rsidR="00A25E35">
              <w:rPr>
                <w:webHidden/>
              </w:rPr>
              <w:t>9</w:t>
            </w:r>
            <w:r w:rsidR="00607744" w:rsidRPr="00A25E35">
              <w:rPr>
                <w:webHidden/>
              </w:rPr>
              <w:fldChar w:fldCharType="end"/>
            </w:r>
          </w:hyperlink>
        </w:p>
        <w:p w14:paraId="4D385F6A" w14:textId="1C9F0F95" w:rsidR="00607744" w:rsidRPr="00A25E35" w:rsidRDefault="00000000" w:rsidP="00A25E35">
          <w:pPr>
            <w:pStyle w:val="12"/>
            <w:rPr>
              <w:rFonts w:asciiTheme="minorHAnsi" w:hAnsiTheme="minorHAnsi" w:cstheme="minorBidi"/>
              <w:kern w:val="2"/>
              <w14:ligatures w14:val="standardContextual"/>
            </w:rPr>
          </w:pPr>
          <w:hyperlink w:anchor="_Toc146110550" w:history="1">
            <w:r w:rsidR="00607744" w:rsidRPr="00A25E35">
              <w:rPr>
                <w:rStyle w:val="ad"/>
              </w:rPr>
              <w:t>4.3. Объекты общественно-делового назначения</w:t>
            </w:r>
            <w:r w:rsidR="00607744" w:rsidRPr="00A25E35">
              <w:rPr>
                <w:webHidden/>
              </w:rPr>
              <w:tab/>
            </w:r>
            <w:r w:rsidR="00607744" w:rsidRPr="00A25E35">
              <w:rPr>
                <w:webHidden/>
              </w:rPr>
              <w:fldChar w:fldCharType="begin"/>
            </w:r>
            <w:r w:rsidR="00607744" w:rsidRPr="00A25E35">
              <w:rPr>
                <w:webHidden/>
              </w:rPr>
              <w:instrText xml:space="preserve"> PAGEREF _Toc146110550 \h </w:instrText>
            </w:r>
            <w:r w:rsidR="00607744" w:rsidRPr="00A25E35">
              <w:rPr>
                <w:webHidden/>
              </w:rPr>
            </w:r>
            <w:r w:rsidR="00607744" w:rsidRPr="00A25E35">
              <w:rPr>
                <w:webHidden/>
              </w:rPr>
              <w:fldChar w:fldCharType="separate"/>
            </w:r>
            <w:r w:rsidR="00A25E35">
              <w:rPr>
                <w:webHidden/>
              </w:rPr>
              <w:t>9</w:t>
            </w:r>
            <w:r w:rsidR="00607744" w:rsidRPr="00A25E35">
              <w:rPr>
                <w:webHidden/>
              </w:rPr>
              <w:fldChar w:fldCharType="end"/>
            </w:r>
          </w:hyperlink>
        </w:p>
        <w:p w14:paraId="06B1445F" w14:textId="456C94FC" w:rsidR="00607744" w:rsidRPr="00A25E35" w:rsidRDefault="00000000" w:rsidP="00A25E35">
          <w:pPr>
            <w:pStyle w:val="12"/>
            <w:rPr>
              <w:rFonts w:asciiTheme="minorHAnsi" w:hAnsiTheme="minorHAnsi" w:cstheme="minorBidi"/>
              <w:kern w:val="2"/>
              <w14:ligatures w14:val="standardContextual"/>
            </w:rPr>
          </w:pPr>
          <w:hyperlink w:anchor="_Toc146110551" w:history="1">
            <w:r w:rsidR="00607744" w:rsidRPr="00A25E35">
              <w:rPr>
                <w:rStyle w:val="ad"/>
              </w:rPr>
              <w:t>4.4. Объекты социальной инфраструктуры</w:t>
            </w:r>
            <w:r w:rsidR="00607744" w:rsidRPr="00A25E35">
              <w:rPr>
                <w:webHidden/>
              </w:rPr>
              <w:tab/>
            </w:r>
            <w:r w:rsidR="00607744" w:rsidRPr="00A25E35">
              <w:rPr>
                <w:webHidden/>
              </w:rPr>
              <w:fldChar w:fldCharType="begin"/>
            </w:r>
            <w:r w:rsidR="00607744" w:rsidRPr="00A25E35">
              <w:rPr>
                <w:webHidden/>
              </w:rPr>
              <w:instrText xml:space="preserve"> PAGEREF _Toc146110551 \h </w:instrText>
            </w:r>
            <w:r w:rsidR="00607744" w:rsidRPr="00A25E35">
              <w:rPr>
                <w:webHidden/>
              </w:rPr>
            </w:r>
            <w:r w:rsidR="00607744" w:rsidRPr="00A25E35">
              <w:rPr>
                <w:webHidden/>
              </w:rPr>
              <w:fldChar w:fldCharType="separate"/>
            </w:r>
            <w:r w:rsidR="00A25E35">
              <w:rPr>
                <w:webHidden/>
              </w:rPr>
              <w:t>10</w:t>
            </w:r>
            <w:r w:rsidR="00607744" w:rsidRPr="00A25E35">
              <w:rPr>
                <w:webHidden/>
              </w:rPr>
              <w:fldChar w:fldCharType="end"/>
            </w:r>
          </w:hyperlink>
        </w:p>
        <w:p w14:paraId="5998A256" w14:textId="16F208E8" w:rsidR="00607744" w:rsidRPr="00A25E35" w:rsidRDefault="00000000" w:rsidP="00A25E35">
          <w:pPr>
            <w:pStyle w:val="12"/>
            <w:rPr>
              <w:rFonts w:asciiTheme="minorHAnsi" w:hAnsiTheme="minorHAnsi" w:cstheme="minorBidi"/>
              <w:kern w:val="2"/>
              <w14:ligatures w14:val="standardContextual"/>
            </w:rPr>
          </w:pPr>
          <w:hyperlink w:anchor="_Toc146110552" w:history="1">
            <w:r w:rsidR="00607744" w:rsidRPr="00A25E35">
              <w:rPr>
                <w:rStyle w:val="ad"/>
              </w:rPr>
              <w:t>4.5Объекты иного назначения</w:t>
            </w:r>
            <w:r w:rsidR="00607744" w:rsidRPr="00A25E35">
              <w:rPr>
                <w:webHidden/>
              </w:rPr>
              <w:tab/>
            </w:r>
            <w:r w:rsidR="00607744" w:rsidRPr="00A25E35">
              <w:rPr>
                <w:webHidden/>
              </w:rPr>
              <w:fldChar w:fldCharType="begin"/>
            </w:r>
            <w:r w:rsidR="00607744" w:rsidRPr="00A25E35">
              <w:rPr>
                <w:webHidden/>
              </w:rPr>
              <w:instrText xml:space="preserve"> PAGEREF _Toc146110552 \h </w:instrText>
            </w:r>
            <w:r w:rsidR="00607744" w:rsidRPr="00A25E35">
              <w:rPr>
                <w:webHidden/>
              </w:rPr>
            </w:r>
            <w:r w:rsidR="00607744" w:rsidRPr="00A25E35">
              <w:rPr>
                <w:webHidden/>
              </w:rPr>
              <w:fldChar w:fldCharType="separate"/>
            </w:r>
            <w:r w:rsidR="00A25E35">
              <w:rPr>
                <w:webHidden/>
              </w:rPr>
              <w:t>10</w:t>
            </w:r>
            <w:r w:rsidR="00607744" w:rsidRPr="00A25E35">
              <w:rPr>
                <w:webHidden/>
              </w:rPr>
              <w:fldChar w:fldCharType="end"/>
            </w:r>
          </w:hyperlink>
        </w:p>
        <w:p w14:paraId="4F98B56D" w14:textId="361603B7" w:rsidR="00607744" w:rsidRPr="00A25E35" w:rsidRDefault="00000000" w:rsidP="00A25E35">
          <w:pPr>
            <w:pStyle w:val="12"/>
            <w:rPr>
              <w:rFonts w:asciiTheme="minorHAnsi" w:hAnsiTheme="minorHAnsi" w:cstheme="minorBidi"/>
              <w:kern w:val="2"/>
              <w14:ligatures w14:val="standardContextual"/>
            </w:rPr>
          </w:pPr>
          <w:hyperlink w:anchor="_Toc146110553" w:history="1">
            <w:r w:rsidR="00607744" w:rsidRPr="00A25E35">
              <w:rPr>
                <w:rStyle w:val="ad"/>
              </w:rPr>
              <w:t>4.6 Объекты коммунальной инфраструктуры</w:t>
            </w:r>
            <w:r w:rsidR="00607744" w:rsidRPr="00A25E35">
              <w:rPr>
                <w:webHidden/>
              </w:rPr>
              <w:tab/>
            </w:r>
            <w:r w:rsidR="00607744" w:rsidRPr="00A25E35">
              <w:rPr>
                <w:webHidden/>
              </w:rPr>
              <w:fldChar w:fldCharType="begin"/>
            </w:r>
            <w:r w:rsidR="00607744" w:rsidRPr="00A25E35">
              <w:rPr>
                <w:webHidden/>
              </w:rPr>
              <w:instrText xml:space="preserve"> PAGEREF _Toc146110553 \h </w:instrText>
            </w:r>
            <w:r w:rsidR="00607744" w:rsidRPr="00A25E35">
              <w:rPr>
                <w:webHidden/>
              </w:rPr>
            </w:r>
            <w:r w:rsidR="00607744" w:rsidRPr="00A25E35">
              <w:rPr>
                <w:webHidden/>
              </w:rPr>
              <w:fldChar w:fldCharType="separate"/>
            </w:r>
            <w:r w:rsidR="00A25E35">
              <w:rPr>
                <w:webHidden/>
              </w:rPr>
              <w:t>10</w:t>
            </w:r>
            <w:r w:rsidR="00607744" w:rsidRPr="00A25E35">
              <w:rPr>
                <w:webHidden/>
              </w:rPr>
              <w:fldChar w:fldCharType="end"/>
            </w:r>
          </w:hyperlink>
        </w:p>
        <w:p w14:paraId="3074FDED" w14:textId="650E81F2" w:rsidR="00607744" w:rsidRPr="00A25E35" w:rsidRDefault="00000000" w:rsidP="00A25E35">
          <w:pPr>
            <w:pStyle w:val="12"/>
            <w:rPr>
              <w:rFonts w:asciiTheme="minorHAnsi" w:hAnsiTheme="minorHAnsi" w:cstheme="minorBidi"/>
              <w:kern w:val="2"/>
              <w14:ligatures w14:val="standardContextual"/>
            </w:rPr>
          </w:pPr>
          <w:hyperlink w:anchor="_Toc146110554" w:history="1">
            <w:r w:rsidR="00607744" w:rsidRPr="00A25E35">
              <w:rPr>
                <w:rStyle w:val="ad"/>
              </w:rPr>
              <w:t>4.7 Объекты транспортной инфраструктуры</w:t>
            </w:r>
            <w:r w:rsidR="00607744" w:rsidRPr="00A25E35">
              <w:rPr>
                <w:webHidden/>
              </w:rPr>
              <w:tab/>
            </w:r>
            <w:r w:rsidR="00607744" w:rsidRPr="00A25E35">
              <w:rPr>
                <w:webHidden/>
              </w:rPr>
              <w:fldChar w:fldCharType="begin"/>
            </w:r>
            <w:r w:rsidR="00607744" w:rsidRPr="00A25E35">
              <w:rPr>
                <w:webHidden/>
              </w:rPr>
              <w:instrText xml:space="preserve"> PAGEREF _Toc146110554 \h </w:instrText>
            </w:r>
            <w:r w:rsidR="00607744" w:rsidRPr="00A25E35">
              <w:rPr>
                <w:webHidden/>
              </w:rPr>
            </w:r>
            <w:r w:rsidR="00607744" w:rsidRPr="00A25E35">
              <w:rPr>
                <w:webHidden/>
              </w:rPr>
              <w:fldChar w:fldCharType="separate"/>
            </w:r>
            <w:r w:rsidR="00A25E35">
              <w:rPr>
                <w:webHidden/>
              </w:rPr>
              <w:t>11</w:t>
            </w:r>
            <w:r w:rsidR="00607744" w:rsidRPr="00A25E35">
              <w:rPr>
                <w:webHidden/>
              </w:rPr>
              <w:fldChar w:fldCharType="end"/>
            </w:r>
          </w:hyperlink>
        </w:p>
        <w:p w14:paraId="133E3315" w14:textId="15B2AFF9" w:rsidR="00607744" w:rsidRPr="00A25E35" w:rsidRDefault="00000000" w:rsidP="00A25E35">
          <w:pPr>
            <w:pStyle w:val="12"/>
            <w:rPr>
              <w:rFonts w:asciiTheme="minorHAnsi" w:hAnsiTheme="minorHAnsi" w:cstheme="minorBidi"/>
              <w:kern w:val="2"/>
              <w14:ligatures w14:val="standardContextual"/>
            </w:rPr>
          </w:pPr>
          <w:hyperlink w:anchor="_Toc146110555" w:history="1">
            <w:r w:rsidR="00607744" w:rsidRPr="00A25E35">
              <w:rPr>
                <w:rStyle w:val="ad"/>
              </w:rPr>
              <w:t>5. Ведомость пересечений границ зон планируемого размещения линейного объекта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r w:rsidR="00607744" w:rsidRPr="00A25E35">
              <w:rPr>
                <w:webHidden/>
              </w:rPr>
              <w:tab/>
            </w:r>
            <w:r w:rsidR="00607744" w:rsidRPr="00A25E35">
              <w:rPr>
                <w:webHidden/>
              </w:rPr>
              <w:fldChar w:fldCharType="begin"/>
            </w:r>
            <w:r w:rsidR="00607744" w:rsidRPr="00A25E35">
              <w:rPr>
                <w:webHidden/>
              </w:rPr>
              <w:instrText xml:space="preserve"> PAGEREF _Toc146110555 \h </w:instrText>
            </w:r>
            <w:r w:rsidR="00607744" w:rsidRPr="00A25E35">
              <w:rPr>
                <w:webHidden/>
              </w:rPr>
            </w:r>
            <w:r w:rsidR="00607744" w:rsidRPr="00A25E35">
              <w:rPr>
                <w:webHidden/>
              </w:rPr>
              <w:fldChar w:fldCharType="separate"/>
            </w:r>
            <w:r w:rsidR="00A25E35">
              <w:rPr>
                <w:webHidden/>
              </w:rPr>
              <w:t>12</w:t>
            </w:r>
            <w:r w:rsidR="00607744" w:rsidRPr="00A25E35">
              <w:rPr>
                <w:webHidden/>
              </w:rPr>
              <w:fldChar w:fldCharType="end"/>
            </w:r>
          </w:hyperlink>
        </w:p>
        <w:p w14:paraId="543A7921" w14:textId="7187FB3F" w:rsidR="00607744" w:rsidRPr="00A25E35" w:rsidRDefault="00000000" w:rsidP="00A25E35">
          <w:pPr>
            <w:pStyle w:val="12"/>
            <w:rPr>
              <w:rFonts w:asciiTheme="minorHAnsi" w:hAnsiTheme="minorHAnsi" w:cstheme="minorBidi"/>
              <w:kern w:val="2"/>
              <w14:ligatures w14:val="standardContextual"/>
            </w:rPr>
          </w:pPr>
          <w:hyperlink w:anchor="_Toc146110556" w:history="1">
            <w:r w:rsidR="00607744" w:rsidRPr="00A25E35">
              <w:rPr>
                <w:rStyle w:val="ad"/>
              </w:rPr>
              <w:t>6.  Ведомость пересечений границ зон планируемого размещения линейного объекта с водными объектами (в том числе с водотоками, водоемами, болотами и т.д.)</w:t>
            </w:r>
            <w:r w:rsidR="00607744" w:rsidRPr="00A25E35">
              <w:rPr>
                <w:webHidden/>
              </w:rPr>
              <w:tab/>
            </w:r>
            <w:r w:rsidR="00607744" w:rsidRPr="00A25E35">
              <w:rPr>
                <w:webHidden/>
              </w:rPr>
              <w:fldChar w:fldCharType="begin"/>
            </w:r>
            <w:r w:rsidR="00607744" w:rsidRPr="00A25E35">
              <w:rPr>
                <w:webHidden/>
              </w:rPr>
              <w:instrText xml:space="preserve"> PAGEREF _Toc146110556 \h </w:instrText>
            </w:r>
            <w:r w:rsidR="00607744" w:rsidRPr="00A25E35">
              <w:rPr>
                <w:webHidden/>
              </w:rPr>
            </w:r>
            <w:r w:rsidR="00607744" w:rsidRPr="00A25E35">
              <w:rPr>
                <w:webHidden/>
              </w:rPr>
              <w:fldChar w:fldCharType="separate"/>
            </w:r>
            <w:r w:rsidR="00A25E35">
              <w:rPr>
                <w:webHidden/>
              </w:rPr>
              <w:t>12</w:t>
            </w:r>
            <w:r w:rsidR="00607744" w:rsidRPr="00A25E35">
              <w:rPr>
                <w:webHidden/>
              </w:rPr>
              <w:fldChar w:fldCharType="end"/>
            </w:r>
          </w:hyperlink>
        </w:p>
        <w:p w14:paraId="6245D249" w14:textId="145B37AC" w:rsidR="00607744" w:rsidRPr="00A25E35" w:rsidRDefault="00000000" w:rsidP="00A25E35">
          <w:pPr>
            <w:pStyle w:val="12"/>
            <w:rPr>
              <w:rFonts w:asciiTheme="minorHAnsi" w:hAnsiTheme="minorHAnsi" w:cstheme="minorBidi"/>
              <w:kern w:val="2"/>
              <w14:ligatures w14:val="standardContextual"/>
            </w:rPr>
          </w:pPr>
          <w:hyperlink w:anchor="_Toc146110557" w:history="1">
            <w:r w:rsidR="00607744" w:rsidRPr="00A25E35">
              <w:rPr>
                <w:rStyle w:val="ad"/>
              </w:rPr>
              <w:t>7.Зоны с особыми условиями использования территории</w:t>
            </w:r>
            <w:r w:rsidR="00607744" w:rsidRPr="00A25E35">
              <w:rPr>
                <w:webHidden/>
              </w:rPr>
              <w:tab/>
            </w:r>
            <w:r w:rsidR="00607744" w:rsidRPr="00A25E35">
              <w:rPr>
                <w:webHidden/>
              </w:rPr>
              <w:fldChar w:fldCharType="begin"/>
            </w:r>
            <w:r w:rsidR="00607744" w:rsidRPr="00A25E35">
              <w:rPr>
                <w:webHidden/>
              </w:rPr>
              <w:instrText xml:space="preserve"> PAGEREF _Toc146110557 \h </w:instrText>
            </w:r>
            <w:r w:rsidR="00607744" w:rsidRPr="00A25E35">
              <w:rPr>
                <w:webHidden/>
              </w:rPr>
            </w:r>
            <w:r w:rsidR="00607744" w:rsidRPr="00A25E35">
              <w:rPr>
                <w:webHidden/>
              </w:rPr>
              <w:fldChar w:fldCharType="separate"/>
            </w:r>
            <w:r w:rsidR="00A25E35">
              <w:rPr>
                <w:webHidden/>
              </w:rPr>
              <w:t>12</w:t>
            </w:r>
            <w:r w:rsidR="00607744" w:rsidRPr="00A25E35">
              <w:rPr>
                <w:webHidden/>
              </w:rPr>
              <w:fldChar w:fldCharType="end"/>
            </w:r>
          </w:hyperlink>
        </w:p>
        <w:p w14:paraId="2BA1188E" w14:textId="0A1E75C2" w:rsidR="00607744" w:rsidRPr="00A25E35" w:rsidRDefault="00000000" w:rsidP="00A25E35">
          <w:pPr>
            <w:pStyle w:val="12"/>
            <w:rPr>
              <w:rFonts w:asciiTheme="minorHAnsi" w:hAnsiTheme="minorHAnsi" w:cstheme="minorBidi"/>
              <w:kern w:val="2"/>
              <w14:ligatures w14:val="standardContextual"/>
            </w:rPr>
          </w:pPr>
          <w:hyperlink w:anchor="_Toc146110558" w:history="1">
            <w:r w:rsidR="00607744" w:rsidRPr="00A25E35">
              <w:rPr>
                <w:rStyle w:val="ad"/>
                <w:i/>
              </w:rPr>
              <w:t>Зона железной дороги</w:t>
            </w:r>
            <w:r w:rsidR="00607744" w:rsidRPr="00A25E35">
              <w:rPr>
                <w:webHidden/>
              </w:rPr>
              <w:tab/>
            </w:r>
            <w:r w:rsidR="00607744" w:rsidRPr="00A25E35">
              <w:rPr>
                <w:webHidden/>
              </w:rPr>
              <w:fldChar w:fldCharType="begin"/>
            </w:r>
            <w:r w:rsidR="00607744" w:rsidRPr="00A25E35">
              <w:rPr>
                <w:webHidden/>
              </w:rPr>
              <w:instrText xml:space="preserve"> PAGEREF _Toc146110558 \h </w:instrText>
            </w:r>
            <w:r w:rsidR="00607744" w:rsidRPr="00A25E35">
              <w:rPr>
                <w:webHidden/>
              </w:rPr>
            </w:r>
            <w:r w:rsidR="00607744" w:rsidRPr="00A25E35">
              <w:rPr>
                <w:webHidden/>
              </w:rPr>
              <w:fldChar w:fldCharType="separate"/>
            </w:r>
            <w:r w:rsidR="00A25E35">
              <w:rPr>
                <w:webHidden/>
              </w:rPr>
              <w:t>17</w:t>
            </w:r>
            <w:r w:rsidR="00607744" w:rsidRPr="00A25E35">
              <w:rPr>
                <w:webHidden/>
              </w:rPr>
              <w:fldChar w:fldCharType="end"/>
            </w:r>
          </w:hyperlink>
        </w:p>
        <w:p w14:paraId="5E37D7DA" w14:textId="674E2025" w:rsidR="00607744" w:rsidRPr="00A25E35" w:rsidRDefault="00000000" w:rsidP="00A25E35">
          <w:pPr>
            <w:pStyle w:val="12"/>
            <w:rPr>
              <w:rFonts w:asciiTheme="minorHAnsi" w:hAnsiTheme="minorHAnsi" w:cstheme="minorBidi"/>
              <w:kern w:val="2"/>
              <w14:ligatures w14:val="standardContextual"/>
            </w:rPr>
          </w:pPr>
          <w:hyperlink w:anchor="_Toc146110559" w:history="1">
            <w:r w:rsidR="00607744" w:rsidRPr="00A25E35">
              <w:rPr>
                <w:rStyle w:val="ad"/>
              </w:rPr>
              <w:t>8. Объекты культурного наследия</w:t>
            </w:r>
            <w:r w:rsidR="00607744" w:rsidRPr="00A25E35">
              <w:rPr>
                <w:webHidden/>
              </w:rPr>
              <w:tab/>
            </w:r>
            <w:r w:rsidR="00607744" w:rsidRPr="00A25E35">
              <w:rPr>
                <w:webHidden/>
              </w:rPr>
              <w:fldChar w:fldCharType="begin"/>
            </w:r>
            <w:r w:rsidR="00607744" w:rsidRPr="00A25E35">
              <w:rPr>
                <w:webHidden/>
              </w:rPr>
              <w:instrText xml:space="preserve"> PAGEREF _Toc146110559 \h </w:instrText>
            </w:r>
            <w:r w:rsidR="00607744" w:rsidRPr="00A25E35">
              <w:rPr>
                <w:webHidden/>
              </w:rPr>
            </w:r>
            <w:r w:rsidR="00607744" w:rsidRPr="00A25E35">
              <w:rPr>
                <w:webHidden/>
              </w:rPr>
              <w:fldChar w:fldCharType="separate"/>
            </w:r>
            <w:r w:rsidR="00A25E35">
              <w:rPr>
                <w:webHidden/>
              </w:rPr>
              <w:t>17</w:t>
            </w:r>
            <w:r w:rsidR="00607744" w:rsidRPr="00A25E35">
              <w:rPr>
                <w:webHidden/>
              </w:rPr>
              <w:fldChar w:fldCharType="end"/>
            </w:r>
          </w:hyperlink>
        </w:p>
        <w:p w14:paraId="1F609EFD" w14:textId="58F467B6" w:rsidR="00607744" w:rsidRPr="00A25E35" w:rsidRDefault="00000000" w:rsidP="00A25E35">
          <w:pPr>
            <w:pStyle w:val="12"/>
            <w:rPr>
              <w:rFonts w:asciiTheme="minorHAnsi" w:hAnsiTheme="minorHAnsi" w:cstheme="minorBidi"/>
              <w:kern w:val="2"/>
              <w14:ligatures w14:val="standardContextual"/>
            </w:rPr>
          </w:pPr>
          <w:hyperlink w:anchor="_Toc146110560" w:history="1">
            <w:r w:rsidR="00607744" w:rsidRPr="00A25E35">
              <w:rPr>
                <w:rStyle w:val="ad"/>
              </w:rPr>
              <w:t>9.Вертикальная планировка и инженерная подготовка территории</w:t>
            </w:r>
            <w:r w:rsidR="00607744" w:rsidRPr="00A25E35">
              <w:rPr>
                <w:webHidden/>
              </w:rPr>
              <w:tab/>
            </w:r>
            <w:r w:rsidR="00607744" w:rsidRPr="00A25E35">
              <w:rPr>
                <w:webHidden/>
              </w:rPr>
              <w:fldChar w:fldCharType="begin"/>
            </w:r>
            <w:r w:rsidR="00607744" w:rsidRPr="00A25E35">
              <w:rPr>
                <w:webHidden/>
              </w:rPr>
              <w:instrText xml:space="preserve"> PAGEREF _Toc146110560 \h </w:instrText>
            </w:r>
            <w:r w:rsidR="00607744" w:rsidRPr="00A25E35">
              <w:rPr>
                <w:webHidden/>
              </w:rPr>
            </w:r>
            <w:r w:rsidR="00607744" w:rsidRPr="00A25E35">
              <w:rPr>
                <w:webHidden/>
              </w:rPr>
              <w:fldChar w:fldCharType="separate"/>
            </w:r>
            <w:r w:rsidR="00A25E35">
              <w:rPr>
                <w:webHidden/>
              </w:rPr>
              <w:t>18</w:t>
            </w:r>
            <w:r w:rsidR="00607744" w:rsidRPr="00A25E35">
              <w:rPr>
                <w:webHidden/>
              </w:rPr>
              <w:fldChar w:fldCharType="end"/>
            </w:r>
          </w:hyperlink>
        </w:p>
        <w:p w14:paraId="58C00CC0" w14:textId="0F378034" w:rsidR="00607744" w:rsidRPr="00A25E35" w:rsidRDefault="00000000" w:rsidP="00A25E35">
          <w:pPr>
            <w:pStyle w:val="12"/>
            <w:rPr>
              <w:rFonts w:asciiTheme="minorHAnsi" w:hAnsiTheme="minorHAnsi" w:cstheme="minorBidi"/>
              <w:kern w:val="2"/>
              <w14:ligatures w14:val="standardContextual"/>
            </w:rPr>
          </w:pPr>
          <w:hyperlink w:anchor="_Toc146110561" w:history="1">
            <w:r w:rsidR="00607744" w:rsidRPr="00A25E35">
              <w:rPr>
                <w:rStyle w:val="ad"/>
              </w:rPr>
              <w:t>10. Перечень мероприятий по защите территории от чрезвычайных ситуаций природного и техногенного характера</w:t>
            </w:r>
            <w:r w:rsidR="00607744" w:rsidRPr="00A25E35">
              <w:rPr>
                <w:webHidden/>
              </w:rPr>
              <w:tab/>
            </w:r>
            <w:r w:rsidR="00607744" w:rsidRPr="00A25E35">
              <w:rPr>
                <w:webHidden/>
              </w:rPr>
              <w:fldChar w:fldCharType="begin"/>
            </w:r>
            <w:r w:rsidR="00607744" w:rsidRPr="00A25E35">
              <w:rPr>
                <w:webHidden/>
              </w:rPr>
              <w:instrText xml:space="preserve"> PAGEREF _Toc146110561 \h </w:instrText>
            </w:r>
            <w:r w:rsidR="00607744" w:rsidRPr="00A25E35">
              <w:rPr>
                <w:webHidden/>
              </w:rPr>
            </w:r>
            <w:r w:rsidR="00607744" w:rsidRPr="00A25E35">
              <w:rPr>
                <w:webHidden/>
              </w:rPr>
              <w:fldChar w:fldCharType="separate"/>
            </w:r>
            <w:r w:rsidR="00A25E35">
              <w:rPr>
                <w:webHidden/>
              </w:rPr>
              <w:t>18</w:t>
            </w:r>
            <w:r w:rsidR="00607744" w:rsidRPr="00A25E35">
              <w:rPr>
                <w:webHidden/>
              </w:rPr>
              <w:fldChar w:fldCharType="end"/>
            </w:r>
          </w:hyperlink>
        </w:p>
        <w:p w14:paraId="5AB60E78" w14:textId="69FABACF" w:rsidR="00607744" w:rsidRPr="00A25E35" w:rsidRDefault="00000000" w:rsidP="00A25E35">
          <w:pPr>
            <w:pStyle w:val="12"/>
            <w:rPr>
              <w:rFonts w:asciiTheme="minorHAnsi" w:hAnsiTheme="minorHAnsi" w:cstheme="minorBidi"/>
              <w:kern w:val="2"/>
              <w14:ligatures w14:val="standardContextual"/>
            </w:rPr>
          </w:pPr>
          <w:hyperlink w:anchor="_Toc146110562" w:history="1">
            <w:r w:rsidR="00607744" w:rsidRPr="00A25E35">
              <w:rPr>
                <w:rStyle w:val="ad"/>
              </w:rPr>
              <w:t>10.1 Мероприятия по обеспечению пожарной безопасности</w:t>
            </w:r>
            <w:r w:rsidR="00607744" w:rsidRPr="00A25E35">
              <w:rPr>
                <w:webHidden/>
              </w:rPr>
              <w:tab/>
            </w:r>
            <w:r w:rsidR="00607744" w:rsidRPr="00A25E35">
              <w:rPr>
                <w:webHidden/>
              </w:rPr>
              <w:fldChar w:fldCharType="begin"/>
            </w:r>
            <w:r w:rsidR="00607744" w:rsidRPr="00A25E35">
              <w:rPr>
                <w:webHidden/>
              </w:rPr>
              <w:instrText xml:space="preserve"> PAGEREF _Toc146110562 \h </w:instrText>
            </w:r>
            <w:r w:rsidR="00607744" w:rsidRPr="00A25E35">
              <w:rPr>
                <w:webHidden/>
              </w:rPr>
            </w:r>
            <w:r w:rsidR="00607744" w:rsidRPr="00A25E35">
              <w:rPr>
                <w:webHidden/>
              </w:rPr>
              <w:fldChar w:fldCharType="separate"/>
            </w:r>
            <w:r w:rsidR="00A25E35">
              <w:rPr>
                <w:webHidden/>
              </w:rPr>
              <w:t>20</w:t>
            </w:r>
            <w:r w:rsidR="00607744" w:rsidRPr="00A25E35">
              <w:rPr>
                <w:webHidden/>
              </w:rPr>
              <w:fldChar w:fldCharType="end"/>
            </w:r>
          </w:hyperlink>
        </w:p>
        <w:p w14:paraId="155600F1" w14:textId="1568B13F" w:rsidR="00607744" w:rsidRPr="00A25E35" w:rsidRDefault="00000000" w:rsidP="00A25E35">
          <w:pPr>
            <w:pStyle w:val="12"/>
          </w:pPr>
          <w:hyperlink w:anchor="_Toc146110563" w:history="1">
            <w:r w:rsidR="00607744" w:rsidRPr="00A25E35">
              <w:rPr>
                <w:rStyle w:val="ad"/>
              </w:rPr>
              <w:t>11. Мероприятия по охране окружающей среды</w:t>
            </w:r>
            <w:r w:rsidR="00607744" w:rsidRPr="00A25E35">
              <w:rPr>
                <w:webHidden/>
              </w:rPr>
              <w:tab/>
            </w:r>
            <w:r w:rsidR="00607744" w:rsidRPr="00A25E35">
              <w:rPr>
                <w:webHidden/>
              </w:rPr>
              <w:fldChar w:fldCharType="begin"/>
            </w:r>
            <w:r w:rsidR="00607744" w:rsidRPr="00A25E35">
              <w:rPr>
                <w:webHidden/>
              </w:rPr>
              <w:instrText xml:space="preserve"> PAGEREF _Toc146110563 \h </w:instrText>
            </w:r>
            <w:r w:rsidR="00607744" w:rsidRPr="00A25E35">
              <w:rPr>
                <w:webHidden/>
              </w:rPr>
            </w:r>
            <w:r w:rsidR="00607744" w:rsidRPr="00A25E35">
              <w:rPr>
                <w:webHidden/>
              </w:rPr>
              <w:fldChar w:fldCharType="separate"/>
            </w:r>
            <w:r w:rsidR="00A25E35">
              <w:rPr>
                <w:webHidden/>
              </w:rPr>
              <w:t>22</w:t>
            </w:r>
            <w:r w:rsidR="00607744" w:rsidRPr="00A25E35">
              <w:rPr>
                <w:webHidden/>
              </w:rPr>
              <w:fldChar w:fldCharType="end"/>
            </w:r>
          </w:hyperlink>
        </w:p>
        <w:p w14:paraId="5492188A" w14:textId="415C2529" w:rsidR="00CE0B10" w:rsidRPr="00A25E35" w:rsidRDefault="00CA3265" w:rsidP="001352D3">
          <w:pPr>
            <w:spacing w:after="0"/>
            <w:rPr>
              <w:rFonts w:ascii="Times New Roman" w:hAnsi="Times New Roman" w:cs="Times New Roman"/>
            </w:rPr>
          </w:pPr>
          <w:r w:rsidRPr="00A25E35">
            <w:rPr>
              <w:rFonts w:ascii="Times New Roman" w:hAnsi="Times New Roman" w:cs="Times New Roman"/>
            </w:rPr>
            <w:t>12.</w:t>
          </w:r>
          <w:r w:rsidR="008F5B44" w:rsidRPr="00A25E35">
            <w:rPr>
              <w:rFonts w:ascii="Times New Roman" w:hAnsi="Times New Roman" w:cs="Times New Roman"/>
            </w:rPr>
            <w:t>ПРИЛОЖЕНИЯ</w:t>
          </w:r>
          <w:r w:rsidR="002D1D41" w:rsidRPr="00A25E35">
            <w:rPr>
              <w:rFonts w:ascii="Times New Roman" w:hAnsi="Times New Roman" w:cs="Times New Roman"/>
            </w:rPr>
            <w:t xml:space="preserve">. </w:t>
          </w:r>
          <w:r w:rsidR="00E55178" w:rsidRPr="00A25E35">
            <w:rPr>
              <w:rFonts w:ascii="Times New Roman" w:hAnsi="Times New Roman" w:cs="Times New Roman"/>
            </w:rPr>
            <w:t xml:space="preserve">Результаты </w:t>
          </w:r>
          <w:r w:rsidR="00CE0B10" w:rsidRPr="00A25E35">
            <w:rPr>
              <w:rFonts w:ascii="Times New Roman" w:hAnsi="Times New Roman" w:cs="Times New Roman"/>
            </w:rPr>
            <w:t>инж</w:t>
          </w:r>
          <w:r w:rsidR="008F5B44" w:rsidRPr="00A25E35">
            <w:rPr>
              <w:rFonts w:ascii="Times New Roman" w:hAnsi="Times New Roman" w:cs="Times New Roman"/>
            </w:rPr>
            <w:t>е</w:t>
          </w:r>
          <w:r w:rsidR="00CE0B10" w:rsidRPr="00A25E35">
            <w:rPr>
              <w:rFonts w:ascii="Times New Roman" w:hAnsi="Times New Roman" w:cs="Times New Roman"/>
            </w:rPr>
            <w:t>нерных изысканий………………………………………………………………</w:t>
          </w:r>
          <w:r w:rsidR="008F5B44" w:rsidRPr="00A25E35">
            <w:rPr>
              <w:rFonts w:ascii="Times New Roman" w:hAnsi="Times New Roman" w:cs="Times New Roman"/>
            </w:rPr>
            <w:t>……………………………………</w:t>
          </w:r>
        </w:p>
        <w:p w14:paraId="47A42B72" w14:textId="7AEC1986" w:rsidR="00CE0B10" w:rsidRPr="00A25E35" w:rsidRDefault="00CA3265" w:rsidP="001352D3">
          <w:pPr>
            <w:spacing w:after="0"/>
            <w:rPr>
              <w:rFonts w:ascii="Times New Roman" w:hAnsi="Times New Roman" w:cs="Times New Roman"/>
            </w:rPr>
          </w:pPr>
          <w:r w:rsidRPr="00A25E35">
            <w:rPr>
              <w:rFonts w:ascii="Times New Roman" w:hAnsi="Times New Roman" w:cs="Times New Roman"/>
            </w:rPr>
            <w:t>13.</w:t>
          </w:r>
          <w:r w:rsidR="00CE0B10" w:rsidRPr="00A25E35">
            <w:rPr>
              <w:rFonts w:ascii="Times New Roman" w:hAnsi="Times New Roman" w:cs="Times New Roman"/>
            </w:rPr>
            <w:t xml:space="preserve">ПРИЛОЖЕНИЯ. </w:t>
          </w:r>
          <w:r w:rsidR="002F672B" w:rsidRPr="00A25E35">
            <w:rPr>
              <w:rFonts w:ascii="Times New Roman" w:hAnsi="Times New Roman" w:cs="Times New Roman"/>
            </w:rPr>
            <w:t>Техническое задание на и</w:t>
          </w:r>
          <w:r w:rsidR="00497901" w:rsidRPr="00A25E35">
            <w:rPr>
              <w:rFonts w:ascii="Times New Roman" w:hAnsi="Times New Roman" w:cs="Times New Roman"/>
            </w:rPr>
            <w:t>н</w:t>
          </w:r>
          <w:r w:rsidR="002F672B" w:rsidRPr="00A25E35">
            <w:rPr>
              <w:rFonts w:ascii="Times New Roman" w:hAnsi="Times New Roman" w:cs="Times New Roman"/>
            </w:rPr>
            <w:t>женерные изыскания…………………………………………</w:t>
          </w:r>
          <w:r w:rsidR="00497901" w:rsidRPr="00A25E35">
            <w:rPr>
              <w:rFonts w:ascii="Times New Roman" w:hAnsi="Times New Roman" w:cs="Times New Roman"/>
            </w:rPr>
            <w:t>………………………………………………..</w:t>
          </w:r>
        </w:p>
        <w:p w14:paraId="3100BA27" w14:textId="77657072" w:rsidR="002F672B" w:rsidRPr="00A25E35" w:rsidRDefault="00CA3265" w:rsidP="001352D3">
          <w:pPr>
            <w:spacing w:after="0"/>
            <w:rPr>
              <w:rFonts w:ascii="Times New Roman" w:hAnsi="Times New Roman" w:cs="Times New Roman"/>
            </w:rPr>
          </w:pPr>
          <w:r w:rsidRPr="00A25E35">
            <w:rPr>
              <w:rFonts w:ascii="Times New Roman" w:hAnsi="Times New Roman" w:cs="Times New Roman"/>
            </w:rPr>
            <w:t>14.</w:t>
          </w:r>
          <w:r w:rsidR="00B06D39" w:rsidRPr="00A25E35">
            <w:rPr>
              <w:rFonts w:ascii="Times New Roman" w:hAnsi="Times New Roman" w:cs="Times New Roman"/>
            </w:rPr>
            <w:t>ПРИЛОЖЕНИЕ</w:t>
          </w:r>
          <w:r w:rsidR="00FE1FEC" w:rsidRPr="00A25E35">
            <w:rPr>
              <w:rFonts w:ascii="Times New Roman" w:hAnsi="Times New Roman" w:cs="Times New Roman"/>
            </w:rPr>
            <w:t>. Решение о подготовке документации по планировке территории……………</w:t>
          </w:r>
          <w:r w:rsidR="00497901" w:rsidRPr="00A25E35">
            <w:rPr>
              <w:rFonts w:ascii="Times New Roman" w:hAnsi="Times New Roman" w:cs="Times New Roman"/>
            </w:rPr>
            <w:t>……………………………………………………………………………</w:t>
          </w:r>
        </w:p>
        <w:p w14:paraId="0997BC8E" w14:textId="2A87B105" w:rsidR="00A25E35" w:rsidRPr="00A25E35" w:rsidRDefault="00A25E35" w:rsidP="001352D3">
          <w:pPr>
            <w:spacing w:after="0"/>
            <w:rPr>
              <w:rFonts w:ascii="Times New Roman" w:hAnsi="Times New Roman" w:cs="Times New Roman"/>
            </w:rPr>
          </w:pPr>
          <w:r>
            <w:rPr>
              <w:rFonts w:ascii="Times New Roman" w:hAnsi="Times New Roman" w:cs="Times New Roman"/>
            </w:rPr>
            <w:t>15. ПРИЛОЖЕНИЕ.  Письмо согласования от ЖКХ…………………………………….</w:t>
          </w:r>
        </w:p>
        <w:p w14:paraId="26D2DE40" w14:textId="77777777" w:rsidR="00A25E35" w:rsidRDefault="00845747" w:rsidP="00607744">
          <w:pPr>
            <w:spacing w:line="240" w:lineRule="auto"/>
            <w:rPr>
              <w:rFonts w:ascii="Times New Roman" w:hAnsi="Times New Roman" w:cs="Times New Roman"/>
              <w:sz w:val="24"/>
              <w:szCs w:val="24"/>
            </w:rPr>
          </w:pPr>
          <w:r w:rsidRPr="006946D4">
            <w:rPr>
              <w:rFonts w:ascii="Times New Roman" w:hAnsi="Times New Roman" w:cs="Times New Roman"/>
              <w:sz w:val="24"/>
              <w:szCs w:val="24"/>
            </w:rPr>
            <w:fldChar w:fldCharType="end"/>
          </w:r>
        </w:p>
        <w:p w14:paraId="3002BA0D" w14:textId="56EEEBA4" w:rsidR="00607744" w:rsidRPr="00607744" w:rsidRDefault="00000000" w:rsidP="00607744">
          <w:pPr>
            <w:spacing w:line="240" w:lineRule="auto"/>
          </w:pPr>
        </w:p>
      </w:sdtContent>
    </w:sdt>
    <w:bookmarkStart w:id="1" w:name="_Toc146110543" w:displacedByCustomXml="prev"/>
    <w:bookmarkStart w:id="2" w:name="_Toc125643182" w:displacedByCustomXml="prev"/>
    <w:bookmarkStart w:id="3" w:name="_Hlk125558624" w:displacedByCustomXml="prev"/>
    <w:p w14:paraId="12237129" w14:textId="76B48E79" w:rsidR="007B23F9" w:rsidRPr="007B23F9" w:rsidRDefault="007B23F9" w:rsidP="004D7A70">
      <w:pPr>
        <w:adjustRightInd w:val="0"/>
        <w:spacing w:line="240" w:lineRule="auto"/>
        <w:jc w:val="center"/>
        <w:outlineLvl w:val="0"/>
        <w:rPr>
          <w:rFonts w:ascii="Times New Roman" w:hAnsi="Times New Roman" w:cs="Times New Roman"/>
          <w:b/>
          <w:bCs/>
          <w:sz w:val="28"/>
          <w:szCs w:val="28"/>
        </w:rPr>
      </w:pPr>
      <w:r w:rsidRPr="007B23F9">
        <w:rPr>
          <w:rFonts w:ascii="Times New Roman" w:hAnsi="Times New Roman" w:cs="Times New Roman"/>
          <w:b/>
          <w:bCs/>
          <w:sz w:val="28"/>
          <w:szCs w:val="28"/>
        </w:rPr>
        <w:lastRenderedPageBreak/>
        <w:t>ВВЕДЕНИЕ</w:t>
      </w:r>
      <w:bookmarkEnd w:id="2"/>
      <w:bookmarkEnd w:id="1"/>
    </w:p>
    <w:p w14:paraId="19A8B8D2" w14:textId="72537B02"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Подготовка документации по планировке территории осуществляется с целью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78C71BD0" w14:textId="77777777" w:rsidR="002117D3" w:rsidRPr="002117D3" w:rsidRDefault="002117D3" w:rsidP="004D7A70">
      <w:pPr>
        <w:suppressAutoHyphens/>
        <w:spacing w:line="240" w:lineRule="auto"/>
        <w:ind w:firstLine="709"/>
        <w:rPr>
          <w:rFonts w:ascii="Times New Roman" w:hAnsi="Times New Roman" w:cs="Times New Roman"/>
          <w:color w:val="000000"/>
          <w:sz w:val="28"/>
          <w:szCs w:val="20"/>
          <w:u w:val="single"/>
          <w:lang w:eastAsia="ar-SA"/>
        </w:rPr>
      </w:pPr>
      <w:r w:rsidRPr="002117D3">
        <w:rPr>
          <w:rFonts w:ascii="Times New Roman" w:hAnsi="Times New Roman" w:cs="Times New Roman"/>
          <w:color w:val="000000"/>
          <w:sz w:val="28"/>
          <w:szCs w:val="20"/>
          <w:u w:val="single"/>
          <w:lang w:eastAsia="ar-SA"/>
        </w:rPr>
        <w:t>Основание для разработки документации:</w:t>
      </w:r>
    </w:p>
    <w:p w14:paraId="0982FE5D" w14:textId="77777777" w:rsidR="002117D3" w:rsidRPr="002117D3" w:rsidRDefault="002117D3" w:rsidP="004D7A70">
      <w:pPr>
        <w:adjustRightInd w:val="0"/>
        <w:spacing w:line="240" w:lineRule="auto"/>
        <w:ind w:firstLine="709"/>
        <w:rPr>
          <w:rFonts w:ascii="Times New Roman" w:hAnsi="Times New Roman" w:cs="Times New Roman"/>
          <w:sz w:val="28"/>
          <w:szCs w:val="28"/>
        </w:rPr>
      </w:pPr>
      <w:r w:rsidRPr="002117D3">
        <w:rPr>
          <w:rFonts w:ascii="Times New Roman" w:hAnsi="Times New Roman" w:cs="Times New Roman"/>
          <w:sz w:val="28"/>
          <w:szCs w:val="28"/>
        </w:rPr>
        <w:t xml:space="preserve">Распоряжение Комитета градостроительной политики Ленинградской области от 12 апреля 2022 года №140 «О разработке документации проекта планировки территории и проекта межевания территории с целью размещения линейного объекта (автомобильная дорога - продолжение ул. Авиатриссы Зверевой и улицы Генерала </w:t>
      </w:r>
      <w:proofErr w:type="spellStart"/>
      <w:r w:rsidRPr="002117D3">
        <w:rPr>
          <w:rFonts w:ascii="Times New Roman" w:hAnsi="Times New Roman" w:cs="Times New Roman"/>
          <w:sz w:val="28"/>
          <w:szCs w:val="28"/>
        </w:rPr>
        <w:t>Батлука</w:t>
      </w:r>
      <w:proofErr w:type="spellEnd"/>
      <w:r w:rsidRPr="002117D3">
        <w:rPr>
          <w:rFonts w:ascii="Times New Roman" w:hAnsi="Times New Roman" w:cs="Times New Roman"/>
          <w:sz w:val="28"/>
          <w:szCs w:val="28"/>
        </w:rPr>
        <w:t>), расположенной в городе Гатчина Гатчинского района Ленинградской области».</w:t>
      </w:r>
    </w:p>
    <w:p w14:paraId="0164FCBF"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Подготовка проекта планировки территории осуществляется в соответствии с материалами и результатами инженерных изысканий территории проектирования. </w:t>
      </w:r>
    </w:p>
    <w:p w14:paraId="1A40DF64"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bookmarkStart w:id="4" w:name="_Hlk110861618"/>
      <w:r w:rsidRPr="002117D3">
        <w:rPr>
          <w:rFonts w:ascii="Times New Roman" w:hAnsi="Times New Roman" w:cs="Times New Roman"/>
          <w:sz w:val="28"/>
          <w:szCs w:val="28"/>
          <w:lang w:eastAsia="en-US"/>
        </w:rPr>
        <w:t>При разработке проекта планировки территории использована следующая нормативная правовая и методическая база:</w:t>
      </w:r>
    </w:p>
    <w:bookmarkEnd w:id="4"/>
    <w:p w14:paraId="45C6B50E"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Градостроительный кодекс Российской Федерации от 29.12.2004 № 190-ФЗ;</w:t>
      </w:r>
    </w:p>
    <w:p w14:paraId="731CA220"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Земельный кодекс Российской Федерации от 25.10.2001 № 136-ФЗ;</w:t>
      </w:r>
    </w:p>
    <w:p w14:paraId="2C84AB73"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Федеральным законом от 13.07.2015 № 218-ФЗ «О государственной регистрации недвижимости»;</w:t>
      </w:r>
    </w:p>
    <w:p w14:paraId="78B21E22"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Федеральный закон от 22.07.2008 № 123-ФЗ «Технический регламент о требованиях пожарной безопасности»;</w:t>
      </w:r>
    </w:p>
    <w:p w14:paraId="643B09DE"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Федеральный закон от 14.03.1995 № 33-ФЗ «Об особо охраняемых природных территориях»;</w:t>
      </w:r>
    </w:p>
    <w:p w14:paraId="47F66BE1"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Федеральный закон от 27.07.2010 №190-ФЗ «О теплоснабжении»;</w:t>
      </w:r>
    </w:p>
    <w:p w14:paraId="53957599" w14:textId="77777777" w:rsidR="002117D3" w:rsidRPr="002117D3" w:rsidRDefault="002117D3" w:rsidP="004D7A70">
      <w:pPr>
        <w:spacing w:line="240" w:lineRule="auto"/>
        <w:ind w:firstLine="851"/>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СанПиН 2.2.1/2.1.1.1200-03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Российской Федерации от 25.09.2007 № 74);</w:t>
      </w:r>
    </w:p>
    <w:p w14:paraId="27CD46C6"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Приказ Росреестра от 10.11.2020 № П/0412 «Об утверждении классификатора видов разрешенного использования земельных участков». 5.12. Приказ Министерства строительства и жилищно-коммунального хозяйства Российской Федерации от 25.04.2017 № 738/</w:t>
      </w:r>
      <w:proofErr w:type="spellStart"/>
      <w:r w:rsidRPr="002117D3">
        <w:rPr>
          <w:rFonts w:ascii="Times New Roman" w:eastAsia="Times New Roman" w:hAnsi="Times New Roman" w:cs="Times New Roman"/>
          <w:sz w:val="28"/>
          <w:szCs w:val="28"/>
          <w:lang w:eastAsia="en-US"/>
        </w:rPr>
        <w:t>пр</w:t>
      </w:r>
      <w:proofErr w:type="spellEnd"/>
      <w:r w:rsidRPr="002117D3">
        <w:rPr>
          <w:rFonts w:ascii="Times New Roman" w:eastAsia="Times New Roman" w:hAnsi="Times New Roman" w:cs="Times New Roman"/>
          <w:sz w:val="28"/>
          <w:szCs w:val="28"/>
          <w:lang w:eastAsia="en-US"/>
        </w:rPr>
        <w:t xml:space="preserve"> «Об утверждении видов элементов планировочной структуры».</w:t>
      </w:r>
    </w:p>
    <w:p w14:paraId="0920EBC1"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w:t>
      </w:r>
      <w:r w:rsidRPr="002117D3">
        <w:rPr>
          <w:rFonts w:ascii="Times New Roman" w:eastAsia="Times New Roman" w:hAnsi="Times New Roman" w:cs="Times New Roman"/>
          <w:sz w:val="28"/>
          <w:szCs w:val="28"/>
          <w:lang w:eastAsia="en-US"/>
        </w:rPr>
        <w:t xml:space="preserve"> Приказ Министерства строительства и жилищно-коммунального хозяйства Российской Федерации от 25.04.2017 № 739/</w:t>
      </w:r>
      <w:proofErr w:type="spellStart"/>
      <w:r w:rsidRPr="002117D3">
        <w:rPr>
          <w:rFonts w:ascii="Times New Roman" w:eastAsia="Times New Roman" w:hAnsi="Times New Roman" w:cs="Times New Roman"/>
          <w:sz w:val="28"/>
          <w:szCs w:val="28"/>
          <w:lang w:eastAsia="en-US"/>
        </w:rPr>
        <w:t>пр</w:t>
      </w:r>
      <w:proofErr w:type="spellEnd"/>
      <w:r w:rsidRPr="002117D3">
        <w:rPr>
          <w:rFonts w:ascii="Times New Roman" w:eastAsia="Times New Roman" w:hAnsi="Times New Roman" w:cs="Times New Roman"/>
          <w:sz w:val="28"/>
          <w:szCs w:val="28"/>
          <w:lang w:eastAsia="en-US"/>
        </w:rPr>
        <w:t xml:space="preserve"> «Об утверждении требований к цифровым топографическим картам и цифровым топографическим планам, используемым при подготовке графической части документации по планировке территории».</w:t>
      </w:r>
    </w:p>
    <w:p w14:paraId="4F010C13"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lastRenderedPageBreak/>
        <w:t xml:space="preserve">- </w:t>
      </w:r>
      <w:r w:rsidRPr="002117D3">
        <w:rPr>
          <w:rFonts w:ascii="Times New Roman" w:eastAsia="Times New Roman" w:hAnsi="Times New Roman" w:cs="Times New Roman"/>
          <w:sz w:val="28"/>
          <w:szCs w:val="28"/>
          <w:lang w:eastAsia="en-US"/>
        </w:rPr>
        <w:t>Постановление Правительства РФ от 04.07.2020 № 985 «Об утверждении перечня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w:t>
      </w:r>
      <w:r w:rsidRPr="002117D3">
        <w:rPr>
          <w:rFonts w:ascii="Times New Roman" w:hAnsi="Times New Roman" w:cs="Times New Roman"/>
          <w:sz w:val="28"/>
          <w:szCs w:val="28"/>
          <w:lang w:eastAsia="en-US"/>
        </w:rPr>
        <w:t>р</w:t>
      </w:r>
      <w:r w:rsidRPr="002117D3">
        <w:rPr>
          <w:rFonts w:ascii="Times New Roman" w:eastAsia="Times New Roman" w:hAnsi="Times New Roman" w:cs="Times New Roman"/>
          <w:sz w:val="28"/>
          <w:szCs w:val="28"/>
          <w:lang w:eastAsia="en-US"/>
        </w:rPr>
        <w:t xml:space="preserve">ального закона «Технический </w:t>
      </w:r>
      <w:r w:rsidRPr="002117D3">
        <w:rPr>
          <w:rFonts w:ascii="Times New Roman" w:hAnsi="Times New Roman" w:cs="Times New Roman"/>
          <w:sz w:val="28"/>
          <w:szCs w:val="28"/>
          <w:lang w:eastAsia="en-US"/>
        </w:rPr>
        <w:t>р</w:t>
      </w:r>
      <w:r w:rsidRPr="002117D3">
        <w:rPr>
          <w:rFonts w:ascii="Times New Roman" w:eastAsia="Times New Roman" w:hAnsi="Times New Roman" w:cs="Times New Roman"/>
          <w:sz w:val="28"/>
          <w:szCs w:val="28"/>
          <w:lang w:eastAsia="en-US"/>
        </w:rPr>
        <w:t>егламент о безопасности зданий и</w:t>
      </w: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сооружений» и о</w:t>
      </w: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признании утратившими силу некоторых актов Правительства Российской Федерации».</w:t>
      </w:r>
    </w:p>
    <w:p w14:paraId="7639213F" w14:textId="77777777" w:rsidR="002117D3" w:rsidRPr="002117D3" w:rsidRDefault="002117D3" w:rsidP="004D7A70">
      <w:pPr>
        <w:spacing w:after="0"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РДС 30-201-98 «Инструкция о порядке проектирования и установления красных линий в городах и других поселениях Российской Федерации» (в части, не противоречащей Градостроительному кодексу Российской Федерации).</w:t>
      </w:r>
    </w:p>
    <w:p w14:paraId="08BD60C1" w14:textId="77777777" w:rsidR="002117D3" w:rsidRPr="002117D3" w:rsidRDefault="002117D3" w:rsidP="004D7A70">
      <w:pPr>
        <w:spacing w:after="0"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w:t>
      </w:r>
    </w:p>
    <w:p w14:paraId="6435911F"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 xml:space="preserve"> СП 42.13330.2016 «Свод правил. Градостроительство. Планировка и застройка городских и сельских поселений. Актуализированная редакция </w:t>
      </w:r>
      <w:r w:rsidRPr="002117D3">
        <w:rPr>
          <w:rFonts w:ascii="Times New Roman" w:hAnsi="Times New Roman" w:cs="Times New Roman"/>
          <w:sz w:val="28"/>
          <w:szCs w:val="28"/>
          <w:lang w:eastAsia="en-US"/>
        </w:rPr>
        <w:t>СНИП</w:t>
      </w:r>
      <w:r w:rsidRPr="002117D3">
        <w:rPr>
          <w:rFonts w:ascii="Times New Roman" w:eastAsia="Times New Roman" w:hAnsi="Times New Roman" w:cs="Times New Roman"/>
          <w:sz w:val="28"/>
          <w:szCs w:val="28"/>
          <w:lang w:eastAsia="en-US"/>
        </w:rPr>
        <w:t xml:space="preserve"> 2.07.01-89*».</w:t>
      </w:r>
    </w:p>
    <w:p w14:paraId="760D3743"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5.19. СП 34.13330.2012 «Свод правил. Автомобильные дороги. Актуализированная редакция СНиП 2.05.02-85*», утверждённый приказом Министерства регионального развития Российской Федерации от 30.06.2012 № 266.</w:t>
      </w:r>
    </w:p>
    <w:p w14:paraId="740DFFD8"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СП 396.1325800.2018 «Свод правил. Улицы и дороги населенных пунктов. Правила градостроительного проектирования», утверждённый приказом Министерства строительства и жилищно-коммунального хозяйства Российской Федерации от 01.08.2018 № 474/пр.</w:t>
      </w:r>
    </w:p>
    <w:p w14:paraId="581D0112"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w:t>
      </w:r>
      <w:r w:rsidRPr="002117D3">
        <w:rPr>
          <w:rFonts w:ascii="Times New Roman" w:eastAsia="Times New Roman" w:hAnsi="Times New Roman" w:cs="Times New Roman"/>
          <w:sz w:val="28"/>
          <w:szCs w:val="28"/>
          <w:lang w:eastAsia="en-US"/>
        </w:rPr>
        <w:t xml:space="preserve"> Областной закон от 14.12.2011 № 108-03 «Об отдельных вопросах осуществления градостроительной деятельности на территории Ленинградской области».</w:t>
      </w:r>
    </w:p>
    <w:p w14:paraId="6BBEF643"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Постановление Правительства Ленинградской области от 22.03.2012 № 83 «Об утверждении Региональных нормативов градостроительного проектирования Ленинградской области».</w:t>
      </w:r>
    </w:p>
    <w:p w14:paraId="17FA69AB" w14:textId="77777777" w:rsidR="002117D3" w:rsidRPr="002117D3" w:rsidRDefault="002117D3" w:rsidP="004D7A70">
      <w:pPr>
        <w:spacing w:after="0"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Постановление Правительства Ленинградской области от 04.12.2017 № 525 «Об утверждении местных нормативов градостроительного проектирования».</w:t>
      </w:r>
    </w:p>
    <w:p w14:paraId="7CB48C60"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 xml:space="preserve"> Постановление Правительства Ленинградской области от 20.05.2019 № 227 «Об утверждении Порядка подготовки документации по планировке территории, подготовка которой осуществляется для размещения объектов, указанных в частях 4, 4.1 и 5 5.2 статьи 45 Градостроительного кодекса Российской Федерации, на основании решений органов местного самоуправления или органа исполнительной власти Ленинградской области, уполномоченного Правительством Ленинградской области на осуществление полномочий органов местного самоуправления в области градостроительной деятельности».</w:t>
      </w:r>
    </w:p>
    <w:p w14:paraId="357A351D"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xml:space="preserve">- </w:t>
      </w:r>
      <w:r w:rsidRPr="002117D3">
        <w:rPr>
          <w:rFonts w:ascii="Times New Roman" w:eastAsia="Times New Roman" w:hAnsi="Times New Roman" w:cs="Times New Roman"/>
          <w:sz w:val="28"/>
          <w:szCs w:val="28"/>
          <w:lang w:eastAsia="en-US"/>
        </w:rPr>
        <w:t xml:space="preserve">Приказ Комитета градостроительной политики Ленинградской области от 24.05.2021 № 52 «О Порядке утверждения документации по планировке </w:t>
      </w:r>
      <w:r w:rsidRPr="002117D3">
        <w:rPr>
          <w:rFonts w:ascii="Times New Roman" w:eastAsia="Times New Roman" w:hAnsi="Times New Roman" w:cs="Times New Roman"/>
          <w:sz w:val="28"/>
          <w:szCs w:val="28"/>
          <w:lang w:eastAsia="en-US"/>
        </w:rPr>
        <w:lastRenderedPageBreak/>
        <w:t>территории для размещения объектов, указанных в частях 4, 4.1, 5, 5.1 и 5.2 статьи 45 Градостроительного кодекса Российской Федерации, внесения изменений в такую документацию, отмены такой документации или её отдельных частей, признания отдельных частей такой документации не подлежащими применению, и о признании утратившим силу пункта 1 приказа комитета по архитектуре и градостроительству Ленинградской области от 02 сентября 2019 года № 58» (далее Порядок).</w:t>
      </w:r>
    </w:p>
    <w:p w14:paraId="2C54654A" w14:textId="77777777" w:rsidR="002117D3" w:rsidRPr="002117D3" w:rsidRDefault="002117D3" w:rsidP="004D7A70">
      <w:pPr>
        <w:spacing w:line="240" w:lineRule="auto"/>
        <w:ind w:firstLine="709"/>
        <w:contextualSpacing/>
        <w:rPr>
          <w:rFonts w:ascii="Times New Roman" w:hAnsi="Times New Roman" w:cs="Times New Roman"/>
          <w:sz w:val="28"/>
          <w:szCs w:val="28"/>
          <w:lang w:eastAsia="en-US"/>
        </w:rPr>
      </w:pPr>
      <w:r w:rsidRPr="002117D3">
        <w:rPr>
          <w:rFonts w:ascii="Times New Roman" w:hAnsi="Times New Roman" w:cs="Times New Roman"/>
          <w:sz w:val="28"/>
          <w:szCs w:val="28"/>
          <w:lang w:eastAsia="en-US"/>
        </w:rPr>
        <w:t>- Иные нормативно-правовые документы, необходимые для подготовки документации по территориальному планированию</w:t>
      </w:r>
    </w:p>
    <w:bookmarkEnd w:id="3"/>
    <w:p w14:paraId="1C7E6540" w14:textId="1B5EB8CB" w:rsidR="0071182A" w:rsidRDefault="0071182A" w:rsidP="004D7A70">
      <w:pPr>
        <w:spacing w:after="0" w:line="240" w:lineRule="auto"/>
        <w:contextualSpacing/>
        <w:rPr>
          <w:rFonts w:ascii="Times New Roman" w:eastAsia="Times New Roman" w:hAnsi="Times New Roman" w:cs="Times New Roman"/>
          <w:b/>
          <w:bCs/>
          <w:sz w:val="28"/>
          <w:szCs w:val="28"/>
        </w:rPr>
      </w:pPr>
      <w:r>
        <w:br w:type="page"/>
      </w:r>
    </w:p>
    <w:p w14:paraId="37FF1307" w14:textId="77777777" w:rsidR="00C27805" w:rsidRDefault="00EC0CAF" w:rsidP="004D7A70">
      <w:pPr>
        <w:pStyle w:val="21"/>
        <w:spacing w:line="240" w:lineRule="auto"/>
        <w:jc w:val="both"/>
      </w:pPr>
      <w:bookmarkStart w:id="5" w:name="_Toc146110544"/>
      <w:r w:rsidRPr="003C277C">
        <w:lastRenderedPageBreak/>
        <w:t>1</w:t>
      </w:r>
      <w:r w:rsidR="00D01041">
        <w:t>.</w:t>
      </w:r>
      <w:r w:rsidR="00C27805" w:rsidRPr="003C277C">
        <w:t>Характеристика района строительства</w:t>
      </w:r>
      <w:bookmarkEnd w:id="5"/>
    </w:p>
    <w:p w14:paraId="03B0D2BE" w14:textId="77777777" w:rsidR="004979C5" w:rsidRPr="004979C5" w:rsidRDefault="004979C5" w:rsidP="004D7A70">
      <w:pPr>
        <w:spacing w:after="0" w:line="240" w:lineRule="auto"/>
        <w:ind w:firstLine="709"/>
        <w:rPr>
          <w:rFonts w:ascii="Times New Roman" w:hAnsi="Times New Roman" w:cs="Times New Roman"/>
          <w:sz w:val="28"/>
          <w:szCs w:val="28"/>
        </w:rPr>
      </w:pPr>
      <w:bookmarkStart w:id="6" w:name="_Hlk125559268"/>
      <w:r w:rsidRPr="004979C5">
        <w:rPr>
          <w:rFonts w:ascii="Times New Roman" w:hAnsi="Times New Roman" w:cs="Times New Roman"/>
          <w:sz w:val="28"/>
          <w:szCs w:val="28"/>
        </w:rPr>
        <w:t xml:space="preserve">Территория полностью расположена в границах города Гатчина Гатчинского района Ленинградской области севернее улицы Генерала </w:t>
      </w:r>
      <w:proofErr w:type="spellStart"/>
      <w:r w:rsidRPr="004979C5">
        <w:rPr>
          <w:rFonts w:ascii="Times New Roman" w:hAnsi="Times New Roman" w:cs="Times New Roman"/>
          <w:sz w:val="28"/>
          <w:szCs w:val="28"/>
        </w:rPr>
        <w:t>Кныша</w:t>
      </w:r>
      <w:proofErr w:type="spellEnd"/>
      <w:r w:rsidRPr="004979C5">
        <w:rPr>
          <w:rFonts w:ascii="Times New Roman" w:hAnsi="Times New Roman" w:cs="Times New Roman"/>
          <w:sz w:val="28"/>
          <w:szCs w:val="28"/>
        </w:rPr>
        <w:t>. Площадь в границах проекта планировки территории составляет 2,3 га.</w:t>
      </w:r>
    </w:p>
    <w:bookmarkEnd w:id="6"/>
    <w:p w14:paraId="31917886" w14:textId="77777777" w:rsidR="004979C5" w:rsidRPr="004979C5" w:rsidRDefault="004979C5" w:rsidP="004D7A70">
      <w:pPr>
        <w:spacing w:after="0" w:line="240" w:lineRule="auto"/>
        <w:ind w:firstLine="709"/>
        <w:rPr>
          <w:rFonts w:ascii="Times New Roman" w:hAnsi="Times New Roman" w:cs="Times New Roman"/>
          <w:sz w:val="28"/>
          <w:szCs w:val="28"/>
        </w:rPr>
      </w:pPr>
      <w:r w:rsidRPr="004979C5">
        <w:rPr>
          <w:rFonts w:ascii="Times New Roman" w:hAnsi="Times New Roman" w:cs="Times New Roman"/>
          <w:sz w:val="28"/>
          <w:szCs w:val="28"/>
        </w:rPr>
        <w:t>В соответствии с ПЗЗ, на участке проектирования расположены следующие территориальные зоны:</w:t>
      </w:r>
    </w:p>
    <w:p w14:paraId="34C97AAE" w14:textId="77777777" w:rsidR="004979C5" w:rsidRPr="004979C5" w:rsidRDefault="004979C5" w:rsidP="004D7A70">
      <w:pPr>
        <w:spacing w:after="0" w:line="240" w:lineRule="auto"/>
        <w:ind w:firstLine="709"/>
        <w:rPr>
          <w:rFonts w:ascii="Times New Roman" w:hAnsi="Times New Roman" w:cs="Times New Roman"/>
          <w:sz w:val="28"/>
          <w:szCs w:val="28"/>
        </w:rPr>
      </w:pPr>
      <w:r w:rsidRPr="004979C5">
        <w:rPr>
          <w:rFonts w:ascii="Times New Roman" w:hAnsi="Times New Roman" w:cs="Times New Roman"/>
          <w:sz w:val="28"/>
          <w:szCs w:val="28"/>
        </w:rPr>
        <w:t>-О-1.15 - Зона делового, общественного и коммерческого назначения.</w:t>
      </w:r>
    </w:p>
    <w:p w14:paraId="3074426C" w14:textId="3220ED71" w:rsidR="004979C5" w:rsidRPr="004979C5" w:rsidRDefault="004979C5" w:rsidP="004D7A70">
      <w:pPr>
        <w:spacing w:after="0" w:line="240" w:lineRule="auto"/>
        <w:ind w:firstLine="709"/>
        <w:rPr>
          <w:rFonts w:ascii="Times New Roman" w:hAnsi="Times New Roman" w:cs="Times New Roman"/>
          <w:sz w:val="28"/>
          <w:szCs w:val="28"/>
        </w:rPr>
      </w:pPr>
      <w:r w:rsidRPr="004979C5">
        <w:rPr>
          <w:rFonts w:ascii="Times New Roman" w:hAnsi="Times New Roman" w:cs="Times New Roman"/>
          <w:sz w:val="28"/>
          <w:szCs w:val="28"/>
        </w:rPr>
        <w:t xml:space="preserve">На территории проектирования проходят сети водоснабжения, сети линии электропередач, сети газопровода, канализация, теплосеть, трансформаторная подстанция (КТП-224), газораспределительная подстанция ГРП. С северо-восточной стороны расположена железная дорога, расстояние которой, до участка проектирования 80 метров. </w:t>
      </w:r>
    </w:p>
    <w:p w14:paraId="782A3959" w14:textId="77777777" w:rsidR="00E30009" w:rsidRPr="002117D3" w:rsidRDefault="00E30009" w:rsidP="004D7A70">
      <w:pPr>
        <w:tabs>
          <w:tab w:val="left" w:pos="9922"/>
        </w:tabs>
        <w:spacing w:after="0" w:line="240" w:lineRule="auto"/>
        <w:ind w:firstLine="709"/>
        <w:rPr>
          <w:rFonts w:ascii="Times New Roman" w:hAnsi="Times New Roman" w:cs="Times New Roman"/>
          <w:bCs/>
          <w:sz w:val="28"/>
          <w:szCs w:val="28"/>
        </w:rPr>
      </w:pPr>
    </w:p>
    <w:p w14:paraId="445E9756" w14:textId="77777777" w:rsidR="00C27805" w:rsidRDefault="009070CA" w:rsidP="004D7A70">
      <w:pPr>
        <w:pStyle w:val="21"/>
        <w:spacing w:line="240" w:lineRule="auto"/>
        <w:jc w:val="both"/>
      </w:pPr>
      <w:bookmarkStart w:id="7" w:name="_Toc146110545"/>
      <w:r>
        <w:t>2.</w:t>
      </w:r>
      <w:r w:rsidR="00C27805" w:rsidRPr="003C277C">
        <w:t xml:space="preserve"> Климат</w:t>
      </w:r>
      <w:bookmarkEnd w:id="7"/>
    </w:p>
    <w:p w14:paraId="18B2D2C9" w14:textId="668328AA" w:rsidR="0050096F" w:rsidRDefault="002117D3" w:rsidP="004D7A70">
      <w:pPr>
        <w:spacing w:after="0" w:line="240" w:lineRule="auto"/>
        <w:ind w:firstLine="709"/>
        <w:rPr>
          <w:rFonts w:ascii="Times New Roman" w:hAnsi="Times New Roman" w:cs="Times New Roman"/>
          <w:sz w:val="28"/>
          <w:szCs w:val="28"/>
        </w:rPr>
      </w:pPr>
      <w:r w:rsidRPr="002117D3">
        <w:rPr>
          <w:rFonts w:ascii="Times New Roman" w:hAnsi="Times New Roman" w:cs="Times New Roman"/>
          <w:sz w:val="28"/>
          <w:szCs w:val="28"/>
        </w:rPr>
        <w:t>Ленинградская область относится к зоне умеренного климата, переходного от океанического к континентальному, с умеренно холодной зимой с оттепелями в декабре и умеренно теплым летом. Климатический район II, подрайон II-В по СП 131.13330.2018 «СНиП 23-01-99 Строительная климатология». Основной особенностью климата здесь является непостоянство погоды, обусловленное частой сменой воздушных масс. Зимой они являются причиной резких потеплений, а летом, наоборот, несут прохладу. Кроме резких изменений погоды, которые сами по себе являются неблагоприятными факторами, на территории области наблюдаются практически все опасные метеорологические явления: сильные ветры, в т.ч. шквалы и смерчи, снегопады и метели, гололед, туман, сильные морозы и жара, кратковременные интенсивные ливни и продолжительные дожди, грозы, град, лесные пожары, засуха и наводнения. Климат переходный от морского к умеренно континентальному, характеризуется небольшими суточными и годовыми колебаниями температуры воздуха, высокой влажностью, значительной облачностью и частыми осадками.</w:t>
      </w:r>
    </w:p>
    <w:p w14:paraId="50BBF453" w14:textId="77777777" w:rsidR="00320028" w:rsidRPr="002117D3" w:rsidRDefault="00320028" w:rsidP="004D7A70">
      <w:pPr>
        <w:spacing w:after="0" w:line="240" w:lineRule="auto"/>
        <w:ind w:firstLine="709"/>
        <w:rPr>
          <w:rFonts w:ascii="Times New Roman" w:hAnsi="Times New Roman" w:cs="Times New Roman"/>
          <w:sz w:val="28"/>
          <w:szCs w:val="28"/>
        </w:rPr>
      </w:pPr>
    </w:p>
    <w:p w14:paraId="7E10A1DA" w14:textId="09335F3A" w:rsidR="00347A31" w:rsidRPr="00454A12" w:rsidRDefault="00F60CEC" w:rsidP="004D7A70">
      <w:pPr>
        <w:pStyle w:val="21"/>
        <w:spacing w:line="240" w:lineRule="auto"/>
        <w:jc w:val="both"/>
      </w:pPr>
      <w:bookmarkStart w:id="8" w:name="Par30"/>
      <w:bookmarkStart w:id="9" w:name="_Toc4655143"/>
      <w:bookmarkStart w:id="10" w:name="_Toc54290986"/>
      <w:bookmarkStart w:id="11" w:name="_Toc72826302"/>
      <w:bookmarkStart w:id="12" w:name="_Toc146110546"/>
      <w:bookmarkEnd w:id="8"/>
      <w:r>
        <w:t>3</w:t>
      </w:r>
      <w:r w:rsidR="00347A31" w:rsidRPr="00454A12">
        <w:t>. Ведомость пересечений границ зон планируемого размещения линейного объекта с сохраняемыми объектами капитального строительства (здание, строение, сооружение, объект, строительство которого не завершено), существующими и строящимися на момент подготовки проекта планировки территории</w:t>
      </w:r>
      <w:bookmarkEnd w:id="9"/>
      <w:bookmarkEnd w:id="10"/>
      <w:bookmarkEnd w:id="11"/>
      <w:bookmarkEnd w:id="12"/>
    </w:p>
    <w:p w14:paraId="5F1E18A9" w14:textId="77777777" w:rsidR="00347A31" w:rsidRPr="00454A12" w:rsidRDefault="00347A31" w:rsidP="004D7A70">
      <w:pPr>
        <w:spacing w:after="0" w:line="240" w:lineRule="auto"/>
        <w:ind w:firstLine="709"/>
        <w:rPr>
          <w:rFonts w:ascii="Times New Roman" w:hAnsi="Times New Roman" w:cs="Times New Roman"/>
          <w:sz w:val="28"/>
          <w:szCs w:val="28"/>
        </w:rPr>
      </w:pPr>
      <w:bookmarkStart w:id="13" w:name="_Toc4655144"/>
      <w:r w:rsidRPr="00454A12">
        <w:rPr>
          <w:rFonts w:ascii="Times New Roman" w:hAnsi="Times New Roman" w:cs="Times New Roman"/>
          <w:sz w:val="28"/>
          <w:szCs w:val="28"/>
        </w:rPr>
        <w:t>Зона планируемого размещения линейного объекта не пересекается с сохраняемыми объектами капитального строительства (здание, строение, сооружение, объект, строительство которого не завершено) и строящимися на момент подготовки проекта планировки территории.</w:t>
      </w:r>
      <w:bookmarkEnd w:id="13"/>
      <w:r w:rsidRPr="00454A12">
        <w:rPr>
          <w:rFonts w:ascii="Times New Roman" w:hAnsi="Times New Roman" w:cs="Times New Roman"/>
          <w:sz w:val="28"/>
          <w:szCs w:val="28"/>
        </w:rPr>
        <w:t xml:space="preserve"> Зона планируемого размещения линейного объекта пересекает часть существующих зданий и сооружений, в связи с этим проектом предложен снос данных сооружений. Наименование, адрес и кадастровый номер объекта недвижимого имущества, подлежащего сносу:</w:t>
      </w:r>
    </w:p>
    <w:p w14:paraId="0704C911" w14:textId="311C7D53" w:rsidR="00454A12" w:rsidRPr="00454A12" w:rsidRDefault="00347A31" w:rsidP="004D7A70">
      <w:pPr>
        <w:spacing w:after="0" w:line="240" w:lineRule="auto"/>
        <w:ind w:firstLine="709"/>
        <w:rPr>
          <w:rFonts w:ascii="Times New Roman" w:hAnsi="Times New Roman" w:cs="Times New Roman"/>
          <w:sz w:val="28"/>
          <w:szCs w:val="28"/>
        </w:rPr>
      </w:pPr>
      <w:r w:rsidRPr="00454A12">
        <w:rPr>
          <w:rFonts w:ascii="Times New Roman" w:hAnsi="Times New Roman" w:cs="Times New Roman"/>
          <w:sz w:val="28"/>
          <w:szCs w:val="28"/>
        </w:rPr>
        <w:lastRenderedPageBreak/>
        <w:t>- Нежилое здание,</w:t>
      </w:r>
      <w:r w:rsidR="00454A12" w:rsidRPr="00454A12">
        <w:rPr>
          <w:rFonts w:ascii="Times New Roman" w:hAnsi="Times New Roman" w:cs="Times New Roman"/>
          <w:sz w:val="28"/>
          <w:szCs w:val="28"/>
        </w:rPr>
        <w:t xml:space="preserve"> административное здание для размещения объектов торговли, общественного питания и бытового обслуживания</w:t>
      </w:r>
      <w:r w:rsidR="00454A12">
        <w:rPr>
          <w:rFonts w:ascii="Times New Roman" w:hAnsi="Times New Roman" w:cs="Times New Roman"/>
          <w:sz w:val="28"/>
          <w:szCs w:val="28"/>
        </w:rPr>
        <w:t>,</w:t>
      </w:r>
      <w:r w:rsidR="00454A12" w:rsidRPr="00454A12">
        <w:rPr>
          <w:rFonts w:ascii="Times New Roman" w:hAnsi="Times New Roman" w:cs="Times New Roman"/>
          <w:sz w:val="28"/>
          <w:szCs w:val="28"/>
        </w:rPr>
        <w:t xml:space="preserve"> расположенное в границах изымаемого земельного участка с кадастровым 47:25:0107008:25</w:t>
      </w:r>
      <w:r w:rsidRPr="00454A12">
        <w:rPr>
          <w:rFonts w:ascii="Times New Roman" w:hAnsi="Times New Roman" w:cs="Times New Roman"/>
          <w:sz w:val="28"/>
          <w:szCs w:val="28"/>
        </w:rPr>
        <w:t xml:space="preserve">. </w:t>
      </w:r>
      <w:r w:rsidR="00454A12" w:rsidRPr="00454A12">
        <w:rPr>
          <w:rFonts w:ascii="Times New Roman" w:hAnsi="Times New Roman" w:cs="Times New Roman"/>
          <w:sz w:val="28"/>
          <w:szCs w:val="28"/>
        </w:rPr>
        <w:t xml:space="preserve">Генерала </w:t>
      </w:r>
      <w:proofErr w:type="spellStart"/>
      <w:r w:rsidR="00454A12" w:rsidRPr="00454A12">
        <w:rPr>
          <w:rFonts w:ascii="Times New Roman" w:hAnsi="Times New Roman" w:cs="Times New Roman"/>
          <w:sz w:val="28"/>
          <w:szCs w:val="28"/>
        </w:rPr>
        <w:t>Кныша</w:t>
      </w:r>
      <w:proofErr w:type="spellEnd"/>
      <w:r w:rsidR="00454A12" w:rsidRPr="00454A12">
        <w:rPr>
          <w:rFonts w:ascii="Times New Roman" w:hAnsi="Times New Roman" w:cs="Times New Roman"/>
          <w:sz w:val="28"/>
          <w:szCs w:val="28"/>
        </w:rPr>
        <w:t>, 8 к3</w:t>
      </w:r>
      <w:r w:rsidR="00454A12">
        <w:rPr>
          <w:rFonts w:ascii="Times New Roman" w:hAnsi="Times New Roman" w:cs="Times New Roman"/>
          <w:sz w:val="28"/>
          <w:szCs w:val="28"/>
        </w:rPr>
        <w:t xml:space="preserve">, </w:t>
      </w:r>
      <w:r w:rsidR="00454A12" w:rsidRPr="00454A12">
        <w:rPr>
          <w:rFonts w:ascii="Times New Roman" w:hAnsi="Times New Roman" w:cs="Times New Roman"/>
          <w:sz w:val="28"/>
          <w:szCs w:val="28"/>
        </w:rPr>
        <w:t>​Гатчина, Ленинградская область</w:t>
      </w:r>
      <w:r w:rsidR="00454A12">
        <w:rPr>
          <w:rFonts w:ascii="Times New Roman" w:hAnsi="Times New Roman" w:cs="Times New Roman"/>
          <w:sz w:val="28"/>
          <w:szCs w:val="28"/>
        </w:rPr>
        <w:t>;</w:t>
      </w:r>
    </w:p>
    <w:p w14:paraId="66F3AC27" w14:textId="7DE8CF47" w:rsidR="00454A12" w:rsidRPr="00454A12" w:rsidRDefault="00454A12" w:rsidP="004D7A70">
      <w:pPr>
        <w:spacing w:after="0" w:line="240" w:lineRule="auto"/>
        <w:ind w:firstLine="709"/>
        <w:rPr>
          <w:rFonts w:ascii="Times New Roman" w:hAnsi="Times New Roman" w:cs="Times New Roman"/>
          <w:sz w:val="28"/>
          <w:szCs w:val="28"/>
        </w:rPr>
      </w:pPr>
      <w:r w:rsidRPr="00454A12">
        <w:rPr>
          <w:rFonts w:ascii="Times New Roman" w:hAnsi="Times New Roman" w:cs="Times New Roman"/>
          <w:sz w:val="28"/>
          <w:szCs w:val="28"/>
        </w:rPr>
        <w:t>- Нежилое здание, административное здание для размещения объектов торговли, общественного питания и бытового обслуживания</w:t>
      </w:r>
      <w:r>
        <w:rPr>
          <w:rFonts w:ascii="Times New Roman" w:hAnsi="Times New Roman" w:cs="Times New Roman"/>
          <w:sz w:val="28"/>
          <w:szCs w:val="28"/>
        </w:rPr>
        <w:t>,</w:t>
      </w:r>
      <w:r w:rsidRPr="00454A12">
        <w:rPr>
          <w:rFonts w:ascii="Times New Roman" w:hAnsi="Times New Roman" w:cs="Times New Roman"/>
          <w:sz w:val="28"/>
          <w:szCs w:val="28"/>
        </w:rPr>
        <w:t xml:space="preserve"> расположенное в границах изымаемого земельного участка.</w:t>
      </w:r>
      <w:r>
        <w:rPr>
          <w:rFonts w:ascii="Times New Roman" w:hAnsi="Times New Roman" w:cs="Times New Roman"/>
          <w:sz w:val="28"/>
          <w:szCs w:val="28"/>
        </w:rPr>
        <w:t xml:space="preserve"> Кадастровый номер отсутствует. </w:t>
      </w:r>
      <w:r w:rsidRPr="00454A12">
        <w:rPr>
          <w:rFonts w:ascii="Times New Roman" w:hAnsi="Times New Roman" w:cs="Times New Roman"/>
          <w:sz w:val="28"/>
          <w:szCs w:val="28"/>
        </w:rPr>
        <w:t xml:space="preserve">Генерала </w:t>
      </w:r>
      <w:proofErr w:type="spellStart"/>
      <w:r w:rsidRPr="00454A12">
        <w:rPr>
          <w:rFonts w:ascii="Times New Roman" w:hAnsi="Times New Roman" w:cs="Times New Roman"/>
          <w:sz w:val="28"/>
          <w:szCs w:val="28"/>
        </w:rPr>
        <w:t>Кныша</w:t>
      </w:r>
      <w:proofErr w:type="spellEnd"/>
      <w:r w:rsidRPr="00454A12">
        <w:rPr>
          <w:rFonts w:ascii="Times New Roman" w:hAnsi="Times New Roman" w:cs="Times New Roman"/>
          <w:sz w:val="28"/>
          <w:szCs w:val="28"/>
        </w:rPr>
        <w:t>, 8 к</w:t>
      </w:r>
      <w:r>
        <w:rPr>
          <w:rFonts w:ascii="Times New Roman" w:hAnsi="Times New Roman" w:cs="Times New Roman"/>
          <w:sz w:val="28"/>
          <w:szCs w:val="28"/>
        </w:rPr>
        <w:t xml:space="preserve">2, </w:t>
      </w:r>
      <w:r w:rsidRPr="00454A12">
        <w:rPr>
          <w:rFonts w:ascii="Times New Roman" w:hAnsi="Times New Roman" w:cs="Times New Roman"/>
          <w:sz w:val="28"/>
          <w:szCs w:val="28"/>
        </w:rPr>
        <w:t>​Гатчина, Ленинградская область</w:t>
      </w:r>
      <w:r>
        <w:rPr>
          <w:rFonts w:ascii="Times New Roman" w:hAnsi="Times New Roman" w:cs="Times New Roman"/>
          <w:sz w:val="28"/>
          <w:szCs w:val="28"/>
        </w:rPr>
        <w:t>;</w:t>
      </w:r>
    </w:p>
    <w:p w14:paraId="20A4FDF6" w14:textId="5DA251EA" w:rsidR="00347A31" w:rsidRDefault="00347A31" w:rsidP="004D7A70">
      <w:pPr>
        <w:spacing w:after="0" w:line="240" w:lineRule="auto"/>
        <w:ind w:firstLine="709"/>
        <w:rPr>
          <w:rFonts w:ascii="Times New Roman" w:hAnsi="Times New Roman" w:cs="Times New Roman"/>
          <w:color w:val="FF0000"/>
          <w:sz w:val="28"/>
          <w:szCs w:val="28"/>
        </w:rPr>
      </w:pPr>
    </w:p>
    <w:p w14:paraId="69295300" w14:textId="2685540B" w:rsidR="00F60CEC" w:rsidRPr="00792AF4" w:rsidRDefault="00F60CEC" w:rsidP="004D7A70">
      <w:pPr>
        <w:pStyle w:val="21"/>
        <w:spacing w:line="240" w:lineRule="auto"/>
        <w:jc w:val="both"/>
      </w:pPr>
      <w:bookmarkStart w:id="14" w:name="_Toc146110547"/>
      <w:r>
        <w:t>4.</w:t>
      </w:r>
      <w:r w:rsidRPr="003C277C">
        <w:t xml:space="preserve">  Обоснование определения границ зон планируемого размещения объектов капитального строительства</w:t>
      </w:r>
      <w:r>
        <w:t>.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w:t>
      </w:r>
      <w:bookmarkEnd w:id="14"/>
    </w:p>
    <w:p w14:paraId="71621930" w14:textId="77777777" w:rsidR="00F60CEC" w:rsidRDefault="00F60CEC" w:rsidP="004D7A70">
      <w:pPr>
        <w:spacing w:after="0" w:line="240" w:lineRule="auto"/>
        <w:ind w:firstLine="709"/>
        <w:rPr>
          <w:rFonts w:ascii="Times New Roman" w:hAnsi="Times New Roman" w:cs="Times New Roman"/>
          <w:sz w:val="28"/>
          <w:szCs w:val="28"/>
        </w:rPr>
      </w:pPr>
      <w:r w:rsidRPr="002117D3">
        <w:rPr>
          <w:rFonts w:ascii="Times New Roman" w:eastAsia="Times New Roman" w:hAnsi="Times New Roman" w:cs="Times New Roman"/>
          <w:sz w:val="28"/>
          <w:szCs w:val="28"/>
        </w:rPr>
        <w:t xml:space="preserve">Проектные решения проекта планировки территории </w:t>
      </w:r>
      <w:r w:rsidRPr="00347EC9">
        <w:rPr>
          <w:rFonts w:ascii="Times New Roman" w:eastAsia="Times New Roman" w:hAnsi="Times New Roman" w:cs="Times New Roman"/>
          <w:b/>
          <w:sz w:val="28"/>
          <w:szCs w:val="28"/>
        </w:rPr>
        <w:t xml:space="preserve">не предусматривают </w:t>
      </w:r>
      <w:r w:rsidRPr="002117D3">
        <w:rPr>
          <w:rFonts w:ascii="Times New Roman" w:eastAsia="Times New Roman" w:hAnsi="Times New Roman" w:cs="Times New Roman"/>
          <w:sz w:val="28"/>
          <w:szCs w:val="28"/>
        </w:rPr>
        <w:t xml:space="preserve">размещение объектов федерального и регионального значения. Обоснование определения границ зон планируемого размещения объектов капитального строительства, обоснование </w:t>
      </w:r>
      <w:r w:rsidRPr="002117D3">
        <w:rPr>
          <w:rFonts w:ascii="Times New Roman" w:hAnsi="Times New Roman" w:cs="Times New Roman"/>
          <w:sz w:val="28"/>
          <w:szCs w:val="28"/>
        </w:rPr>
        <w:t>соответствия планируемых параметров, местоположения и назначения объектов местного значения нормативам градостроительного проектирования и требованиям градостроительных регламентов представлены ниже.</w:t>
      </w:r>
    </w:p>
    <w:p w14:paraId="3AFBCE62" w14:textId="77777777" w:rsidR="00F60CEC" w:rsidRPr="00347A31" w:rsidRDefault="00F60CEC" w:rsidP="004D7A70">
      <w:pPr>
        <w:spacing w:after="0" w:line="240" w:lineRule="auto"/>
        <w:ind w:firstLine="709"/>
        <w:rPr>
          <w:rFonts w:ascii="Times New Roman" w:hAnsi="Times New Roman" w:cs="Times New Roman"/>
          <w:color w:val="FF0000"/>
          <w:sz w:val="28"/>
          <w:szCs w:val="28"/>
        </w:rPr>
      </w:pPr>
    </w:p>
    <w:p w14:paraId="2F21DF35" w14:textId="2A263017" w:rsidR="00BE3A84" w:rsidRPr="002117D3" w:rsidRDefault="00F60CEC" w:rsidP="004D7A70">
      <w:pPr>
        <w:pStyle w:val="21"/>
        <w:spacing w:line="240" w:lineRule="auto"/>
        <w:jc w:val="both"/>
      </w:pPr>
      <w:bookmarkStart w:id="15" w:name="_Toc146110548"/>
      <w:r>
        <w:t xml:space="preserve">4.1. </w:t>
      </w:r>
      <w:r w:rsidR="0049508E" w:rsidRPr="002117D3">
        <w:t>О</w:t>
      </w:r>
      <w:r w:rsidR="00BE3A84" w:rsidRPr="002117D3">
        <w:t>бъект</w:t>
      </w:r>
      <w:r w:rsidR="0049508E" w:rsidRPr="002117D3">
        <w:t>ы</w:t>
      </w:r>
      <w:r w:rsidR="00BE3A84" w:rsidRPr="002117D3">
        <w:t xml:space="preserve"> жилого назначения</w:t>
      </w:r>
      <w:bookmarkEnd w:id="15"/>
    </w:p>
    <w:p w14:paraId="4D46538A" w14:textId="77777777" w:rsidR="002117D3" w:rsidRDefault="002117D3" w:rsidP="004D7A70">
      <w:pPr>
        <w:spacing w:after="0" w:line="240" w:lineRule="auto"/>
        <w:ind w:firstLine="709"/>
        <w:rPr>
          <w:rFonts w:ascii="Times New Roman" w:hAnsi="Times New Roman" w:cs="Times New Roman"/>
          <w:sz w:val="28"/>
          <w:szCs w:val="28"/>
        </w:rPr>
      </w:pPr>
      <w:r w:rsidRPr="00454A12">
        <w:rPr>
          <w:rFonts w:ascii="Times New Roman" w:hAnsi="Times New Roman" w:cs="Times New Roman"/>
          <w:sz w:val="28"/>
          <w:szCs w:val="28"/>
        </w:rPr>
        <w:t xml:space="preserve">В границах проекта планировки территории </w:t>
      </w:r>
      <w:r w:rsidRPr="00347EC9">
        <w:rPr>
          <w:rFonts w:ascii="Times New Roman" w:hAnsi="Times New Roman" w:cs="Times New Roman"/>
          <w:b/>
          <w:sz w:val="28"/>
          <w:szCs w:val="28"/>
        </w:rPr>
        <w:t>не планируется</w:t>
      </w:r>
      <w:r w:rsidRPr="00454A12">
        <w:rPr>
          <w:rFonts w:ascii="Times New Roman" w:hAnsi="Times New Roman" w:cs="Times New Roman"/>
          <w:sz w:val="28"/>
          <w:szCs w:val="28"/>
        </w:rPr>
        <w:t xml:space="preserve"> размещение объектов капитального строительства жилого назначения.</w:t>
      </w:r>
    </w:p>
    <w:p w14:paraId="2A5882D8" w14:textId="77777777" w:rsidR="00F60CEC" w:rsidRPr="00454A12" w:rsidRDefault="00F60CEC" w:rsidP="004D7A70">
      <w:pPr>
        <w:spacing w:after="0" w:line="240" w:lineRule="auto"/>
        <w:ind w:firstLine="709"/>
        <w:rPr>
          <w:rFonts w:ascii="Times New Roman" w:hAnsi="Times New Roman" w:cs="Times New Roman"/>
          <w:sz w:val="28"/>
          <w:szCs w:val="28"/>
        </w:rPr>
      </w:pPr>
    </w:p>
    <w:p w14:paraId="7CEDA86A" w14:textId="7BCD7E17" w:rsidR="002117D3" w:rsidRPr="002C2A36" w:rsidRDefault="00F60CEC" w:rsidP="004D7A70">
      <w:pPr>
        <w:pStyle w:val="21"/>
        <w:spacing w:line="240" w:lineRule="auto"/>
        <w:jc w:val="both"/>
      </w:pPr>
      <w:bookmarkStart w:id="16" w:name="_Toc146110549"/>
      <w:r>
        <w:t>4.2.</w:t>
      </w:r>
      <w:r w:rsidR="00D250AA" w:rsidRPr="002117D3">
        <w:t xml:space="preserve"> </w:t>
      </w:r>
      <w:r w:rsidR="00BE3A84" w:rsidRPr="002117D3">
        <w:t>О</w:t>
      </w:r>
      <w:r w:rsidR="0049508E" w:rsidRPr="002117D3">
        <w:t>бъекты</w:t>
      </w:r>
      <w:r w:rsidR="00BE3A84" w:rsidRPr="002117D3">
        <w:t xml:space="preserve"> производственного назначения</w:t>
      </w:r>
      <w:bookmarkEnd w:id="16"/>
    </w:p>
    <w:p w14:paraId="4462E4A4" w14:textId="77777777" w:rsidR="002117D3" w:rsidRPr="00A77FD0" w:rsidRDefault="002117D3" w:rsidP="004D7A70">
      <w:pPr>
        <w:pStyle w:val="S"/>
        <w:spacing w:line="240" w:lineRule="auto"/>
        <w:rPr>
          <w:szCs w:val="28"/>
        </w:rPr>
      </w:pPr>
      <w:bookmarkStart w:id="17" w:name="_Hlk125558507"/>
      <w:r w:rsidRPr="00A23BE7">
        <w:rPr>
          <w:szCs w:val="28"/>
        </w:rPr>
        <w:t xml:space="preserve">В границах проекта планировки территории </w:t>
      </w:r>
      <w:r w:rsidRPr="00347EC9">
        <w:rPr>
          <w:b/>
          <w:szCs w:val="28"/>
        </w:rPr>
        <w:t>не планируется</w:t>
      </w:r>
      <w:r w:rsidRPr="00A23BE7">
        <w:rPr>
          <w:szCs w:val="28"/>
        </w:rPr>
        <w:t xml:space="preserve"> </w:t>
      </w:r>
      <w:r>
        <w:rPr>
          <w:szCs w:val="28"/>
        </w:rPr>
        <w:t>размещение</w:t>
      </w:r>
      <w:r w:rsidRPr="00A23BE7">
        <w:rPr>
          <w:szCs w:val="28"/>
        </w:rPr>
        <w:t xml:space="preserve"> объектов </w:t>
      </w:r>
      <w:r>
        <w:rPr>
          <w:szCs w:val="28"/>
        </w:rPr>
        <w:t>производственного назначения.</w:t>
      </w:r>
    </w:p>
    <w:bookmarkEnd w:id="17"/>
    <w:p w14:paraId="3D9DA2DC" w14:textId="77777777" w:rsidR="00F60CEC" w:rsidRPr="002117D3" w:rsidRDefault="00F60CEC" w:rsidP="004D7A70">
      <w:pPr>
        <w:pStyle w:val="S"/>
        <w:spacing w:line="240" w:lineRule="auto"/>
        <w:rPr>
          <w:color w:val="FF0000"/>
          <w:szCs w:val="28"/>
        </w:rPr>
      </w:pPr>
    </w:p>
    <w:p w14:paraId="1F156AA8" w14:textId="245F67C6" w:rsidR="00BE3A84" w:rsidRPr="00320028" w:rsidRDefault="00F60CEC" w:rsidP="004D7A70">
      <w:pPr>
        <w:pStyle w:val="21"/>
        <w:spacing w:line="240" w:lineRule="auto"/>
        <w:jc w:val="both"/>
      </w:pPr>
      <w:bookmarkStart w:id="18" w:name="_Toc146110550"/>
      <w:r>
        <w:t>4.3.</w:t>
      </w:r>
      <w:r w:rsidR="00D250AA" w:rsidRPr="00320028">
        <w:t xml:space="preserve"> </w:t>
      </w:r>
      <w:r w:rsidR="0049508E" w:rsidRPr="00320028">
        <w:t>Объекты</w:t>
      </w:r>
      <w:r w:rsidR="00BE3A84" w:rsidRPr="00320028">
        <w:t xml:space="preserve"> общественно-делового назначения</w:t>
      </w:r>
      <w:bookmarkEnd w:id="18"/>
    </w:p>
    <w:p w14:paraId="091CA4A2" w14:textId="77777777" w:rsidR="004979C5" w:rsidRDefault="00320028" w:rsidP="004D7A70">
      <w:pPr>
        <w:spacing w:line="240" w:lineRule="auto"/>
        <w:ind w:firstLine="709"/>
        <w:contextualSpacing/>
        <w:rPr>
          <w:rFonts w:ascii="Times New Roman" w:hAnsi="Times New Roman" w:cs="Times New Roman"/>
          <w:sz w:val="28"/>
          <w:szCs w:val="28"/>
        </w:rPr>
      </w:pPr>
      <w:bookmarkStart w:id="19" w:name="_Hlk113890003"/>
      <w:bookmarkStart w:id="20" w:name="_Hlk125623594"/>
      <w:r w:rsidRPr="001A4182">
        <w:rPr>
          <w:rFonts w:ascii="Times New Roman" w:hAnsi="Times New Roman" w:cs="Times New Roman"/>
          <w:sz w:val="28"/>
          <w:szCs w:val="28"/>
        </w:rPr>
        <w:t xml:space="preserve">Проектом предложено сохранить торговый центр по адресу </w:t>
      </w:r>
      <w:r w:rsidRPr="00D46FCD">
        <w:rPr>
          <w:rFonts w:ascii="Times New Roman" w:hAnsi="Times New Roman" w:cs="Times New Roman"/>
          <w:sz w:val="28"/>
          <w:szCs w:val="28"/>
        </w:rPr>
        <w:t xml:space="preserve">улица Генерала </w:t>
      </w:r>
      <w:proofErr w:type="spellStart"/>
      <w:r w:rsidRPr="00D46FCD">
        <w:rPr>
          <w:rFonts w:ascii="Times New Roman" w:hAnsi="Times New Roman" w:cs="Times New Roman"/>
          <w:sz w:val="28"/>
          <w:szCs w:val="28"/>
        </w:rPr>
        <w:t>Кныша</w:t>
      </w:r>
      <w:proofErr w:type="spellEnd"/>
      <w:r w:rsidRPr="00D46FCD">
        <w:rPr>
          <w:rFonts w:ascii="Times New Roman" w:hAnsi="Times New Roman" w:cs="Times New Roman"/>
          <w:sz w:val="28"/>
          <w:szCs w:val="28"/>
        </w:rPr>
        <w:t>, 8АЖ</w:t>
      </w:r>
      <w:r w:rsidRPr="001A4182">
        <w:rPr>
          <w:rFonts w:ascii="Times New Roman" w:hAnsi="Times New Roman" w:cs="Times New Roman"/>
          <w:sz w:val="28"/>
          <w:szCs w:val="28"/>
        </w:rPr>
        <w:t xml:space="preserve">. Существующий рынок по адресу </w:t>
      </w:r>
      <w:r w:rsidRPr="00D46FCD">
        <w:rPr>
          <w:rFonts w:ascii="Times New Roman" w:hAnsi="Times New Roman" w:cs="Times New Roman"/>
          <w:sz w:val="28"/>
          <w:szCs w:val="28"/>
        </w:rPr>
        <w:t>улиц</w:t>
      </w:r>
      <w:r w:rsidRPr="001A4182">
        <w:rPr>
          <w:rFonts w:ascii="Times New Roman" w:hAnsi="Times New Roman" w:cs="Times New Roman"/>
          <w:sz w:val="28"/>
          <w:szCs w:val="28"/>
        </w:rPr>
        <w:t>а</w:t>
      </w:r>
      <w:r w:rsidRPr="00D46FCD">
        <w:rPr>
          <w:rFonts w:ascii="Times New Roman" w:hAnsi="Times New Roman" w:cs="Times New Roman"/>
          <w:sz w:val="28"/>
          <w:szCs w:val="28"/>
        </w:rPr>
        <w:t xml:space="preserve"> Генерала </w:t>
      </w:r>
      <w:proofErr w:type="spellStart"/>
      <w:r w:rsidRPr="00D46FCD">
        <w:rPr>
          <w:rFonts w:ascii="Times New Roman" w:hAnsi="Times New Roman" w:cs="Times New Roman"/>
          <w:sz w:val="28"/>
          <w:szCs w:val="28"/>
        </w:rPr>
        <w:t>Кныша</w:t>
      </w:r>
      <w:proofErr w:type="spellEnd"/>
      <w:r w:rsidRPr="00D46FCD">
        <w:rPr>
          <w:rFonts w:ascii="Times New Roman" w:hAnsi="Times New Roman" w:cs="Times New Roman"/>
          <w:sz w:val="28"/>
          <w:szCs w:val="28"/>
        </w:rPr>
        <w:t>, 8А</w:t>
      </w:r>
      <w:r w:rsidRPr="001A4182">
        <w:rPr>
          <w:rFonts w:ascii="Times New Roman" w:hAnsi="Times New Roman" w:cs="Times New Roman"/>
          <w:sz w:val="28"/>
          <w:szCs w:val="28"/>
        </w:rPr>
        <w:t xml:space="preserve"> подлежит сносу</w:t>
      </w:r>
      <w:r w:rsidR="001A4182">
        <w:rPr>
          <w:rFonts w:ascii="Times New Roman" w:hAnsi="Times New Roman" w:cs="Times New Roman"/>
          <w:sz w:val="28"/>
          <w:szCs w:val="28"/>
        </w:rPr>
        <w:t>, в связи с тем, что н</w:t>
      </w:r>
      <w:r w:rsidRPr="001A4182">
        <w:rPr>
          <w:rFonts w:ascii="Times New Roman" w:hAnsi="Times New Roman" w:cs="Times New Roman"/>
          <w:sz w:val="28"/>
          <w:szCs w:val="28"/>
        </w:rPr>
        <w:t>а его месте разместится автопарковка</w:t>
      </w:r>
      <w:bookmarkEnd w:id="19"/>
      <w:r w:rsidR="001A4182">
        <w:rPr>
          <w:rFonts w:ascii="Times New Roman" w:hAnsi="Times New Roman" w:cs="Times New Roman"/>
          <w:sz w:val="28"/>
          <w:szCs w:val="28"/>
        </w:rPr>
        <w:t xml:space="preserve"> на 122 </w:t>
      </w:r>
      <w:proofErr w:type="spellStart"/>
      <w:r w:rsidR="001A4182">
        <w:rPr>
          <w:rFonts w:ascii="Times New Roman" w:hAnsi="Times New Roman" w:cs="Times New Roman"/>
          <w:sz w:val="28"/>
          <w:szCs w:val="28"/>
        </w:rPr>
        <w:t>машиноместа</w:t>
      </w:r>
      <w:proofErr w:type="spellEnd"/>
      <w:r w:rsidRPr="001A4182">
        <w:rPr>
          <w:rFonts w:ascii="Times New Roman" w:hAnsi="Times New Roman" w:cs="Times New Roman"/>
          <w:sz w:val="28"/>
          <w:szCs w:val="28"/>
        </w:rPr>
        <w:t>.</w:t>
      </w:r>
    </w:p>
    <w:p w14:paraId="5D61668F" w14:textId="6FA0DBC9" w:rsidR="004979C5" w:rsidRPr="004979C5" w:rsidRDefault="00320028" w:rsidP="004D7A70">
      <w:pPr>
        <w:spacing w:line="240" w:lineRule="auto"/>
        <w:ind w:firstLine="709"/>
        <w:contextualSpacing/>
        <w:rPr>
          <w:rFonts w:ascii="Times New Roman" w:hAnsi="Times New Roman" w:cs="Times New Roman"/>
          <w:sz w:val="28"/>
          <w:szCs w:val="28"/>
        </w:rPr>
      </w:pPr>
      <w:r w:rsidRPr="001A4182">
        <w:rPr>
          <w:rFonts w:ascii="Times New Roman" w:hAnsi="Times New Roman" w:cs="Times New Roman"/>
          <w:sz w:val="28"/>
          <w:szCs w:val="28"/>
        </w:rPr>
        <w:t xml:space="preserve"> </w:t>
      </w:r>
      <w:r w:rsidR="004979C5" w:rsidRPr="004979C5">
        <w:rPr>
          <w:rFonts w:ascii="Times New Roman" w:hAnsi="Times New Roman" w:cs="Times New Roman"/>
          <w:sz w:val="28"/>
          <w:szCs w:val="28"/>
        </w:rPr>
        <w:t xml:space="preserve">В соответствии со статьей № </w:t>
      </w:r>
      <w:r w:rsidR="004979C5" w:rsidRPr="00F81D6B">
        <w:rPr>
          <w:rFonts w:ascii="Times New Roman" w:hAnsi="Times New Roman" w:cs="Times New Roman"/>
          <w:sz w:val="28"/>
          <w:szCs w:val="28"/>
        </w:rPr>
        <w:t>56.3</w:t>
      </w:r>
      <w:r w:rsidR="004979C5" w:rsidRPr="004979C5">
        <w:rPr>
          <w:rFonts w:ascii="Times New Roman" w:hAnsi="Times New Roman" w:cs="Times New Roman"/>
          <w:sz w:val="28"/>
          <w:szCs w:val="28"/>
        </w:rPr>
        <w:t xml:space="preserve"> </w:t>
      </w:r>
      <w:hyperlink r:id="rId15" w:history="1">
        <w:r w:rsidR="004979C5" w:rsidRPr="004979C5">
          <w:rPr>
            <w:rFonts w:ascii="Times New Roman" w:hAnsi="Times New Roman" w:cs="Times New Roman"/>
            <w:sz w:val="28"/>
            <w:szCs w:val="28"/>
          </w:rPr>
          <w:t>Земельного кодекса Российской Федерации</w:t>
        </w:r>
      </w:hyperlink>
      <w:r w:rsidR="004979C5" w:rsidRPr="004979C5">
        <w:rPr>
          <w:rFonts w:ascii="Times New Roman" w:hAnsi="Times New Roman" w:cs="Times New Roman"/>
          <w:sz w:val="28"/>
          <w:szCs w:val="28"/>
        </w:rPr>
        <w:t xml:space="preserve">, </w:t>
      </w:r>
      <w:hyperlink r:id="rId16" w:history="1">
        <w:r w:rsidR="004979C5" w:rsidRPr="004979C5">
          <w:rPr>
            <w:rFonts w:ascii="Times New Roman" w:hAnsi="Times New Roman" w:cs="Times New Roman"/>
            <w:sz w:val="28"/>
            <w:szCs w:val="28"/>
          </w:rPr>
          <w:t> от 25.10.2001 N 136-ФЗ (ред. от 06.02.2023) (вступ. в силу с 01.03.2023)</w:t>
        </w:r>
      </w:hyperlink>
      <w:r w:rsidR="004979C5" w:rsidRPr="004979C5">
        <w:rPr>
          <w:rFonts w:ascii="Times New Roman" w:hAnsi="Times New Roman" w:cs="Times New Roman"/>
          <w:sz w:val="28"/>
          <w:szCs w:val="28"/>
        </w:rPr>
        <w:t xml:space="preserve"> «</w:t>
      </w:r>
      <w:r w:rsidR="004979C5" w:rsidRPr="00F81D6B">
        <w:rPr>
          <w:rFonts w:ascii="Times New Roman" w:hAnsi="Times New Roman" w:cs="Times New Roman"/>
          <w:sz w:val="28"/>
          <w:szCs w:val="28"/>
        </w:rPr>
        <w:t>Условия</w:t>
      </w:r>
      <w:r w:rsidR="004979C5" w:rsidRPr="004979C5">
        <w:rPr>
          <w:rFonts w:ascii="Times New Roman" w:hAnsi="Times New Roman" w:cs="Times New Roman"/>
          <w:sz w:val="28"/>
          <w:szCs w:val="28"/>
        </w:rPr>
        <w:t xml:space="preserve"> </w:t>
      </w:r>
      <w:r w:rsidR="004979C5" w:rsidRPr="00F81D6B">
        <w:rPr>
          <w:rFonts w:ascii="Times New Roman" w:hAnsi="Times New Roman" w:cs="Times New Roman"/>
          <w:sz w:val="28"/>
          <w:szCs w:val="28"/>
        </w:rPr>
        <w:t>изъятия земельных участков для государственных или муниципальных нужд</w:t>
      </w:r>
      <w:r w:rsidR="004979C5" w:rsidRPr="004979C5">
        <w:rPr>
          <w:rFonts w:ascii="Times New Roman" w:hAnsi="Times New Roman" w:cs="Times New Roman"/>
          <w:sz w:val="28"/>
          <w:szCs w:val="28"/>
        </w:rPr>
        <w:t xml:space="preserve">», </w:t>
      </w:r>
      <w:bookmarkStart w:id="21" w:name="_Hlk130201795"/>
      <w:r w:rsidR="004979C5" w:rsidRPr="004979C5">
        <w:rPr>
          <w:rFonts w:ascii="Times New Roman" w:hAnsi="Times New Roman" w:cs="Times New Roman"/>
          <w:sz w:val="28"/>
          <w:szCs w:val="28"/>
        </w:rPr>
        <w:t>участки, находящиеся в собственности, при необходимости будут изыматься.</w:t>
      </w:r>
      <w:bookmarkEnd w:id="21"/>
    </w:p>
    <w:p w14:paraId="2B34C5D0" w14:textId="55A4D756" w:rsidR="001A4182" w:rsidRDefault="00320028" w:rsidP="004D7A70">
      <w:pPr>
        <w:spacing w:after="0" w:line="240" w:lineRule="auto"/>
        <w:ind w:firstLine="709"/>
        <w:rPr>
          <w:rFonts w:ascii="Times New Roman" w:hAnsi="Times New Roman" w:cs="Times New Roman"/>
          <w:sz w:val="28"/>
          <w:szCs w:val="28"/>
        </w:rPr>
      </w:pPr>
      <w:r w:rsidRPr="001A4182">
        <w:rPr>
          <w:rFonts w:ascii="Times New Roman" w:hAnsi="Times New Roman" w:cs="Times New Roman"/>
          <w:sz w:val="28"/>
          <w:szCs w:val="28"/>
        </w:rPr>
        <w:t xml:space="preserve">Так же на </w:t>
      </w:r>
      <w:r>
        <w:rPr>
          <w:rFonts w:ascii="Times New Roman" w:hAnsi="Times New Roman" w:cs="Times New Roman"/>
          <w:sz w:val="28"/>
          <w:szCs w:val="28"/>
        </w:rPr>
        <w:t xml:space="preserve">территории </w:t>
      </w:r>
      <w:r w:rsidRPr="001A4182">
        <w:rPr>
          <w:rFonts w:ascii="Times New Roman" w:hAnsi="Times New Roman" w:cs="Times New Roman"/>
          <w:sz w:val="28"/>
          <w:szCs w:val="28"/>
        </w:rPr>
        <w:t xml:space="preserve">между автопарковкой и торговым центром </w:t>
      </w:r>
      <w:r>
        <w:rPr>
          <w:rFonts w:ascii="Times New Roman" w:hAnsi="Times New Roman" w:cs="Times New Roman"/>
          <w:sz w:val="28"/>
          <w:szCs w:val="28"/>
        </w:rPr>
        <w:t>предложено разместить сеть пешеходных дорожек</w:t>
      </w:r>
      <w:r w:rsidRPr="001A4182">
        <w:rPr>
          <w:rFonts w:ascii="Times New Roman" w:hAnsi="Times New Roman" w:cs="Times New Roman"/>
          <w:sz w:val="28"/>
          <w:szCs w:val="28"/>
        </w:rPr>
        <w:t xml:space="preserve"> и</w:t>
      </w:r>
      <w:r>
        <w:rPr>
          <w:rFonts w:ascii="Times New Roman" w:hAnsi="Times New Roman" w:cs="Times New Roman"/>
          <w:sz w:val="28"/>
          <w:szCs w:val="28"/>
        </w:rPr>
        <w:t xml:space="preserve"> сеть велодорожек</w:t>
      </w:r>
      <w:r w:rsidR="001A4182" w:rsidRPr="001A4182">
        <w:rPr>
          <w:rFonts w:ascii="Times New Roman" w:hAnsi="Times New Roman" w:cs="Times New Roman"/>
          <w:sz w:val="28"/>
          <w:szCs w:val="28"/>
        </w:rPr>
        <w:t xml:space="preserve"> </w:t>
      </w:r>
      <w:r w:rsidR="001A4182">
        <w:rPr>
          <w:rFonts w:ascii="Times New Roman" w:hAnsi="Times New Roman" w:cs="Times New Roman"/>
          <w:sz w:val="28"/>
          <w:szCs w:val="28"/>
        </w:rPr>
        <w:t>в границах зоны отдых (рекреация), согласно ПЗЗ,</w:t>
      </w:r>
      <w:r w:rsidR="001A4182" w:rsidRPr="00A71508">
        <w:rPr>
          <w:rFonts w:ascii="Times New Roman" w:hAnsi="Times New Roman" w:cs="Times New Roman"/>
          <w:sz w:val="28"/>
          <w:szCs w:val="28"/>
        </w:rPr>
        <w:t xml:space="preserve"> </w:t>
      </w:r>
      <w:r w:rsidR="001A4182">
        <w:rPr>
          <w:rFonts w:ascii="Times New Roman" w:hAnsi="Times New Roman" w:cs="Times New Roman"/>
          <w:sz w:val="28"/>
          <w:szCs w:val="28"/>
        </w:rPr>
        <w:t>с различным типом покрытия</w:t>
      </w:r>
      <w:r w:rsidR="00E30009">
        <w:rPr>
          <w:rFonts w:ascii="Times New Roman" w:hAnsi="Times New Roman" w:cs="Times New Roman"/>
          <w:sz w:val="28"/>
          <w:szCs w:val="28"/>
        </w:rPr>
        <w:t>.</w:t>
      </w:r>
    </w:p>
    <w:bookmarkEnd w:id="20"/>
    <w:p w14:paraId="2ECD6BE4" w14:textId="22958911" w:rsidR="00320028" w:rsidRDefault="00320028" w:rsidP="004D7A70">
      <w:pPr>
        <w:pStyle w:val="af"/>
        <w:spacing w:line="240" w:lineRule="auto"/>
      </w:pPr>
    </w:p>
    <w:p w14:paraId="29A9AC7C" w14:textId="0AE3FD5A" w:rsidR="00BE3A84" w:rsidRPr="002117D3" w:rsidRDefault="00F60CEC" w:rsidP="004D7A70">
      <w:pPr>
        <w:pStyle w:val="21"/>
        <w:spacing w:line="240" w:lineRule="auto"/>
        <w:jc w:val="both"/>
      </w:pPr>
      <w:bookmarkStart w:id="22" w:name="_Toc146110551"/>
      <w:r>
        <w:lastRenderedPageBreak/>
        <w:t>4.4.</w:t>
      </w:r>
      <w:r w:rsidR="00D250AA" w:rsidRPr="002117D3">
        <w:t xml:space="preserve"> </w:t>
      </w:r>
      <w:r w:rsidR="0049508E" w:rsidRPr="002117D3">
        <w:t>О</w:t>
      </w:r>
      <w:r w:rsidR="00BE3A84" w:rsidRPr="002117D3">
        <w:t>бъект</w:t>
      </w:r>
      <w:r w:rsidR="0049508E" w:rsidRPr="002117D3">
        <w:t>ы</w:t>
      </w:r>
      <w:r w:rsidR="00BE3A84" w:rsidRPr="002117D3">
        <w:t xml:space="preserve"> социальной инфраструктуры</w:t>
      </w:r>
      <w:bookmarkEnd w:id="22"/>
    </w:p>
    <w:p w14:paraId="765F40F7" w14:textId="1DE94E8F" w:rsidR="00320028" w:rsidRPr="00A77FD0" w:rsidRDefault="00320028" w:rsidP="004D7A70">
      <w:pPr>
        <w:pStyle w:val="S"/>
        <w:spacing w:line="240" w:lineRule="auto"/>
        <w:rPr>
          <w:szCs w:val="28"/>
        </w:rPr>
      </w:pPr>
      <w:r w:rsidRPr="00A23BE7">
        <w:rPr>
          <w:szCs w:val="28"/>
        </w:rPr>
        <w:t xml:space="preserve">В границах проекта планировки территории </w:t>
      </w:r>
      <w:r w:rsidRPr="002737CE">
        <w:rPr>
          <w:b/>
          <w:szCs w:val="28"/>
        </w:rPr>
        <w:t>не планируется</w:t>
      </w:r>
      <w:r w:rsidRPr="00A23BE7">
        <w:rPr>
          <w:szCs w:val="28"/>
        </w:rPr>
        <w:t xml:space="preserve"> </w:t>
      </w:r>
      <w:r>
        <w:rPr>
          <w:szCs w:val="28"/>
        </w:rPr>
        <w:t>размещение</w:t>
      </w:r>
      <w:r w:rsidRPr="00A23BE7">
        <w:rPr>
          <w:szCs w:val="28"/>
        </w:rPr>
        <w:t xml:space="preserve"> объектов </w:t>
      </w:r>
      <w:r w:rsidRPr="002117D3">
        <w:t>социально</w:t>
      </w:r>
      <w:r>
        <w:t>го</w:t>
      </w:r>
      <w:r>
        <w:rPr>
          <w:szCs w:val="28"/>
        </w:rPr>
        <w:t xml:space="preserve"> назначения.</w:t>
      </w:r>
    </w:p>
    <w:p w14:paraId="06881318" w14:textId="77777777" w:rsidR="00832B7C" w:rsidRPr="002117D3" w:rsidRDefault="00832B7C" w:rsidP="004D7A70">
      <w:pPr>
        <w:pStyle w:val="S"/>
        <w:spacing w:line="240" w:lineRule="auto"/>
        <w:rPr>
          <w:color w:val="FF0000"/>
          <w:szCs w:val="28"/>
        </w:rPr>
      </w:pPr>
    </w:p>
    <w:p w14:paraId="6D41A239" w14:textId="79A99155" w:rsidR="00BE3A84" w:rsidRPr="002117D3" w:rsidRDefault="00F60CEC" w:rsidP="004D7A70">
      <w:pPr>
        <w:pStyle w:val="21"/>
        <w:spacing w:line="240" w:lineRule="auto"/>
        <w:jc w:val="both"/>
      </w:pPr>
      <w:bookmarkStart w:id="23" w:name="_Toc146110552"/>
      <w:r>
        <w:t>4</w:t>
      </w:r>
      <w:r w:rsidR="00D250AA" w:rsidRPr="002117D3">
        <w:t>.5</w:t>
      </w:r>
      <w:r w:rsidR="0049508E" w:rsidRPr="002117D3">
        <w:t>О</w:t>
      </w:r>
      <w:r w:rsidR="00BE3A84" w:rsidRPr="002117D3">
        <w:t>бъект</w:t>
      </w:r>
      <w:r w:rsidR="0049508E" w:rsidRPr="002117D3">
        <w:t>ы</w:t>
      </w:r>
      <w:r w:rsidR="00BE3A84" w:rsidRPr="002117D3">
        <w:t xml:space="preserve"> иного назначения</w:t>
      </w:r>
      <w:bookmarkEnd w:id="23"/>
    </w:p>
    <w:p w14:paraId="09F94CA3" w14:textId="77777777" w:rsidR="006762EB" w:rsidRPr="002117D3" w:rsidRDefault="006762EB" w:rsidP="004D7A70">
      <w:pPr>
        <w:pStyle w:val="S"/>
        <w:spacing w:line="240" w:lineRule="auto"/>
        <w:rPr>
          <w:szCs w:val="28"/>
        </w:rPr>
      </w:pPr>
      <w:r w:rsidRPr="002117D3">
        <w:rPr>
          <w:szCs w:val="28"/>
        </w:rPr>
        <w:t xml:space="preserve">В границах проекта планировки территории </w:t>
      </w:r>
      <w:r w:rsidRPr="002737CE">
        <w:rPr>
          <w:b/>
          <w:szCs w:val="28"/>
        </w:rPr>
        <w:t>не планируется</w:t>
      </w:r>
      <w:r w:rsidRPr="002117D3">
        <w:rPr>
          <w:szCs w:val="28"/>
        </w:rPr>
        <w:t xml:space="preserve"> размещение объектов иного назначения.</w:t>
      </w:r>
    </w:p>
    <w:p w14:paraId="034340C0" w14:textId="77777777" w:rsidR="004979C5" w:rsidRPr="002117D3" w:rsidRDefault="004979C5" w:rsidP="004D7A70">
      <w:pPr>
        <w:spacing w:after="0" w:line="240" w:lineRule="auto"/>
        <w:ind w:firstLine="709"/>
        <w:rPr>
          <w:rFonts w:ascii="Times New Roman" w:eastAsia="Times New Roman" w:hAnsi="Times New Roman" w:cs="Times New Roman"/>
          <w:b/>
          <w:color w:val="FF0000"/>
          <w:sz w:val="28"/>
          <w:szCs w:val="28"/>
        </w:rPr>
      </w:pPr>
    </w:p>
    <w:p w14:paraId="0FE0A81D" w14:textId="2A375E59" w:rsidR="001C6041" w:rsidRPr="002117D3" w:rsidRDefault="00F60CEC" w:rsidP="004D7A70">
      <w:pPr>
        <w:pStyle w:val="21"/>
        <w:spacing w:line="240" w:lineRule="auto"/>
        <w:jc w:val="both"/>
      </w:pPr>
      <w:bookmarkStart w:id="24" w:name="_Toc146110553"/>
      <w:r>
        <w:t>4</w:t>
      </w:r>
      <w:r w:rsidR="00D250AA" w:rsidRPr="002117D3">
        <w:t xml:space="preserve">.6 </w:t>
      </w:r>
      <w:r w:rsidR="0049508E" w:rsidRPr="002117D3">
        <w:t>О</w:t>
      </w:r>
      <w:r w:rsidR="00BE3A84" w:rsidRPr="002117D3">
        <w:t>бъект</w:t>
      </w:r>
      <w:r w:rsidR="0049508E" w:rsidRPr="002117D3">
        <w:t>ы</w:t>
      </w:r>
      <w:r w:rsidR="00BE3A84" w:rsidRPr="002117D3">
        <w:t xml:space="preserve"> коммунальной инфраструктуры</w:t>
      </w:r>
      <w:bookmarkEnd w:id="24"/>
    </w:p>
    <w:p w14:paraId="75D32F81" w14:textId="77777777" w:rsidR="00227F57" w:rsidRDefault="00227F57" w:rsidP="00227F57">
      <w:pPr>
        <w:pStyle w:val="S"/>
        <w:spacing w:line="240" w:lineRule="auto"/>
        <w:rPr>
          <w:b/>
          <w:bCs/>
          <w:i/>
          <w:iCs/>
          <w:szCs w:val="28"/>
          <w:u w:val="single"/>
        </w:rPr>
      </w:pPr>
      <w:bookmarkStart w:id="25" w:name="_Hlk131408491"/>
      <w:r>
        <w:rPr>
          <w:b/>
          <w:bCs/>
          <w:i/>
          <w:iCs/>
          <w:szCs w:val="28"/>
          <w:u w:val="single"/>
        </w:rPr>
        <w:t>Электроснабжение</w:t>
      </w:r>
    </w:p>
    <w:p w14:paraId="41D2678B" w14:textId="10BEB55C" w:rsidR="00227F57" w:rsidRPr="00EE20B8" w:rsidRDefault="00227F57" w:rsidP="00227F57">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На основании письма №00/03/3194 от 17.08.2023 </w:t>
      </w:r>
      <w:r w:rsidRPr="00EE20B8">
        <w:rPr>
          <w:rFonts w:ascii="Times New Roman" w:hAnsi="Times New Roman" w:cs="Times New Roman"/>
          <w:sz w:val="28"/>
          <w:szCs w:val="28"/>
        </w:rPr>
        <w:t xml:space="preserve">АО </w:t>
      </w:r>
      <w:r>
        <w:rPr>
          <w:rFonts w:ascii="Times New Roman" w:hAnsi="Times New Roman" w:cs="Times New Roman"/>
          <w:sz w:val="28"/>
          <w:szCs w:val="28"/>
        </w:rPr>
        <w:t>«</w:t>
      </w:r>
      <w:r w:rsidRPr="00EE20B8">
        <w:rPr>
          <w:rFonts w:ascii="Times New Roman" w:hAnsi="Times New Roman" w:cs="Times New Roman"/>
          <w:sz w:val="28"/>
          <w:szCs w:val="28"/>
        </w:rPr>
        <w:t>ЛОЭСК</w:t>
      </w:r>
      <w:r>
        <w:rPr>
          <w:rFonts w:ascii="Times New Roman" w:hAnsi="Times New Roman" w:cs="Times New Roman"/>
          <w:sz w:val="28"/>
          <w:szCs w:val="28"/>
        </w:rPr>
        <w:t>». П</w:t>
      </w:r>
      <w:r w:rsidRPr="00EE20B8">
        <w:rPr>
          <w:rFonts w:ascii="Times New Roman" w:hAnsi="Times New Roman" w:cs="Times New Roman"/>
          <w:sz w:val="28"/>
          <w:szCs w:val="28"/>
        </w:rPr>
        <w:t>рисоединение объектов</w:t>
      </w:r>
      <w:r>
        <w:rPr>
          <w:rFonts w:ascii="Times New Roman" w:hAnsi="Times New Roman" w:cs="Times New Roman"/>
          <w:sz w:val="28"/>
          <w:szCs w:val="28"/>
        </w:rPr>
        <w:t xml:space="preserve"> </w:t>
      </w:r>
      <w:r w:rsidRPr="00EE20B8">
        <w:rPr>
          <w:rFonts w:ascii="Times New Roman" w:hAnsi="Times New Roman" w:cs="Times New Roman"/>
          <w:sz w:val="28"/>
          <w:szCs w:val="28"/>
        </w:rPr>
        <w:t>принцип</w:t>
      </w:r>
      <w:r>
        <w:rPr>
          <w:rFonts w:ascii="Times New Roman" w:hAnsi="Times New Roman" w:cs="Times New Roman"/>
          <w:sz w:val="28"/>
          <w:szCs w:val="28"/>
        </w:rPr>
        <w:t>иальн</w:t>
      </w:r>
      <w:r w:rsidRPr="00EE20B8">
        <w:rPr>
          <w:rFonts w:ascii="Times New Roman" w:hAnsi="Times New Roman" w:cs="Times New Roman"/>
          <w:sz w:val="28"/>
          <w:szCs w:val="28"/>
        </w:rPr>
        <w:t>о возможно путем создания распреде</w:t>
      </w:r>
      <w:r>
        <w:rPr>
          <w:rFonts w:ascii="Times New Roman" w:hAnsi="Times New Roman" w:cs="Times New Roman"/>
          <w:sz w:val="28"/>
          <w:szCs w:val="28"/>
        </w:rPr>
        <w:t>ли</w:t>
      </w:r>
      <w:r w:rsidRPr="00EE20B8">
        <w:rPr>
          <w:rFonts w:ascii="Times New Roman" w:hAnsi="Times New Roman" w:cs="Times New Roman"/>
          <w:sz w:val="28"/>
          <w:szCs w:val="28"/>
        </w:rPr>
        <w:t>тел</w:t>
      </w:r>
      <w:r>
        <w:rPr>
          <w:rFonts w:ascii="Times New Roman" w:hAnsi="Times New Roman" w:cs="Times New Roman"/>
          <w:sz w:val="28"/>
          <w:szCs w:val="28"/>
        </w:rPr>
        <w:t xml:space="preserve">ьных </w:t>
      </w:r>
      <w:r w:rsidRPr="00EE20B8">
        <w:rPr>
          <w:rFonts w:ascii="Times New Roman" w:hAnsi="Times New Roman" w:cs="Times New Roman"/>
          <w:sz w:val="28"/>
          <w:szCs w:val="28"/>
        </w:rPr>
        <w:t xml:space="preserve">сетей 10/0,4 </w:t>
      </w:r>
      <w:proofErr w:type="spellStart"/>
      <w:r w:rsidRPr="00EE20B8">
        <w:rPr>
          <w:rFonts w:ascii="Times New Roman" w:hAnsi="Times New Roman" w:cs="Times New Roman"/>
          <w:sz w:val="28"/>
          <w:szCs w:val="28"/>
        </w:rPr>
        <w:t>кВ</w:t>
      </w:r>
      <w:proofErr w:type="spellEnd"/>
      <w:r>
        <w:rPr>
          <w:rFonts w:ascii="Times New Roman" w:hAnsi="Times New Roman" w:cs="Times New Roman"/>
          <w:sz w:val="28"/>
          <w:szCs w:val="28"/>
        </w:rPr>
        <w:t xml:space="preserve"> </w:t>
      </w:r>
      <w:r w:rsidRPr="00EE20B8">
        <w:rPr>
          <w:rFonts w:ascii="Times New Roman" w:hAnsi="Times New Roman" w:cs="Times New Roman"/>
          <w:sz w:val="28"/>
          <w:szCs w:val="28"/>
        </w:rPr>
        <w:t xml:space="preserve">АО </w:t>
      </w:r>
      <w:r>
        <w:rPr>
          <w:rFonts w:ascii="Times New Roman" w:hAnsi="Times New Roman" w:cs="Times New Roman"/>
          <w:sz w:val="28"/>
          <w:szCs w:val="28"/>
        </w:rPr>
        <w:t>«</w:t>
      </w:r>
      <w:r w:rsidRPr="00EE20B8">
        <w:rPr>
          <w:rFonts w:ascii="Times New Roman" w:hAnsi="Times New Roman" w:cs="Times New Roman"/>
          <w:sz w:val="28"/>
          <w:szCs w:val="28"/>
        </w:rPr>
        <w:t>ЛОЭСК</w:t>
      </w:r>
      <w:r>
        <w:rPr>
          <w:rFonts w:ascii="Times New Roman" w:hAnsi="Times New Roman" w:cs="Times New Roman"/>
          <w:sz w:val="28"/>
          <w:szCs w:val="28"/>
        </w:rPr>
        <w:t>»</w:t>
      </w:r>
      <w:r w:rsidRPr="00EE20B8">
        <w:rPr>
          <w:rFonts w:ascii="Times New Roman" w:hAnsi="Times New Roman" w:cs="Times New Roman"/>
          <w:sz w:val="28"/>
          <w:szCs w:val="28"/>
        </w:rPr>
        <w:t xml:space="preserve"> от ПС </w:t>
      </w:r>
      <w:r>
        <w:rPr>
          <w:rFonts w:ascii="Times New Roman" w:hAnsi="Times New Roman" w:cs="Times New Roman"/>
          <w:sz w:val="28"/>
          <w:szCs w:val="28"/>
        </w:rPr>
        <w:t>110</w:t>
      </w:r>
      <w:r w:rsidRPr="00EE20B8">
        <w:rPr>
          <w:rFonts w:ascii="Times New Roman" w:hAnsi="Times New Roman" w:cs="Times New Roman"/>
          <w:sz w:val="28"/>
          <w:szCs w:val="28"/>
        </w:rPr>
        <w:t xml:space="preserve"> </w:t>
      </w:r>
      <w:proofErr w:type="spellStart"/>
      <w:r w:rsidRPr="00EE20B8">
        <w:rPr>
          <w:rFonts w:ascii="Times New Roman" w:hAnsi="Times New Roman" w:cs="Times New Roman"/>
          <w:sz w:val="28"/>
          <w:szCs w:val="28"/>
        </w:rPr>
        <w:t>кВ</w:t>
      </w:r>
      <w:proofErr w:type="spellEnd"/>
      <w:r w:rsidRPr="00EE20B8">
        <w:rPr>
          <w:rFonts w:ascii="Times New Roman" w:hAnsi="Times New Roman" w:cs="Times New Roman"/>
          <w:sz w:val="28"/>
          <w:szCs w:val="28"/>
        </w:rPr>
        <w:t xml:space="preserve"> </w:t>
      </w:r>
      <w:proofErr w:type="spellStart"/>
      <w:r>
        <w:rPr>
          <w:rFonts w:ascii="Times New Roman" w:hAnsi="Times New Roman" w:cs="Times New Roman"/>
          <w:sz w:val="28"/>
          <w:szCs w:val="28"/>
        </w:rPr>
        <w:t>Мариенбург</w:t>
      </w:r>
      <w:proofErr w:type="spellEnd"/>
      <w:r>
        <w:rPr>
          <w:rFonts w:ascii="Times New Roman" w:hAnsi="Times New Roman" w:cs="Times New Roman"/>
          <w:sz w:val="28"/>
          <w:szCs w:val="28"/>
        </w:rPr>
        <w:t xml:space="preserve"> (ПС 225).</w:t>
      </w:r>
    </w:p>
    <w:p w14:paraId="3FDB06C1" w14:textId="0D0440BF" w:rsidR="00227F57" w:rsidRPr="00EE20B8" w:rsidRDefault="00227F57" w:rsidP="00227F57">
      <w:pPr>
        <w:tabs>
          <w:tab w:val="left" w:pos="9922"/>
        </w:tabs>
        <w:spacing w:after="0" w:line="240" w:lineRule="auto"/>
        <w:ind w:firstLine="709"/>
        <w:rPr>
          <w:rFonts w:ascii="Times New Roman" w:hAnsi="Times New Roman" w:cs="Times New Roman"/>
          <w:sz w:val="28"/>
          <w:szCs w:val="28"/>
        </w:rPr>
      </w:pPr>
      <w:r w:rsidRPr="00EE20B8">
        <w:rPr>
          <w:rFonts w:ascii="Times New Roman" w:hAnsi="Times New Roman" w:cs="Times New Roman"/>
          <w:sz w:val="28"/>
          <w:szCs w:val="28"/>
        </w:rPr>
        <w:t xml:space="preserve">При </w:t>
      </w:r>
      <w:r w:rsidR="000E0550">
        <w:rPr>
          <w:rFonts w:ascii="Times New Roman" w:hAnsi="Times New Roman" w:cs="Times New Roman"/>
          <w:sz w:val="28"/>
          <w:szCs w:val="28"/>
        </w:rPr>
        <w:t xml:space="preserve">необходимости </w:t>
      </w:r>
      <w:r w:rsidRPr="00EE20B8">
        <w:rPr>
          <w:rFonts w:ascii="Times New Roman" w:hAnsi="Times New Roman" w:cs="Times New Roman"/>
          <w:sz w:val="28"/>
          <w:szCs w:val="28"/>
        </w:rPr>
        <w:t>разработк</w:t>
      </w:r>
      <w:r w:rsidR="000E0550">
        <w:rPr>
          <w:rFonts w:ascii="Times New Roman" w:hAnsi="Times New Roman" w:cs="Times New Roman"/>
          <w:sz w:val="28"/>
          <w:szCs w:val="28"/>
        </w:rPr>
        <w:t>и</w:t>
      </w:r>
      <w:r w:rsidRPr="00EE20B8">
        <w:rPr>
          <w:rFonts w:ascii="Times New Roman" w:hAnsi="Times New Roman" w:cs="Times New Roman"/>
          <w:sz w:val="28"/>
          <w:szCs w:val="28"/>
        </w:rPr>
        <w:t xml:space="preserve"> схемы инженерного обеспечения необходимо</w:t>
      </w:r>
      <w:r>
        <w:rPr>
          <w:rFonts w:ascii="Times New Roman" w:hAnsi="Times New Roman" w:cs="Times New Roman"/>
          <w:sz w:val="28"/>
          <w:szCs w:val="28"/>
        </w:rPr>
        <w:t xml:space="preserve"> </w:t>
      </w:r>
      <w:r w:rsidRPr="00EE20B8">
        <w:rPr>
          <w:rFonts w:ascii="Times New Roman" w:hAnsi="Times New Roman" w:cs="Times New Roman"/>
          <w:sz w:val="28"/>
          <w:szCs w:val="28"/>
        </w:rPr>
        <w:t>предусмотреть:</w:t>
      </w:r>
    </w:p>
    <w:p w14:paraId="509EE9FC" w14:textId="77777777" w:rsidR="00227F57" w:rsidRPr="00EE20B8" w:rsidRDefault="00227F57" w:rsidP="00227F57">
      <w:pPr>
        <w:tabs>
          <w:tab w:val="left" w:pos="9922"/>
        </w:tabs>
        <w:spacing w:after="0" w:line="240" w:lineRule="auto"/>
        <w:ind w:firstLine="709"/>
        <w:rPr>
          <w:rFonts w:ascii="Times New Roman" w:hAnsi="Times New Roman" w:cs="Times New Roman"/>
          <w:sz w:val="28"/>
          <w:szCs w:val="28"/>
        </w:rPr>
      </w:pPr>
      <w:r w:rsidRPr="00EE20B8">
        <w:rPr>
          <w:rFonts w:ascii="Times New Roman" w:hAnsi="Times New Roman" w:cs="Times New Roman"/>
          <w:sz w:val="28"/>
          <w:szCs w:val="28"/>
        </w:rPr>
        <w:t xml:space="preserve">1)строительство и место под размещение 2БКТП-10/0,4 </w:t>
      </w:r>
      <w:proofErr w:type="spellStart"/>
      <w:r w:rsidRPr="00EE20B8">
        <w:rPr>
          <w:rFonts w:ascii="Times New Roman" w:hAnsi="Times New Roman" w:cs="Times New Roman"/>
          <w:sz w:val="28"/>
          <w:szCs w:val="28"/>
        </w:rPr>
        <w:t>кВ</w:t>
      </w:r>
      <w:proofErr w:type="spellEnd"/>
      <w:r>
        <w:rPr>
          <w:rFonts w:ascii="Times New Roman" w:hAnsi="Times New Roman" w:cs="Times New Roman"/>
          <w:sz w:val="28"/>
          <w:szCs w:val="28"/>
        </w:rPr>
        <w:t xml:space="preserve"> </w:t>
      </w:r>
      <w:r w:rsidRPr="00EE20B8">
        <w:rPr>
          <w:rFonts w:ascii="Times New Roman" w:hAnsi="Times New Roman" w:cs="Times New Roman"/>
          <w:sz w:val="28"/>
          <w:szCs w:val="28"/>
        </w:rPr>
        <w:t xml:space="preserve">с </w:t>
      </w:r>
      <w:r>
        <w:rPr>
          <w:rFonts w:ascii="Times New Roman" w:hAnsi="Times New Roman" w:cs="Times New Roman"/>
          <w:sz w:val="28"/>
          <w:szCs w:val="28"/>
        </w:rPr>
        <w:t>трансформаторами</w:t>
      </w:r>
      <w:r w:rsidRPr="00EE20B8">
        <w:rPr>
          <w:rFonts w:ascii="Times New Roman" w:hAnsi="Times New Roman" w:cs="Times New Roman"/>
          <w:sz w:val="28"/>
          <w:szCs w:val="28"/>
        </w:rPr>
        <w:t xml:space="preserve"> не менее 2</w:t>
      </w:r>
      <w:r>
        <w:rPr>
          <w:rFonts w:ascii="Times New Roman" w:hAnsi="Times New Roman" w:cs="Times New Roman"/>
          <w:sz w:val="28"/>
          <w:szCs w:val="28"/>
        </w:rPr>
        <w:t>*6</w:t>
      </w:r>
      <w:r w:rsidRPr="00EE20B8">
        <w:rPr>
          <w:rFonts w:ascii="Times New Roman" w:hAnsi="Times New Roman" w:cs="Times New Roman"/>
          <w:sz w:val="28"/>
          <w:szCs w:val="28"/>
        </w:rPr>
        <w:t xml:space="preserve">З0 </w:t>
      </w:r>
      <w:proofErr w:type="spellStart"/>
      <w:r w:rsidRPr="00EE20B8">
        <w:rPr>
          <w:rFonts w:ascii="Times New Roman" w:hAnsi="Times New Roman" w:cs="Times New Roman"/>
          <w:sz w:val="28"/>
          <w:szCs w:val="28"/>
        </w:rPr>
        <w:t>кВА</w:t>
      </w:r>
      <w:proofErr w:type="spellEnd"/>
      <w:r w:rsidRPr="00EE20B8">
        <w:rPr>
          <w:rFonts w:ascii="Times New Roman" w:hAnsi="Times New Roman" w:cs="Times New Roman"/>
          <w:sz w:val="28"/>
          <w:szCs w:val="28"/>
        </w:rPr>
        <w:t>, для р</w:t>
      </w:r>
      <w:r>
        <w:rPr>
          <w:rFonts w:ascii="Times New Roman" w:hAnsi="Times New Roman" w:cs="Times New Roman"/>
          <w:sz w:val="28"/>
          <w:szCs w:val="28"/>
        </w:rPr>
        <w:t>аз</w:t>
      </w:r>
      <w:r w:rsidRPr="00EE20B8">
        <w:rPr>
          <w:rFonts w:ascii="Times New Roman" w:hAnsi="Times New Roman" w:cs="Times New Roman"/>
          <w:sz w:val="28"/>
          <w:szCs w:val="28"/>
        </w:rPr>
        <w:t>мещения которой в</w:t>
      </w:r>
      <w:r>
        <w:rPr>
          <w:rFonts w:ascii="Times New Roman" w:hAnsi="Times New Roman" w:cs="Times New Roman"/>
          <w:sz w:val="28"/>
          <w:szCs w:val="28"/>
        </w:rPr>
        <w:t xml:space="preserve">ыделить </w:t>
      </w:r>
      <w:r w:rsidRPr="00EE20B8">
        <w:rPr>
          <w:rFonts w:ascii="Times New Roman" w:hAnsi="Times New Roman" w:cs="Times New Roman"/>
          <w:sz w:val="28"/>
          <w:szCs w:val="28"/>
        </w:rPr>
        <w:t xml:space="preserve">земельный </w:t>
      </w:r>
      <w:r>
        <w:rPr>
          <w:rFonts w:ascii="Times New Roman" w:hAnsi="Times New Roman" w:cs="Times New Roman"/>
          <w:sz w:val="28"/>
          <w:szCs w:val="28"/>
        </w:rPr>
        <w:t>у</w:t>
      </w:r>
      <w:r w:rsidRPr="00EE20B8">
        <w:rPr>
          <w:rFonts w:ascii="Times New Roman" w:hAnsi="Times New Roman" w:cs="Times New Roman"/>
          <w:sz w:val="28"/>
          <w:szCs w:val="28"/>
        </w:rPr>
        <w:t>часток площадью не менее 64 м2 каждый;</w:t>
      </w:r>
    </w:p>
    <w:p w14:paraId="7B835A82" w14:textId="77777777" w:rsidR="00227F57" w:rsidRPr="00EE20B8" w:rsidRDefault="00227F57" w:rsidP="00227F57">
      <w:pPr>
        <w:tabs>
          <w:tab w:val="left" w:pos="9922"/>
        </w:tabs>
        <w:spacing w:after="0" w:line="240" w:lineRule="auto"/>
        <w:ind w:firstLine="709"/>
        <w:rPr>
          <w:rFonts w:ascii="Times New Roman" w:hAnsi="Times New Roman" w:cs="Times New Roman"/>
          <w:sz w:val="28"/>
          <w:szCs w:val="28"/>
        </w:rPr>
      </w:pPr>
      <w:r w:rsidRPr="00EE20B8">
        <w:rPr>
          <w:rFonts w:ascii="Times New Roman" w:hAnsi="Times New Roman" w:cs="Times New Roman"/>
          <w:sz w:val="28"/>
          <w:szCs w:val="28"/>
        </w:rPr>
        <w:t xml:space="preserve">2) строительство линий </w:t>
      </w:r>
      <w:proofErr w:type="spellStart"/>
      <w:r w:rsidRPr="00EE20B8">
        <w:rPr>
          <w:rFonts w:ascii="Times New Roman" w:hAnsi="Times New Roman" w:cs="Times New Roman"/>
          <w:sz w:val="28"/>
          <w:szCs w:val="28"/>
        </w:rPr>
        <w:t>электопередачи</w:t>
      </w:r>
      <w:proofErr w:type="spellEnd"/>
      <w:r w:rsidRPr="00EE20B8">
        <w:rPr>
          <w:rFonts w:ascii="Times New Roman" w:hAnsi="Times New Roman" w:cs="Times New Roman"/>
          <w:sz w:val="28"/>
          <w:szCs w:val="28"/>
        </w:rPr>
        <w:t xml:space="preserve"> </w:t>
      </w:r>
      <w:r>
        <w:rPr>
          <w:rFonts w:ascii="Times New Roman" w:hAnsi="Times New Roman" w:cs="Times New Roman"/>
          <w:sz w:val="28"/>
          <w:szCs w:val="28"/>
        </w:rPr>
        <w:t>11</w:t>
      </w:r>
      <w:r w:rsidRPr="00EE20B8">
        <w:rPr>
          <w:rFonts w:ascii="Times New Roman" w:hAnsi="Times New Roman" w:cs="Times New Roman"/>
          <w:sz w:val="28"/>
          <w:szCs w:val="28"/>
        </w:rPr>
        <w:t xml:space="preserve">0 </w:t>
      </w:r>
      <w:proofErr w:type="spellStart"/>
      <w:r w:rsidRPr="00EE20B8">
        <w:rPr>
          <w:rFonts w:ascii="Times New Roman" w:hAnsi="Times New Roman" w:cs="Times New Roman"/>
          <w:sz w:val="28"/>
          <w:szCs w:val="28"/>
        </w:rPr>
        <w:t>кВ</w:t>
      </w:r>
      <w:proofErr w:type="spellEnd"/>
      <w:r w:rsidRPr="00EE20B8">
        <w:rPr>
          <w:rFonts w:ascii="Times New Roman" w:hAnsi="Times New Roman" w:cs="Times New Roman"/>
          <w:sz w:val="28"/>
          <w:szCs w:val="28"/>
        </w:rPr>
        <w:t xml:space="preserve"> от ПС </w:t>
      </w:r>
      <w:r>
        <w:rPr>
          <w:rFonts w:ascii="Times New Roman" w:hAnsi="Times New Roman" w:cs="Times New Roman"/>
          <w:sz w:val="28"/>
          <w:szCs w:val="28"/>
        </w:rPr>
        <w:t>11</w:t>
      </w:r>
      <w:r w:rsidRPr="00EE20B8">
        <w:rPr>
          <w:rFonts w:ascii="Times New Roman" w:hAnsi="Times New Roman" w:cs="Times New Roman"/>
          <w:sz w:val="28"/>
          <w:szCs w:val="28"/>
        </w:rPr>
        <w:t xml:space="preserve">0 </w:t>
      </w:r>
      <w:proofErr w:type="spellStart"/>
      <w:r w:rsidRPr="00EE20B8">
        <w:rPr>
          <w:rFonts w:ascii="Times New Roman" w:hAnsi="Times New Roman" w:cs="Times New Roman"/>
          <w:sz w:val="28"/>
          <w:szCs w:val="28"/>
        </w:rPr>
        <w:t>кВ</w:t>
      </w:r>
      <w:proofErr w:type="spellEnd"/>
      <w:r>
        <w:rPr>
          <w:rFonts w:ascii="Times New Roman" w:hAnsi="Times New Roman" w:cs="Times New Roman"/>
          <w:sz w:val="28"/>
          <w:szCs w:val="28"/>
        </w:rPr>
        <w:t xml:space="preserve"> </w:t>
      </w:r>
      <w:r w:rsidRPr="00EE20B8">
        <w:rPr>
          <w:rFonts w:ascii="Times New Roman" w:hAnsi="Times New Roman" w:cs="Times New Roman"/>
          <w:sz w:val="28"/>
          <w:szCs w:val="28"/>
        </w:rPr>
        <w:t>Императорск</w:t>
      </w:r>
      <w:r>
        <w:rPr>
          <w:rFonts w:ascii="Times New Roman" w:hAnsi="Times New Roman" w:cs="Times New Roman"/>
          <w:sz w:val="28"/>
          <w:szCs w:val="28"/>
        </w:rPr>
        <w:t>ая</w:t>
      </w:r>
      <w:r w:rsidRPr="00EE20B8">
        <w:rPr>
          <w:rFonts w:ascii="Times New Roman" w:hAnsi="Times New Roman" w:cs="Times New Roman"/>
          <w:sz w:val="28"/>
          <w:szCs w:val="28"/>
        </w:rPr>
        <w:t xml:space="preserve"> до 2БКТП-10/0,4 </w:t>
      </w:r>
      <w:proofErr w:type="spellStart"/>
      <w:r w:rsidRPr="00EE20B8">
        <w:rPr>
          <w:rFonts w:ascii="Times New Roman" w:hAnsi="Times New Roman" w:cs="Times New Roman"/>
          <w:sz w:val="28"/>
          <w:szCs w:val="28"/>
        </w:rPr>
        <w:t>кВ</w:t>
      </w:r>
      <w:proofErr w:type="spellEnd"/>
      <w:r w:rsidRPr="00EE20B8">
        <w:rPr>
          <w:rFonts w:ascii="Times New Roman" w:hAnsi="Times New Roman" w:cs="Times New Roman"/>
          <w:sz w:val="28"/>
          <w:szCs w:val="28"/>
        </w:rPr>
        <w:t>;</w:t>
      </w:r>
    </w:p>
    <w:p w14:paraId="793437FE" w14:textId="77777777" w:rsidR="00227F57" w:rsidRPr="00EE20B8" w:rsidRDefault="00227F57" w:rsidP="00227F57">
      <w:pPr>
        <w:tabs>
          <w:tab w:val="left" w:pos="9922"/>
        </w:tabs>
        <w:spacing w:after="0" w:line="240" w:lineRule="auto"/>
        <w:ind w:firstLine="709"/>
        <w:rPr>
          <w:rFonts w:ascii="Times New Roman" w:hAnsi="Times New Roman" w:cs="Times New Roman"/>
          <w:sz w:val="28"/>
          <w:szCs w:val="28"/>
        </w:rPr>
      </w:pPr>
      <w:r w:rsidRPr="00EE20B8">
        <w:rPr>
          <w:rFonts w:ascii="Times New Roman" w:hAnsi="Times New Roman" w:cs="Times New Roman"/>
          <w:sz w:val="28"/>
          <w:szCs w:val="28"/>
        </w:rPr>
        <w:t xml:space="preserve">3) строительство </w:t>
      </w:r>
      <w:r>
        <w:rPr>
          <w:rFonts w:ascii="Times New Roman" w:hAnsi="Times New Roman" w:cs="Times New Roman"/>
          <w:sz w:val="28"/>
          <w:szCs w:val="28"/>
        </w:rPr>
        <w:t>на</w:t>
      </w:r>
      <w:r w:rsidRPr="00EE20B8">
        <w:rPr>
          <w:rFonts w:ascii="Times New Roman" w:hAnsi="Times New Roman" w:cs="Times New Roman"/>
          <w:sz w:val="28"/>
          <w:szCs w:val="28"/>
        </w:rPr>
        <w:t xml:space="preserve"> территории кварт</w:t>
      </w:r>
      <w:r>
        <w:rPr>
          <w:rFonts w:ascii="Times New Roman" w:hAnsi="Times New Roman" w:cs="Times New Roman"/>
          <w:sz w:val="28"/>
          <w:szCs w:val="28"/>
        </w:rPr>
        <w:t>а</w:t>
      </w:r>
      <w:r w:rsidRPr="00EE20B8">
        <w:rPr>
          <w:rFonts w:ascii="Times New Roman" w:hAnsi="Times New Roman" w:cs="Times New Roman"/>
          <w:sz w:val="28"/>
          <w:szCs w:val="28"/>
        </w:rPr>
        <w:t xml:space="preserve">ла линий электропередачи 0,4 </w:t>
      </w:r>
      <w:proofErr w:type="spellStart"/>
      <w:r w:rsidRPr="00EE20B8">
        <w:rPr>
          <w:rFonts w:ascii="Times New Roman" w:hAnsi="Times New Roman" w:cs="Times New Roman"/>
          <w:sz w:val="28"/>
          <w:szCs w:val="28"/>
        </w:rPr>
        <w:t>кВ</w:t>
      </w:r>
      <w:proofErr w:type="spellEnd"/>
    </w:p>
    <w:p w14:paraId="6354F465" w14:textId="77777777" w:rsidR="00227F57" w:rsidRDefault="00227F57" w:rsidP="00227F57">
      <w:pPr>
        <w:tabs>
          <w:tab w:val="left" w:pos="9922"/>
        </w:tabs>
        <w:spacing w:after="0" w:line="240" w:lineRule="auto"/>
        <w:ind w:firstLine="709"/>
        <w:rPr>
          <w:rFonts w:ascii="Times New Roman" w:hAnsi="Times New Roman" w:cs="Times New Roman"/>
          <w:sz w:val="28"/>
          <w:szCs w:val="28"/>
        </w:rPr>
      </w:pPr>
      <w:r w:rsidRPr="00EE20B8">
        <w:rPr>
          <w:rFonts w:ascii="Times New Roman" w:hAnsi="Times New Roman" w:cs="Times New Roman"/>
          <w:sz w:val="28"/>
          <w:szCs w:val="28"/>
        </w:rPr>
        <w:t xml:space="preserve">от ТП 10/0,4 </w:t>
      </w:r>
      <w:proofErr w:type="spellStart"/>
      <w:r w:rsidRPr="00EE20B8">
        <w:rPr>
          <w:rFonts w:ascii="Times New Roman" w:hAnsi="Times New Roman" w:cs="Times New Roman"/>
          <w:sz w:val="28"/>
          <w:szCs w:val="28"/>
        </w:rPr>
        <w:t>кВ</w:t>
      </w:r>
      <w:proofErr w:type="spellEnd"/>
      <w:r w:rsidRPr="00EE20B8">
        <w:rPr>
          <w:rFonts w:ascii="Times New Roman" w:hAnsi="Times New Roman" w:cs="Times New Roman"/>
          <w:sz w:val="28"/>
          <w:szCs w:val="28"/>
        </w:rPr>
        <w:t xml:space="preserve"> до ГРЩ-0,4 </w:t>
      </w:r>
      <w:proofErr w:type="spellStart"/>
      <w:r w:rsidRPr="00EE20B8">
        <w:rPr>
          <w:rFonts w:ascii="Times New Roman" w:hAnsi="Times New Roman" w:cs="Times New Roman"/>
          <w:sz w:val="28"/>
          <w:szCs w:val="28"/>
        </w:rPr>
        <w:t>кВ</w:t>
      </w:r>
      <w:proofErr w:type="spellEnd"/>
      <w:r w:rsidRPr="00EE20B8">
        <w:rPr>
          <w:rFonts w:ascii="Times New Roman" w:hAnsi="Times New Roman" w:cs="Times New Roman"/>
          <w:sz w:val="28"/>
          <w:szCs w:val="28"/>
        </w:rPr>
        <w:t xml:space="preserve"> объектов </w:t>
      </w:r>
      <w:r>
        <w:rPr>
          <w:rFonts w:ascii="Times New Roman" w:hAnsi="Times New Roman" w:cs="Times New Roman"/>
          <w:sz w:val="28"/>
          <w:szCs w:val="28"/>
        </w:rPr>
        <w:t xml:space="preserve">заявителя </w:t>
      </w:r>
      <w:r w:rsidRPr="00EE20B8">
        <w:rPr>
          <w:rFonts w:ascii="Times New Roman" w:hAnsi="Times New Roman" w:cs="Times New Roman"/>
          <w:sz w:val="28"/>
          <w:szCs w:val="28"/>
        </w:rPr>
        <w:t>(коридоры прохождения,</w:t>
      </w:r>
      <w:r>
        <w:rPr>
          <w:rFonts w:ascii="Times New Roman" w:hAnsi="Times New Roman" w:cs="Times New Roman"/>
          <w:sz w:val="28"/>
          <w:szCs w:val="28"/>
        </w:rPr>
        <w:t xml:space="preserve"> </w:t>
      </w:r>
      <w:r w:rsidRPr="00EE20B8">
        <w:rPr>
          <w:rFonts w:ascii="Times New Roman" w:hAnsi="Times New Roman" w:cs="Times New Roman"/>
          <w:sz w:val="28"/>
          <w:szCs w:val="28"/>
        </w:rPr>
        <w:t>протяжённость трассы, марка и сечение ЛЭП будут у</w:t>
      </w:r>
      <w:r>
        <w:rPr>
          <w:rFonts w:ascii="Times New Roman" w:hAnsi="Times New Roman" w:cs="Times New Roman"/>
          <w:sz w:val="28"/>
          <w:szCs w:val="28"/>
        </w:rPr>
        <w:t>т</w:t>
      </w:r>
      <w:r w:rsidRPr="00EE20B8">
        <w:rPr>
          <w:rFonts w:ascii="Times New Roman" w:hAnsi="Times New Roman" w:cs="Times New Roman"/>
          <w:sz w:val="28"/>
          <w:szCs w:val="28"/>
        </w:rPr>
        <w:t>очнены при конкретном</w:t>
      </w:r>
      <w:r>
        <w:rPr>
          <w:rFonts w:ascii="Times New Roman" w:hAnsi="Times New Roman" w:cs="Times New Roman"/>
          <w:sz w:val="28"/>
          <w:szCs w:val="28"/>
        </w:rPr>
        <w:t xml:space="preserve"> </w:t>
      </w:r>
      <w:r w:rsidRPr="00EE20B8">
        <w:rPr>
          <w:rFonts w:ascii="Times New Roman" w:hAnsi="Times New Roman" w:cs="Times New Roman"/>
          <w:sz w:val="28"/>
          <w:szCs w:val="28"/>
        </w:rPr>
        <w:t>проектировании).</w:t>
      </w:r>
    </w:p>
    <w:p w14:paraId="465A0DF7" w14:textId="71D37452" w:rsidR="00AC1D8E" w:rsidRDefault="00B66D2A" w:rsidP="00227F57">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В </w:t>
      </w:r>
      <w:r w:rsidRPr="00B66D2A">
        <w:rPr>
          <w:rFonts w:ascii="Times New Roman" w:hAnsi="Times New Roman" w:cs="Times New Roman"/>
          <w:sz w:val="28"/>
          <w:szCs w:val="28"/>
        </w:rPr>
        <w:t>границах территории планируется реконструкция сетей наружного освещения с установкой новых опор освещения. Количество опор наружного освещения следует установить в соответствии со светотехническим расчетом на стадии рабочего проектирования.</w:t>
      </w:r>
    </w:p>
    <w:p w14:paraId="15286F50" w14:textId="5C3AD950" w:rsidR="00FD4656" w:rsidRDefault="00FD4656" w:rsidP="00FD4656">
      <w:pPr>
        <w:spacing w:after="0" w:line="240" w:lineRule="auto"/>
        <w:ind w:firstLine="709"/>
        <w:rPr>
          <w:rFonts w:ascii="Times New Roman" w:hAnsi="Times New Roman" w:cs="Times New Roman"/>
          <w:sz w:val="28"/>
          <w:szCs w:val="28"/>
        </w:rPr>
      </w:pPr>
      <w:r w:rsidRPr="00EB2E1A">
        <w:rPr>
          <w:rFonts w:ascii="Times New Roman" w:hAnsi="Times New Roman" w:cs="Times New Roman"/>
          <w:sz w:val="28"/>
          <w:szCs w:val="28"/>
        </w:rPr>
        <w:t>Марк</w:t>
      </w:r>
      <w:r>
        <w:rPr>
          <w:rFonts w:ascii="Times New Roman" w:hAnsi="Times New Roman" w:cs="Times New Roman"/>
          <w:sz w:val="28"/>
          <w:szCs w:val="28"/>
        </w:rPr>
        <w:t>а</w:t>
      </w:r>
      <w:r w:rsidRPr="00EB2E1A">
        <w:rPr>
          <w:rFonts w:ascii="Times New Roman" w:hAnsi="Times New Roman" w:cs="Times New Roman"/>
          <w:sz w:val="28"/>
          <w:szCs w:val="28"/>
        </w:rPr>
        <w:t xml:space="preserve"> и сечение инженерных сетей для обслуживания территории определ</w:t>
      </w:r>
      <w:r>
        <w:rPr>
          <w:rFonts w:ascii="Times New Roman" w:hAnsi="Times New Roman" w:cs="Times New Roman"/>
          <w:sz w:val="28"/>
          <w:szCs w:val="28"/>
        </w:rPr>
        <w:t>яется</w:t>
      </w:r>
      <w:r w:rsidRPr="00EB2E1A">
        <w:rPr>
          <w:rFonts w:ascii="Times New Roman" w:hAnsi="Times New Roman" w:cs="Times New Roman"/>
          <w:sz w:val="28"/>
          <w:szCs w:val="28"/>
        </w:rPr>
        <w:t xml:space="preserve"> после уточнения</w:t>
      </w:r>
      <w:r>
        <w:rPr>
          <w:rFonts w:ascii="Times New Roman" w:hAnsi="Times New Roman" w:cs="Times New Roman"/>
          <w:sz w:val="28"/>
          <w:szCs w:val="28"/>
        </w:rPr>
        <w:t xml:space="preserve"> проектируемых объектов капитального строительства и</w:t>
      </w:r>
      <w:r w:rsidRPr="00EB2E1A">
        <w:rPr>
          <w:rFonts w:ascii="Times New Roman" w:hAnsi="Times New Roman" w:cs="Times New Roman"/>
          <w:sz w:val="28"/>
          <w:szCs w:val="28"/>
        </w:rPr>
        <w:t xml:space="preserve"> всех нагрузок. Трассировка, место подключения, используемые материалы определяются на дальнейших стадиях проектирования.</w:t>
      </w:r>
    </w:p>
    <w:p w14:paraId="4D30C0E6" w14:textId="77777777" w:rsidR="00227F57" w:rsidRDefault="00227F57" w:rsidP="00227F57">
      <w:pPr>
        <w:spacing w:after="0" w:line="240" w:lineRule="auto"/>
        <w:ind w:firstLine="709"/>
        <w:rPr>
          <w:rFonts w:ascii="Times New Roman" w:hAnsi="Times New Roman" w:cs="Times New Roman"/>
          <w:b/>
          <w:i/>
          <w:sz w:val="28"/>
          <w:szCs w:val="28"/>
          <w:u w:val="single"/>
        </w:rPr>
      </w:pPr>
      <w:r>
        <w:rPr>
          <w:rFonts w:ascii="Times New Roman" w:hAnsi="Times New Roman" w:cs="Times New Roman"/>
          <w:b/>
          <w:i/>
          <w:sz w:val="28"/>
          <w:szCs w:val="28"/>
          <w:u w:val="single"/>
        </w:rPr>
        <w:t>Газоснабжение</w:t>
      </w:r>
    </w:p>
    <w:p w14:paraId="62651B35" w14:textId="1E1A0F49" w:rsidR="00227F57" w:rsidRDefault="00227F57" w:rsidP="00227F57">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На основании письма № ВС-20/2/14</w:t>
      </w:r>
      <w:r w:rsidR="006B4171">
        <w:rPr>
          <w:rFonts w:ascii="Times New Roman" w:hAnsi="Times New Roman" w:cs="Times New Roman"/>
          <w:sz w:val="28"/>
          <w:szCs w:val="28"/>
        </w:rPr>
        <w:t>319</w:t>
      </w:r>
      <w:r>
        <w:rPr>
          <w:rFonts w:ascii="Times New Roman" w:hAnsi="Times New Roman" w:cs="Times New Roman"/>
          <w:sz w:val="28"/>
          <w:szCs w:val="28"/>
        </w:rPr>
        <w:t xml:space="preserve"> от 1</w:t>
      </w:r>
      <w:r w:rsidR="006B4171">
        <w:rPr>
          <w:rFonts w:ascii="Times New Roman" w:hAnsi="Times New Roman" w:cs="Times New Roman"/>
          <w:sz w:val="28"/>
          <w:szCs w:val="28"/>
        </w:rPr>
        <w:t>2</w:t>
      </w:r>
      <w:r>
        <w:rPr>
          <w:rFonts w:ascii="Times New Roman" w:hAnsi="Times New Roman" w:cs="Times New Roman"/>
          <w:sz w:val="28"/>
          <w:szCs w:val="28"/>
        </w:rPr>
        <w:t>.09.2023 АО «Газпром газораспределение Ленинградская область».</w:t>
      </w:r>
    </w:p>
    <w:p w14:paraId="4CEFC758" w14:textId="0402910B" w:rsidR="00AC1D8E" w:rsidRDefault="006B4171" w:rsidP="00AC1D8E">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В границах </w:t>
      </w:r>
      <w:r w:rsidR="00AC1D8E">
        <w:rPr>
          <w:rFonts w:ascii="Times New Roman" w:hAnsi="Times New Roman" w:cs="Times New Roman"/>
          <w:sz w:val="28"/>
          <w:szCs w:val="28"/>
        </w:rPr>
        <w:t>проектирования</w:t>
      </w:r>
      <w:r>
        <w:rPr>
          <w:rFonts w:ascii="Times New Roman" w:hAnsi="Times New Roman" w:cs="Times New Roman"/>
          <w:sz w:val="28"/>
          <w:szCs w:val="28"/>
        </w:rPr>
        <w:t xml:space="preserve"> отсутс</w:t>
      </w:r>
      <w:r w:rsidR="00AC1D8E">
        <w:rPr>
          <w:rFonts w:ascii="Times New Roman" w:hAnsi="Times New Roman" w:cs="Times New Roman"/>
          <w:sz w:val="28"/>
          <w:szCs w:val="28"/>
        </w:rPr>
        <w:t>т</w:t>
      </w:r>
      <w:r>
        <w:rPr>
          <w:rFonts w:ascii="Times New Roman" w:hAnsi="Times New Roman" w:cs="Times New Roman"/>
          <w:sz w:val="28"/>
          <w:szCs w:val="28"/>
        </w:rPr>
        <w:t>вуют сети газораспределения</w:t>
      </w:r>
      <w:r w:rsidR="00AC1D8E">
        <w:rPr>
          <w:rFonts w:ascii="Times New Roman" w:hAnsi="Times New Roman" w:cs="Times New Roman"/>
          <w:sz w:val="28"/>
          <w:szCs w:val="28"/>
        </w:rPr>
        <w:t xml:space="preserve">, </w:t>
      </w:r>
      <w:r>
        <w:rPr>
          <w:rFonts w:ascii="Times New Roman" w:hAnsi="Times New Roman" w:cs="Times New Roman"/>
          <w:sz w:val="28"/>
          <w:szCs w:val="28"/>
        </w:rPr>
        <w:t xml:space="preserve">принадлежащие Обществу. Вдоль ул. Генерала </w:t>
      </w:r>
      <w:proofErr w:type="spellStart"/>
      <w:r>
        <w:rPr>
          <w:rFonts w:ascii="Times New Roman" w:hAnsi="Times New Roman" w:cs="Times New Roman"/>
          <w:sz w:val="28"/>
          <w:szCs w:val="28"/>
        </w:rPr>
        <w:t>Кныша</w:t>
      </w:r>
      <w:proofErr w:type="spellEnd"/>
      <w:r>
        <w:rPr>
          <w:rFonts w:ascii="Times New Roman" w:hAnsi="Times New Roman" w:cs="Times New Roman"/>
          <w:sz w:val="28"/>
          <w:szCs w:val="28"/>
        </w:rPr>
        <w:t xml:space="preserve"> проходит подземный стальной газопровод высокого давлени</w:t>
      </w:r>
      <w:r w:rsidR="00AC1D8E">
        <w:rPr>
          <w:rFonts w:ascii="Times New Roman" w:hAnsi="Times New Roman" w:cs="Times New Roman"/>
          <w:sz w:val="28"/>
          <w:szCs w:val="28"/>
        </w:rPr>
        <w:t xml:space="preserve">я </w:t>
      </w:r>
      <w:r>
        <w:rPr>
          <w:rFonts w:ascii="Times New Roman" w:hAnsi="Times New Roman" w:cs="Times New Roman"/>
          <w:sz w:val="28"/>
          <w:szCs w:val="28"/>
        </w:rPr>
        <w:t>2 категории диаметром 219 мм., собс</w:t>
      </w:r>
      <w:r w:rsidR="00AC1D8E">
        <w:rPr>
          <w:rFonts w:ascii="Times New Roman" w:hAnsi="Times New Roman" w:cs="Times New Roman"/>
          <w:sz w:val="28"/>
          <w:szCs w:val="28"/>
        </w:rPr>
        <w:t>т</w:t>
      </w:r>
      <w:r>
        <w:rPr>
          <w:rFonts w:ascii="Times New Roman" w:hAnsi="Times New Roman" w:cs="Times New Roman"/>
          <w:sz w:val="28"/>
          <w:szCs w:val="28"/>
        </w:rPr>
        <w:t>венник которого не установлен. Также, в границах территории проектиро</w:t>
      </w:r>
      <w:r w:rsidR="00AC1D8E">
        <w:rPr>
          <w:rFonts w:ascii="Times New Roman" w:hAnsi="Times New Roman" w:cs="Times New Roman"/>
          <w:sz w:val="28"/>
          <w:szCs w:val="28"/>
        </w:rPr>
        <w:t>в</w:t>
      </w:r>
      <w:r>
        <w:rPr>
          <w:rFonts w:ascii="Times New Roman" w:hAnsi="Times New Roman" w:cs="Times New Roman"/>
          <w:sz w:val="28"/>
          <w:szCs w:val="28"/>
        </w:rPr>
        <w:t>ания находятся сети г</w:t>
      </w:r>
      <w:r w:rsidR="00AC1D8E">
        <w:rPr>
          <w:rFonts w:ascii="Times New Roman" w:hAnsi="Times New Roman" w:cs="Times New Roman"/>
          <w:sz w:val="28"/>
          <w:szCs w:val="28"/>
        </w:rPr>
        <w:t>а</w:t>
      </w:r>
      <w:r>
        <w:rPr>
          <w:rFonts w:ascii="Times New Roman" w:hAnsi="Times New Roman" w:cs="Times New Roman"/>
          <w:sz w:val="28"/>
          <w:szCs w:val="28"/>
        </w:rPr>
        <w:t>зора</w:t>
      </w:r>
      <w:r w:rsidR="00AC1D8E">
        <w:rPr>
          <w:rFonts w:ascii="Times New Roman" w:hAnsi="Times New Roman" w:cs="Times New Roman"/>
          <w:sz w:val="28"/>
          <w:szCs w:val="28"/>
        </w:rPr>
        <w:t>с</w:t>
      </w:r>
      <w:r>
        <w:rPr>
          <w:rFonts w:ascii="Times New Roman" w:hAnsi="Times New Roman" w:cs="Times New Roman"/>
          <w:sz w:val="28"/>
          <w:szCs w:val="28"/>
        </w:rPr>
        <w:t>пределения высокого и низкого давления, принадлежащие ООО «</w:t>
      </w:r>
      <w:r w:rsidR="00AC1D8E">
        <w:rPr>
          <w:rFonts w:ascii="Times New Roman" w:hAnsi="Times New Roman" w:cs="Times New Roman"/>
          <w:sz w:val="28"/>
          <w:szCs w:val="28"/>
        </w:rPr>
        <w:t>М</w:t>
      </w:r>
      <w:r>
        <w:rPr>
          <w:rFonts w:ascii="Times New Roman" w:hAnsi="Times New Roman" w:cs="Times New Roman"/>
          <w:sz w:val="28"/>
          <w:szCs w:val="28"/>
        </w:rPr>
        <w:t>ария»</w:t>
      </w:r>
      <w:r w:rsidR="00B66D2A">
        <w:rPr>
          <w:rFonts w:ascii="Times New Roman" w:hAnsi="Times New Roman" w:cs="Times New Roman"/>
          <w:sz w:val="28"/>
          <w:szCs w:val="28"/>
        </w:rPr>
        <w:t>.</w:t>
      </w:r>
    </w:p>
    <w:p w14:paraId="7607C55B" w14:textId="3ECA2BE6" w:rsidR="00B66D2A" w:rsidRPr="00B568A2" w:rsidRDefault="00B66D2A" w:rsidP="00B66D2A">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На территории проектирования отсутствуют объекты с необходимостью подключения к сетям газоснабжения.</w:t>
      </w:r>
    </w:p>
    <w:p w14:paraId="5A455A7E" w14:textId="77777777" w:rsidR="00227F57" w:rsidRDefault="00227F57" w:rsidP="00227F57">
      <w:pPr>
        <w:spacing w:after="0" w:line="240" w:lineRule="auto"/>
        <w:ind w:firstLine="709"/>
        <w:rPr>
          <w:rFonts w:ascii="Times New Roman" w:hAnsi="Times New Roman" w:cs="Times New Roman"/>
          <w:b/>
          <w:i/>
          <w:sz w:val="28"/>
          <w:szCs w:val="28"/>
          <w:u w:val="single"/>
        </w:rPr>
      </w:pPr>
      <w:r>
        <w:rPr>
          <w:rFonts w:ascii="Times New Roman" w:hAnsi="Times New Roman" w:cs="Times New Roman"/>
          <w:b/>
          <w:i/>
          <w:sz w:val="28"/>
          <w:szCs w:val="28"/>
          <w:u w:val="single"/>
        </w:rPr>
        <w:lastRenderedPageBreak/>
        <w:t>Водоснабжение</w:t>
      </w:r>
    </w:p>
    <w:p w14:paraId="6A9E1C02" w14:textId="60A090E1" w:rsidR="00227F57" w:rsidRDefault="00227F57" w:rsidP="00227F57">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На основании письма № 134</w:t>
      </w:r>
      <w:r w:rsidR="00AC1D8E">
        <w:rPr>
          <w:rFonts w:ascii="Times New Roman" w:hAnsi="Times New Roman" w:cs="Times New Roman"/>
          <w:sz w:val="28"/>
          <w:szCs w:val="28"/>
        </w:rPr>
        <w:t>9</w:t>
      </w:r>
      <w:r>
        <w:rPr>
          <w:rFonts w:ascii="Times New Roman" w:hAnsi="Times New Roman" w:cs="Times New Roman"/>
          <w:sz w:val="28"/>
          <w:szCs w:val="28"/>
        </w:rPr>
        <w:t>/08 от 18.08.2023 МУП «Водоканал» г. Гатчина. Возможность подключения объектов на проектируемой территории к существующим сетям города имеется:</w:t>
      </w:r>
    </w:p>
    <w:p w14:paraId="4EA55DE1" w14:textId="77777777" w:rsidR="00227F57" w:rsidRPr="00B568A2" w:rsidRDefault="00227F57" w:rsidP="00227F57">
      <w:pPr>
        <w:pStyle w:val="a7"/>
        <w:numPr>
          <w:ilvl w:val="0"/>
          <w:numId w:val="35"/>
        </w:numPr>
        <w:tabs>
          <w:tab w:val="left" w:pos="709"/>
        </w:tabs>
        <w:spacing w:after="0" w:line="240" w:lineRule="auto"/>
        <w:ind w:left="0" w:firstLine="709"/>
        <w:rPr>
          <w:rFonts w:ascii="Times New Roman" w:hAnsi="Times New Roman" w:cs="Times New Roman"/>
          <w:sz w:val="28"/>
          <w:szCs w:val="28"/>
        </w:rPr>
      </w:pPr>
      <w:r w:rsidRPr="00B568A2">
        <w:rPr>
          <w:rFonts w:ascii="Times New Roman" w:hAnsi="Times New Roman" w:cs="Times New Roman"/>
          <w:sz w:val="28"/>
          <w:szCs w:val="28"/>
        </w:rPr>
        <w:t>по водоснабжению от существующих сетей;</w:t>
      </w:r>
    </w:p>
    <w:p w14:paraId="390F62D2" w14:textId="77777777" w:rsidR="00227F57" w:rsidRPr="00B568A2" w:rsidRDefault="00227F57" w:rsidP="00227F57">
      <w:pPr>
        <w:pStyle w:val="a7"/>
        <w:numPr>
          <w:ilvl w:val="0"/>
          <w:numId w:val="35"/>
        </w:numPr>
        <w:tabs>
          <w:tab w:val="left" w:pos="709"/>
        </w:tabs>
        <w:spacing w:after="0" w:line="240" w:lineRule="auto"/>
        <w:ind w:left="0" w:firstLine="709"/>
        <w:rPr>
          <w:rFonts w:ascii="Times New Roman" w:hAnsi="Times New Roman" w:cs="Times New Roman"/>
          <w:sz w:val="28"/>
          <w:szCs w:val="28"/>
        </w:rPr>
      </w:pPr>
      <w:r w:rsidRPr="00B568A2">
        <w:rPr>
          <w:rFonts w:ascii="Times New Roman" w:hAnsi="Times New Roman" w:cs="Times New Roman"/>
          <w:sz w:val="28"/>
          <w:szCs w:val="28"/>
        </w:rPr>
        <w:t>по водоотведению хозяйственно-бытовых стоков к существующим сетям;</w:t>
      </w:r>
    </w:p>
    <w:p w14:paraId="1E4EE337" w14:textId="77777777" w:rsidR="00227F57" w:rsidRDefault="00227F57" w:rsidP="00227F57">
      <w:pPr>
        <w:pStyle w:val="a7"/>
        <w:numPr>
          <w:ilvl w:val="0"/>
          <w:numId w:val="35"/>
        </w:numPr>
        <w:tabs>
          <w:tab w:val="left" w:pos="709"/>
        </w:tabs>
        <w:spacing w:after="0" w:line="240" w:lineRule="auto"/>
        <w:ind w:left="0" w:firstLine="709"/>
        <w:rPr>
          <w:rFonts w:ascii="Times New Roman" w:hAnsi="Times New Roman" w:cs="Times New Roman"/>
          <w:sz w:val="28"/>
          <w:szCs w:val="28"/>
        </w:rPr>
      </w:pPr>
      <w:r w:rsidRPr="00B568A2">
        <w:rPr>
          <w:rFonts w:ascii="Times New Roman" w:hAnsi="Times New Roman" w:cs="Times New Roman"/>
          <w:sz w:val="28"/>
          <w:szCs w:val="28"/>
        </w:rPr>
        <w:t>по водоотведению ливневых стоков технической возможности присоединения нет.</w:t>
      </w:r>
    </w:p>
    <w:p w14:paraId="5EE5C151" w14:textId="11BA0E3D" w:rsidR="00B66D2A" w:rsidRPr="00B568A2" w:rsidRDefault="00B66D2A" w:rsidP="00B66D2A">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На территории проектирования отсутствуют объекты с необходимостью подключения к сетям водоснабжения.</w:t>
      </w:r>
    </w:p>
    <w:p w14:paraId="37A03FCE" w14:textId="77777777" w:rsidR="00227F57" w:rsidRPr="00B568A2" w:rsidRDefault="00227F57" w:rsidP="00227F57">
      <w:pPr>
        <w:tabs>
          <w:tab w:val="left" w:pos="9922"/>
        </w:tabs>
        <w:spacing w:after="0" w:line="240" w:lineRule="auto"/>
        <w:ind w:firstLine="709"/>
        <w:rPr>
          <w:rFonts w:ascii="Times New Roman" w:hAnsi="Times New Roman" w:cs="Times New Roman"/>
          <w:sz w:val="28"/>
          <w:szCs w:val="28"/>
        </w:rPr>
      </w:pPr>
      <w:r w:rsidRPr="00B568A2">
        <w:rPr>
          <w:rFonts w:ascii="Times New Roman" w:hAnsi="Times New Roman" w:cs="Times New Roman"/>
          <w:b/>
          <w:i/>
          <w:sz w:val="28"/>
          <w:szCs w:val="28"/>
          <w:u w:val="single"/>
        </w:rPr>
        <w:t>Теплоснабжение</w:t>
      </w:r>
    </w:p>
    <w:p w14:paraId="2DF0D3B8" w14:textId="5FA3B94B" w:rsidR="00227F57" w:rsidRDefault="00227F57" w:rsidP="00227F57">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На основании письма №9</w:t>
      </w:r>
      <w:r w:rsidR="00B66D2A">
        <w:rPr>
          <w:rFonts w:ascii="Times New Roman" w:hAnsi="Times New Roman" w:cs="Times New Roman"/>
          <w:sz w:val="28"/>
          <w:szCs w:val="28"/>
        </w:rPr>
        <w:t>16</w:t>
      </w:r>
      <w:r>
        <w:rPr>
          <w:rFonts w:ascii="Times New Roman" w:hAnsi="Times New Roman" w:cs="Times New Roman"/>
          <w:sz w:val="28"/>
          <w:szCs w:val="28"/>
        </w:rPr>
        <w:t xml:space="preserve"> от </w:t>
      </w:r>
      <w:r w:rsidR="00B66D2A">
        <w:rPr>
          <w:rFonts w:ascii="Times New Roman" w:hAnsi="Times New Roman" w:cs="Times New Roman"/>
          <w:sz w:val="28"/>
          <w:szCs w:val="28"/>
        </w:rPr>
        <w:t>18</w:t>
      </w:r>
      <w:r>
        <w:rPr>
          <w:rFonts w:ascii="Times New Roman" w:hAnsi="Times New Roman" w:cs="Times New Roman"/>
          <w:sz w:val="28"/>
          <w:szCs w:val="28"/>
        </w:rPr>
        <w:t>.08.2023 МУП «Тепловые сети» г. Гатчина</w:t>
      </w:r>
      <w:r w:rsidR="00B66D2A">
        <w:rPr>
          <w:rFonts w:ascii="Times New Roman" w:hAnsi="Times New Roman" w:cs="Times New Roman"/>
          <w:sz w:val="28"/>
          <w:szCs w:val="28"/>
        </w:rPr>
        <w:t>. МУП «Тепловые сети» г. Гатчина не планирует монтаж, демонтаж т/сетей в границах планировки.</w:t>
      </w:r>
    </w:p>
    <w:p w14:paraId="2708523B" w14:textId="35772DB7" w:rsidR="00B66D2A" w:rsidRPr="00B568A2" w:rsidRDefault="00B66D2A" w:rsidP="00B66D2A">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На территории проектирования отсутствуют объекты с необходимостью подключения к сетям теплоснабжения.</w:t>
      </w:r>
    </w:p>
    <w:p w14:paraId="216C5778" w14:textId="69B2B5F9" w:rsidR="00227F57" w:rsidRPr="0040087B" w:rsidRDefault="00FD4656" w:rsidP="00227F57">
      <w:pPr>
        <w:tabs>
          <w:tab w:val="left" w:pos="9922"/>
        </w:tabs>
        <w:spacing w:after="0" w:line="240" w:lineRule="auto"/>
        <w:ind w:firstLine="709"/>
        <w:rPr>
          <w:rFonts w:ascii="Times New Roman" w:hAnsi="Times New Roman" w:cs="Times New Roman"/>
          <w:b/>
          <w:i/>
          <w:sz w:val="28"/>
          <w:szCs w:val="28"/>
          <w:u w:val="single"/>
        </w:rPr>
      </w:pPr>
      <w:r>
        <w:rPr>
          <w:rFonts w:ascii="Times New Roman" w:hAnsi="Times New Roman" w:cs="Times New Roman"/>
          <w:b/>
          <w:i/>
          <w:sz w:val="28"/>
          <w:szCs w:val="28"/>
          <w:u w:val="single"/>
        </w:rPr>
        <w:t>С</w:t>
      </w:r>
      <w:r w:rsidR="00227F57" w:rsidRPr="0040087B">
        <w:rPr>
          <w:rFonts w:ascii="Times New Roman" w:hAnsi="Times New Roman" w:cs="Times New Roman"/>
          <w:b/>
          <w:i/>
          <w:sz w:val="28"/>
          <w:szCs w:val="28"/>
          <w:u w:val="single"/>
        </w:rPr>
        <w:t>вязь</w:t>
      </w:r>
    </w:p>
    <w:p w14:paraId="54644B91" w14:textId="4861587B" w:rsidR="00227F57" w:rsidRPr="003A629C" w:rsidRDefault="00227F57" w:rsidP="00227F57">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На основании письма №0</w:t>
      </w:r>
      <w:r w:rsidR="00A307A7">
        <w:rPr>
          <w:rFonts w:ascii="Times New Roman" w:hAnsi="Times New Roman" w:cs="Times New Roman"/>
          <w:sz w:val="28"/>
          <w:szCs w:val="28"/>
        </w:rPr>
        <w:t>2</w:t>
      </w:r>
      <w:r>
        <w:rPr>
          <w:rFonts w:ascii="Times New Roman" w:hAnsi="Times New Roman" w:cs="Times New Roman"/>
          <w:sz w:val="28"/>
          <w:szCs w:val="28"/>
        </w:rPr>
        <w:t>/</w:t>
      </w:r>
      <w:r w:rsidR="00A307A7">
        <w:rPr>
          <w:rFonts w:ascii="Times New Roman" w:hAnsi="Times New Roman" w:cs="Times New Roman"/>
          <w:sz w:val="28"/>
          <w:szCs w:val="28"/>
        </w:rPr>
        <w:t>03</w:t>
      </w:r>
      <w:r>
        <w:rPr>
          <w:rFonts w:ascii="Times New Roman" w:hAnsi="Times New Roman" w:cs="Times New Roman"/>
          <w:sz w:val="28"/>
          <w:szCs w:val="28"/>
        </w:rPr>
        <w:t>/2</w:t>
      </w:r>
      <w:r w:rsidR="00A307A7">
        <w:rPr>
          <w:rFonts w:ascii="Times New Roman" w:hAnsi="Times New Roman" w:cs="Times New Roman"/>
          <w:sz w:val="28"/>
          <w:szCs w:val="28"/>
        </w:rPr>
        <w:t>3559</w:t>
      </w:r>
      <w:r>
        <w:rPr>
          <w:rFonts w:ascii="Times New Roman" w:hAnsi="Times New Roman" w:cs="Times New Roman"/>
          <w:sz w:val="28"/>
          <w:szCs w:val="28"/>
        </w:rPr>
        <w:t xml:space="preserve">/23 от </w:t>
      </w:r>
      <w:r w:rsidR="00A307A7">
        <w:rPr>
          <w:rFonts w:ascii="Times New Roman" w:hAnsi="Times New Roman" w:cs="Times New Roman"/>
          <w:sz w:val="28"/>
          <w:szCs w:val="28"/>
        </w:rPr>
        <w:t>30</w:t>
      </w:r>
      <w:r>
        <w:rPr>
          <w:rFonts w:ascii="Times New Roman" w:hAnsi="Times New Roman" w:cs="Times New Roman"/>
          <w:sz w:val="28"/>
          <w:szCs w:val="28"/>
        </w:rPr>
        <w:t>.0</w:t>
      </w:r>
      <w:r w:rsidR="00A307A7">
        <w:rPr>
          <w:rFonts w:ascii="Times New Roman" w:hAnsi="Times New Roman" w:cs="Times New Roman"/>
          <w:sz w:val="28"/>
          <w:szCs w:val="28"/>
        </w:rPr>
        <w:t>8</w:t>
      </w:r>
      <w:r>
        <w:rPr>
          <w:rFonts w:ascii="Times New Roman" w:hAnsi="Times New Roman" w:cs="Times New Roman"/>
          <w:sz w:val="28"/>
          <w:szCs w:val="28"/>
        </w:rPr>
        <w:t xml:space="preserve">.2023 </w:t>
      </w:r>
      <w:r w:rsidRPr="003A629C">
        <w:rPr>
          <w:rFonts w:ascii="Times New Roman" w:hAnsi="Times New Roman" w:cs="Times New Roman"/>
          <w:sz w:val="28"/>
          <w:szCs w:val="28"/>
        </w:rPr>
        <w:t>ПАО «Ростелеком»</w:t>
      </w:r>
      <w:r w:rsidR="00A307A7">
        <w:rPr>
          <w:rFonts w:ascii="Times New Roman" w:hAnsi="Times New Roman" w:cs="Times New Roman"/>
          <w:sz w:val="28"/>
          <w:szCs w:val="28"/>
        </w:rPr>
        <w:t>,</w:t>
      </w:r>
    </w:p>
    <w:bookmarkEnd w:id="25"/>
    <w:p w14:paraId="1F180D32" w14:textId="539D4DB2" w:rsidR="00A307A7" w:rsidRDefault="00A307A7" w:rsidP="00A307A7">
      <w:pPr>
        <w:tabs>
          <w:tab w:val="left" w:pos="9922"/>
        </w:tabs>
        <w:spacing w:after="0" w:line="240" w:lineRule="auto"/>
        <w:ind w:firstLine="0"/>
        <w:rPr>
          <w:rFonts w:ascii="Times New Roman" w:hAnsi="Times New Roman" w:cs="Times New Roman"/>
          <w:sz w:val="28"/>
          <w:szCs w:val="28"/>
        </w:rPr>
      </w:pPr>
      <w:r w:rsidRPr="00A307A7">
        <w:rPr>
          <w:rFonts w:ascii="Times New Roman" w:hAnsi="Times New Roman" w:cs="Times New Roman"/>
          <w:sz w:val="28"/>
          <w:szCs w:val="28"/>
        </w:rPr>
        <w:t>предварительные технические условия на</w:t>
      </w:r>
      <w:r>
        <w:rPr>
          <w:rFonts w:ascii="Times New Roman" w:hAnsi="Times New Roman" w:cs="Times New Roman"/>
          <w:sz w:val="28"/>
          <w:szCs w:val="28"/>
        </w:rPr>
        <w:t xml:space="preserve"> </w:t>
      </w:r>
      <w:r w:rsidRPr="00A307A7">
        <w:rPr>
          <w:rFonts w:ascii="Times New Roman" w:hAnsi="Times New Roman" w:cs="Times New Roman"/>
          <w:sz w:val="28"/>
          <w:szCs w:val="28"/>
        </w:rPr>
        <w:t>этапе ПМТ и ППТ ПАО «Ростелеком» не готовит.</w:t>
      </w:r>
    </w:p>
    <w:p w14:paraId="15384151" w14:textId="04AC8872" w:rsidR="00A307A7" w:rsidRDefault="00A307A7" w:rsidP="00FD4656">
      <w:pPr>
        <w:tabs>
          <w:tab w:val="left" w:pos="9922"/>
        </w:tabs>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Таким образом</w:t>
      </w:r>
      <w:r w:rsidR="00FD4656">
        <w:rPr>
          <w:rFonts w:ascii="Times New Roman" w:hAnsi="Times New Roman" w:cs="Times New Roman"/>
          <w:sz w:val="28"/>
          <w:szCs w:val="28"/>
        </w:rPr>
        <w:t>,</w:t>
      </w:r>
      <w:r>
        <w:rPr>
          <w:rFonts w:ascii="Times New Roman" w:hAnsi="Times New Roman" w:cs="Times New Roman"/>
          <w:sz w:val="28"/>
          <w:szCs w:val="28"/>
        </w:rPr>
        <w:t xml:space="preserve"> на территории проектирования существующие сети связи остаются существующими и не подлежат демонтажу.</w:t>
      </w:r>
    </w:p>
    <w:p w14:paraId="77F6E5F2" w14:textId="77777777" w:rsidR="004979C5" w:rsidRDefault="004979C5" w:rsidP="00FD4656">
      <w:pPr>
        <w:spacing w:after="0" w:line="240" w:lineRule="auto"/>
        <w:rPr>
          <w:rFonts w:ascii="Times New Roman" w:hAnsi="Times New Roman" w:cs="Times New Roman"/>
          <w:sz w:val="28"/>
          <w:szCs w:val="28"/>
        </w:rPr>
      </w:pPr>
    </w:p>
    <w:p w14:paraId="330D3DBC" w14:textId="79DE5DF8" w:rsidR="00BE3A84" w:rsidRPr="002117D3" w:rsidRDefault="00F60CEC" w:rsidP="004D7A70">
      <w:pPr>
        <w:pStyle w:val="21"/>
        <w:spacing w:line="240" w:lineRule="auto"/>
        <w:jc w:val="both"/>
      </w:pPr>
      <w:bookmarkStart w:id="26" w:name="_Toc146110554"/>
      <w:r>
        <w:t>4</w:t>
      </w:r>
      <w:r w:rsidR="00D250AA" w:rsidRPr="002117D3">
        <w:t xml:space="preserve">.7 </w:t>
      </w:r>
      <w:r w:rsidR="0049508E" w:rsidRPr="002117D3">
        <w:t>О</w:t>
      </w:r>
      <w:r w:rsidR="00BE3A84" w:rsidRPr="002117D3">
        <w:t>бъект</w:t>
      </w:r>
      <w:r w:rsidR="0049508E" w:rsidRPr="002117D3">
        <w:t>ы</w:t>
      </w:r>
      <w:r w:rsidR="00BE3A84" w:rsidRPr="002117D3">
        <w:t xml:space="preserve"> транспортной инфраструктуры</w:t>
      </w:r>
      <w:bookmarkEnd w:id="26"/>
    </w:p>
    <w:p w14:paraId="5AFDB55B" w14:textId="77777777" w:rsidR="00E30009" w:rsidRDefault="00E30009" w:rsidP="004D7A70">
      <w:pPr>
        <w:pStyle w:val="S"/>
        <w:spacing w:line="240" w:lineRule="auto"/>
        <w:rPr>
          <w:szCs w:val="28"/>
        </w:rPr>
      </w:pPr>
      <w:bookmarkStart w:id="27" w:name="_Hlk125623712"/>
      <w:r>
        <w:rPr>
          <w:szCs w:val="28"/>
        </w:rPr>
        <w:t>В проекте принята классификация улично-дорожной сети с учетом функционального назначения улиц и дорог, интенсивности движения транспорта на отдельных участках и положения улиц в транспортной схеме.</w:t>
      </w:r>
    </w:p>
    <w:p w14:paraId="52235174" w14:textId="77777777" w:rsidR="00E30009" w:rsidRPr="00A55348" w:rsidRDefault="00E30009" w:rsidP="004D7A70">
      <w:pPr>
        <w:pStyle w:val="S"/>
        <w:spacing w:line="240" w:lineRule="auto"/>
        <w:rPr>
          <w:szCs w:val="28"/>
        </w:rPr>
      </w:pPr>
      <w:r w:rsidRPr="00A55348">
        <w:rPr>
          <w:szCs w:val="28"/>
        </w:rPr>
        <w:t>Улично-дорожная сеть (УДС) запроектирована согласно требованиям СП 42.133330.2016 «Градостроительство. Планировка и застройка городских и сельских поселений. Актуализированная редакция СНиП 2.07.01-89*». Проектируемая УДС представлена проектируемой автодорогой местного значения и улицами местного значения, обеспечивающими непосредственный подъезд к участкам жилой застройки.</w:t>
      </w:r>
    </w:p>
    <w:p w14:paraId="2948395C" w14:textId="23CB54CB" w:rsidR="006056C2" w:rsidRDefault="006056C2" w:rsidP="004D7A70">
      <w:pPr>
        <w:pStyle w:val="S"/>
        <w:spacing w:line="240" w:lineRule="auto"/>
        <w:rPr>
          <w:szCs w:val="28"/>
        </w:rPr>
      </w:pPr>
      <w:r w:rsidRPr="004B374C">
        <w:rPr>
          <w:szCs w:val="28"/>
        </w:rPr>
        <w:t xml:space="preserve">Въезды на проектируемую </w:t>
      </w:r>
      <w:r w:rsidR="004B374C" w:rsidRPr="004B374C">
        <w:rPr>
          <w:szCs w:val="28"/>
        </w:rPr>
        <w:t>автопарковку</w:t>
      </w:r>
      <w:r w:rsidRPr="004B374C">
        <w:rPr>
          <w:szCs w:val="28"/>
        </w:rPr>
        <w:t xml:space="preserve"> осуществляется </w:t>
      </w:r>
      <w:r w:rsidR="004B374C" w:rsidRPr="004B374C">
        <w:rPr>
          <w:szCs w:val="28"/>
        </w:rPr>
        <w:t>с</w:t>
      </w:r>
      <w:r w:rsidRPr="004B374C">
        <w:rPr>
          <w:szCs w:val="28"/>
        </w:rPr>
        <w:t xml:space="preserve"> улиц</w:t>
      </w:r>
      <w:r w:rsidR="004B374C" w:rsidRPr="004B374C">
        <w:rPr>
          <w:szCs w:val="28"/>
        </w:rPr>
        <w:t xml:space="preserve">ы Генерала </w:t>
      </w:r>
      <w:proofErr w:type="spellStart"/>
      <w:r w:rsidR="004B374C" w:rsidRPr="004B374C">
        <w:rPr>
          <w:szCs w:val="28"/>
        </w:rPr>
        <w:t>Кныша</w:t>
      </w:r>
      <w:proofErr w:type="spellEnd"/>
      <w:r w:rsidRPr="004B374C">
        <w:rPr>
          <w:szCs w:val="28"/>
        </w:rPr>
        <w:t>.</w:t>
      </w:r>
    </w:p>
    <w:p w14:paraId="4A80ACE3" w14:textId="687DEE09" w:rsidR="00FE079E" w:rsidRPr="004B374C" w:rsidRDefault="00FE079E" w:rsidP="004D7A70">
      <w:pPr>
        <w:pStyle w:val="S"/>
        <w:spacing w:line="240" w:lineRule="auto"/>
        <w:rPr>
          <w:rFonts w:eastAsiaTheme="minorEastAsia"/>
          <w:color w:val="FF0000"/>
          <w:szCs w:val="28"/>
        </w:rPr>
      </w:pPr>
      <w:r>
        <w:rPr>
          <w:szCs w:val="28"/>
        </w:rPr>
        <w:t>Парковочные места</w:t>
      </w:r>
      <w:r w:rsidR="0040538E">
        <w:rPr>
          <w:szCs w:val="28"/>
        </w:rPr>
        <w:t>,</w:t>
      </w:r>
      <w:r>
        <w:rPr>
          <w:szCs w:val="28"/>
        </w:rPr>
        <w:t xml:space="preserve"> предусмотренные внутри устанавливаемых красных линий</w:t>
      </w:r>
      <w:r w:rsidR="00D4760D">
        <w:rPr>
          <w:szCs w:val="28"/>
        </w:rPr>
        <w:t>,</w:t>
      </w:r>
      <w:r>
        <w:rPr>
          <w:szCs w:val="28"/>
        </w:rPr>
        <w:t xml:space="preserve"> являются территорией общего пользования.</w:t>
      </w:r>
    </w:p>
    <w:p w14:paraId="69DE9657" w14:textId="1481852A" w:rsidR="00890804" w:rsidRDefault="00890804" w:rsidP="004D7A70">
      <w:pPr>
        <w:pStyle w:val="af8"/>
        <w:spacing w:after="0" w:line="240" w:lineRule="auto"/>
        <w:ind w:left="0" w:firstLine="709"/>
        <w:rPr>
          <w:rFonts w:ascii="Times New Roman" w:hAnsi="Times New Roman" w:cs="Times New Roman"/>
          <w:sz w:val="28"/>
          <w:szCs w:val="28"/>
        </w:rPr>
      </w:pPr>
      <w:r w:rsidRPr="004B374C">
        <w:rPr>
          <w:rFonts w:ascii="Times New Roman" w:hAnsi="Times New Roman" w:cs="Times New Roman"/>
          <w:sz w:val="28"/>
          <w:szCs w:val="28"/>
        </w:rPr>
        <w:t>Планировочное решение системы проездов и тротуаров на проектируемой территории предполагает транспортное и пешеходное обслуживание всех проектируемых объектов.</w:t>
      </w:r>
    </w:p>
    <w:p w14:paraId="366673D1" w14:textId="77777777" w:rsidR="001A4182" w:rsidRDefault="001A4182" w:rsidP="004D7A70">
      <w:pPr>
        <w:pStyle w:val="S"/>
        <w:spacing w:line="240" w:lineRule="auto"/>
        <w:rPr>
          <w:szCs w:val="28"/>
        </w:rPr>
      </w:pPr>
      <w:r w:rsidRPr="004B374C">
        <w:rPr>
          <w:szCs w:val="28"/>
        </w:rPr>
        <w:t>Транспортная связь внутри квартала ко всем объектам общественно-делового назначения предусматривается по проездам с капитальным типом покрытия.</w:t>
      </w:r>
    </w:p>
    <w:p w14:paraId="1913CC8F" w14:textId="34084382" w:rsidR="001A4182" w:rsidRDefault="001A4182" w:rsidP="004D7A70">
      <w:pPr>
        <w:pStyle w:val="S"/>
        <w:spacing w:line="240" w:lineRule="auto"/>
        <w:rPr>
          <w:szCs w:val="28"/>
        </w:rPr>
      </w:pPr>
      <w:r w:rsidRPr="00584FCA">
        <w:rPr>
          <w:szCs w:val="28"/>
        </w:rPr>
        <w:lastRenderedPageBreak/>
        <w:t>Проектом планировки предусматривается</w:t>
      </w:r>
      <w:r>
        <w:rPr>
          <w:szCs w:val="28"/>
        </w:rPr>
        <w:t xml:space="preserve"> тротуар шириной 5 метров, соединяющий пешеходную зону улицы Генерала </w:t>
      </w:r>
      <w:proofErr w:type="spellStart"/>
      <w:r>
        <w:rPr>
          <w:szCs w:val="28"/>
        </w:rPr>
        <w:t>Кныша</w:t>
      </w:r>
      <w:proofErr w:type="spellEnd"/>
      <w:r>
        <w:rPr>
          <w:szCs w:val="28"/>
        </w:rPr>
        <w:t xml:space="preserve"> и микрорайон Аэродром, а также создание парковки на 1</w:t>
      </w:r>
      <w:r w:rsidR="002737CE">
        <w:rPr>
          <w:szCs w:val="28"/>
        </w:rPr>
        <w:t>87</w:t>
      </w:r>
      <w:r>
        <w:rPr>
          <w:szCs w:val="28"/>
        </w:rPr>
        <w:t xml:space="preserve"> машино-мест для посетителей проектируемой зоны благоустройства</w:t>
      </w:r>
      <w:r w:rsidR="002737CE">
        <w:rPr>
          <w:szCs w:val="28"/>
        </w:rPr>
        <w:t>, в том числе с выделением парковочных мест для маломобильных групп населения.</w:t>
      </w:r>
      <w:r>
        <w:rPr>
          <w:szCs w:val="28"/>
        </w:rPr>
        <w:t xml:space="preserve"> </w:t>
      </w:r>
    </w:p>
    <w:p w14:paraId="3886F4B9" w14:textId="0439C85C" w:rsidR="004859C2" w:rsidRPr="004B374C" w:rsidRDefault="004859C2" w:rsidP="004D7A70">
      <w:pPr>
        <w:pStyle w:val="S"/>
        <w:spacing w:line="240" w:lineRule="auto"/>
        <w:rPr>
          <w:szCs w:val="28"/>
        </w:rPr>
      </w:pPr>
      <w:r w:rsidRPr="004B374C">
        <w:rPr>
          <w:szCs w:val="28"/>
        </w:rPr>
        <w:t>Локальные очистные сооружения для ливневой канализации устанавливаются в соответствии с документацией на объект капитального строительства.</w:t>
      </w:r>
    </w:p>
    <w:p w14:paraId="2B850F65" w14:textId="578093B5" w:rsidR="00890804" w:rsidRPr="004B374C" w:rsidRDefault="00890804" w:rsidP="004D7A70">
      <w:pPr>
        <w:pStyle w:val="S"/>
        <w:spacing w:line="240" w:lineRule="auto"/>
        <w:rPr>
          <w:szCs w:val="28"/>
        </w:rPr>
      </w:pPr>
      <w:bookmarkStart w:id="28" w:name="_Hlk109039702"/>
      <w:r w:rsidRPr="004B374C">
        <w:rPr>
          <w:szCs w:val="28"/>
        </w:rPr>
        <w:t xml:space="preserve">Параметры проектируемых улиц и проездов приняты в соответствии с </w:t>
      </w:r>
      <w:r w:rsidR="00AE00F7" w:rsidRPr="004B374C">
        <w:rPr>
          <w:szCs w:val="28"/>
        </w:rPr>
        <w:t xml:space="preserve">табл. </w:t>
      </w:r>
      <w:r w:rsidR="00FA4598" w:rsidRPr="004B374C">
        <w:rPr>
          <w:szCs w:val="28"/>
        </w:rPr>
        <w:t>9</w:t>
      </w:r>
      <w:r w:rsidR="00AE00F7" w:rsidRPr="004B374C">
        <w:rPr>
          <w:szCs w:val="28"/>
        </w:rPr>
        <w:t xml:space="preserve"> </w:t>
      </w:r>
      <w:r w:rsidR="00FA4598" w:rsidRPr="004B374C">
        <w:t>СП 42.13330.2011. Свод правил. Градостроительство. Планировка и застройка городских и сельских поселений. Актуализированная редакция СНиП 2.07.01-89*" (утв. Приказом Минрегиона РФ от 28.12.2010 N 820)</w:t>
      </w:r>
      <w:r w:rsidR="00096E75" w:rsidRPr="004B374C">
        <w:t>:</w:t>
      </w:r>
    </w:p>
    <w:bookmarkEnd w:id="28"/>
    <w:p w14:paraId="2AAC67E4" w14:textId="77777777" w:rsidR="00890804" w:rsidRPr="004B374C" w:rsidRDefault="00890804" w:rsidP="004D7A70">
      <w:pPr>
        <w:pStyle w:val="S"/>
        <w:spacing w:line="240" w:lineRule="auto"/>
        <w:ind w:left="709" w:firstLine="0"/>
        <w:rPr>
          <w:szCs w:val="28"/>
        </w:rPr>
      </w:pPr>
      <w:r w:rsidRPr="004B374C">
        <w:rPr>
          <w:szCs w:val="28"/>
        </w:rPr>
        <w:t>Основные проезды:</w:t>
      </w:r>
    </w:p>
    <w:p w14:paraId="331A5345" w14:textId="7DFB4D7F" w:rsidR="00890804" w:rsidRPr="004B374C" w:rsidRDefault="00890804" w:rsidP="004D7A70">
      <w:pPr>
        <w:pStyle w:val="S"/>
        <w:numPr>
          <w:ilvl w:val="0"/>
          <w:numId w:val="24"/>
        </w:numPr>
        <w:spacing w:line="240" w:lineRule="auto"/>
        <w:ind w:left="0" w:firstLine="709"/>
        <w:rPr>
          <w:szCs w:val="28"/>
        </w:rPr>
      </w:pPr>
      <w:r w:rsidRPr="004B374C">
        <w:rPr>
          <w:szCs w:val="28"/>
        </w:rPr>
        <w:t>расч</w:t>
      </w:r>
      <w:r w:rsidR="00640067" w:rsidRPr="004B374C">
        <w:rPr>
          <w:szCs w:val="28"/>
        </w:rPr>
        <w:t xml:space="preserve">етная скорость движения - </w:t>
      </w:r>
      <w:r w:rsidR="00FA4598" w:rsidRPr="004B374C">
        <w:rPr>
          <w:szCs w:val="28"/>
        </w:rPr>
        <w:t>4</w:t>
      </w:r>
      <w:r w:rsidR="00640067" w:rsidRPr="004B374C">
        <w:rPr>
          <w:szCs w:val="28"/>
        </w:rPr>
        <w:t>0</w:t>
      </w:r>
      <w:r w:rsidRPr="004B374C">
        <w:rPr>
          <w:szCs w:val="28"/>
        </w:rPr>
        <w:t xml:space="preserve"> км/ч;</w:t>
      </w:r>
    </w:p>
    <w:p w14:paraId="13F955CF" w14:textId="77777777" w:rsidR="00890804" w:rsidRPr="004B374C" w:rsidRDefault="00890804" w:rsidP="004D7A70">
      <w:pPr>
        <w:pStyle w:val="S"/>
        <w:numPr>
          <w:ilvl w:val="0"/>
          <w:numId w:val="24"/>
        </w:numPr>
        <w:spacing w:line="240" w:lineRule="auto"/>
        <w:ind w:left="0" w:firstLine="709"/>
        <w:rPr>
          <w:szCs w:val="28"/>
        </w:rPr>
      </w:pPr>
      <w:r w:rsidRPr="004B374C">
        <w:rPr>
          <w:szCs w:val="28"/>
        </w:rPr>
        <w:t>ширина полосы движения – 3,0 м;</w:t>
      </w:r>
    </w:p>
    <w:p w14:paraId="5F5DB493" w14:textId="77777777" w:rsidR="00890804" w:rsidRPr="004B374C" w:rsidRDefault="00890804" w:rsidP="004D7A70">
      <w:pPr>
        <w:pStyle w:val="S"/>
        <w:numPr>
          <w:ilvl w:val="0"/>
          <w:numId w:val="24"/>
        </w:numPr>
        <w:spacing w:line="240" w:lineRule="auto"/>
        <w:ind w:left="0" w:firstLine="709"/>
        <w:rPr>
          <w:szCs w:val="28"/>
        </w:rPr>
      </w:pPr>
      <w:r w:rsidRPr="004B374C">
        <w:rPr>
          <w:szCs w:val="28"/>
        </w:rPr>
        <w:t>число полос движения – 2;</w:t>
      </w:r>
    </w:p>
    <w:p w14:paraId="28E54518" w14:textId="50675856" w:rsidR="00890804" w:rsidRDefault="00890804" w:rsidP="004D7A70">
      <w:pPr>
        <w:pStyle w:val="S"/>
        <w:numPr>
          <w:ilvl w:val="0"/>
          <w:numId w:val="24"/>
        </w:numPr>
        <w:spacing w:line="240" w:lineRule="auto"/>
        <w:ind w:left="0" w:firstLine="709"/>
        <w:rPr>
          <w:szCs w:val="28"/>
        </w:rPr>
      </w:pPr>
      <w:r w:rsidRPr="004B374C">
        <w:rPr>
          <w:szCs w:val="28"/>
        </w:rPr>
        <w:t>радиус зак</w:t>
      </w:r>
      <w:r w:rsidR="00BA39CC" w:rsidRPr="004B374C">
        <w:rPr>
          <w:szCs w:val="28"/>
        </w:rPr>
        <w:t>ругления проезжей части улиц – 6</w:t>
      </w:r>
      <w:r w:rsidRPr="004B374C">
        <w:rPr>
          <w:szCs w:val="28"/>
        </w:rPr>
        <w:t>,0 м.</w:t>
      </w:r>
    </w:p>
    <w:bookmarkEnd w:id="27"/>
    <w:p w14:paraId="27B4C74A" w14:textId="1C429C45" w:rsidR="00502FAB" w:rsidRDefault="00502FAB" w:rsidP="004D7A70">
      <w:pPr>
        <w:pStyle w:val="S"/>
        <w:spacing w:line="240" w:lineRule="auto"/>
        <w:ind w:firstLine="0"/>
        <w:rPr>
          <w:szCs w:val="28"/>
        </w:rPr>
      </w:pPr>
    </w:p>
    <w:p w14:paraId="6769BC2B" w14:textId="2C68B560" w:rsidR="00F60CEC" w:rsidRPr="00454A12" w:rsidRDefault="00F60CEC" w:rsidP="004D7A70">
      <w:pPr>
        <w:pStyle w:val="1"/>
        <w:spacing w:before="0"/>
        <w:rPr>
          <w:rFonts w:ascii="Times New Roman" w:hAnsi="Times New Roman"/>
          <w:kern w:val="0"/>
          <w:sz w:val="28"/>
          <w:szCs w:val="28"/>
          <w:lang w:eastAsia="ru-RU"/>
        </w:rPr>
      </w:pPr>
      <w:bookmarkStart w:id="29" w:name="_Toc4655145"/>
      <w:bookmarkStart w:id="30" w:name="_Toc54290987"/>
      <w:bookmarkStart w:id="31" w:name="_Toc72826303"/>
      <w:bookmarkStart w:id="32" w:name="_Toc146110555"/>
      <w:r>
        <w:rPr>
          <w:rFonts w:ascii="Times New Roman" w:hAnsi="Times New Roman"/>
          <w:kern w:val="0"/>
          <w:sz w:val="28"/>
          <w:szCs w:val="28"/>
          <w:lang w:eastAsia="ru-RU"/>
        </w:rPr>
        <w:t>5</w:t>
      </w:r>
      <w:r w:rsidRPr="00454A12">
        <w:rPr>
          <w:rFonts w:ascii="Times New Roman" w:hAnsi="Times New Roman"/>
          <w:kern w:val="0"/>
          <w:sz w:val="28"/>
          <w:szCs w:val="28"/>
          <w:lang w:eastAsia="ru-RU"/>
        </w:rPr>
        <w:t>. Ведомость пересечений границ зон планируемого размещения линейного объекта с объектами капитального строительства, строительство которых запланировано в соответствии с ранее утвержденной документацией по планировке территории</w:t>
      </w:r>
      <w:bookmarkEnd w:id="29"/>
      <w:bookmarkEnd w:id="30"/>
      <w:bookmarkEnd w:id="31"/>
      <w:bookmarkEnd w:id="32"/>
    </w:p>
    <w:p w14:paraId="5E64A29F" w14:textId="77777777" w:rsidR="00F60CEC" w:rsidRPr="00454A12" w:rsidRDefault="00F60CEC" w:rsidP="004D7A70">
      <w:pPr>
        <w:spacing w:after="0" w:line="240" w:lineRule="auto"/>
        <w:ind w:firstLine="709"/>
        <w:rPr>
          <w:rFonts w:ascii="Times New Roman" w:hAnsi="Times New Roman" w:cs="Times New Roman"/>
          <w:sz w:val="28"/>
          <w:szCs w:val="28"/>
        </w:rPr>
      </w:pPr>
      <w:r w:rsidRPr="00454A12">
        <w:rPr>
          <w:rFonts w:ascii="Times New Roman" w:hAnsi="Times New Roman" w:cs="Times New Roman"/>
          <w:sz w:val="28"/>
          <w:szCs w:val="28"/>
        </w:rPr>
        <w:t xml:space="preserve">Объекты капитального строительства, планируемые к строительству в соответствии с ранее утвержденной документацией по планировке территории, </w:t>
      </w:r>
      <w:r w:rsidRPr="00777C2C">
        <w:rPr>
          <w:rFonts w:ascii="Times New Roman" w:hAnsi="Times New Roman" w:cs="Times New Roman"/>
          <w:b/>
          <w:sz w:val="28"/>
          <w:szCs w:val="28"/>
        </w:rPr>
        <w:t>отсутствуют</w:t>
      </w:r>
      <w:r w:rsidRPr="00454A12">
        <w:rPr>
          <w:rFonts w:ascii="Times New Roman" w:hAnsi="Times New Roman" w:cs="Times New Roman"/>
          <w:sz w:val="28"/>
          <w:szCs w:val="28"/>
        </w:rPr>
        <w:t>.</w:t>
      </w:r>
    </w:p>
    <w:p w14:paraId="55BFA845" w14:textId="77777777" w:rsidR="00F60CEC" w:rsidRPr="00454A12" w:rsidRDefault="00F60CEC" w:rsidP="004D7A70">
      <w:pPr>
        <w:pStyle w:val="1"/>
        <w:spacing w:before="0"/>
        <w:rPr>
          <w:rFonts w:ascii="Times New Roman" w:hAnsi="Times New Roman"/>
          <w:kern w:val="0"/>
          <w:sz w:val="28"/>
          <w:szCs w:val="28"/>
          <w:lang w:eastAsia="ru-RU"/>
        </w:rPr>
      </w:pPr>
    </w:p>
    <w:p w14:paraId="34A7383B" w14:textId="322BB0ED" w:rsidR="00F60CEC" w:rsidRPr="00454A12" w:rsidRDefault="00F60CEC" w:rsidP="004D7A70">
      <w:pPr>
        <w:pStyle w:val="1"/>
        <w:spacing w:before="0"/>
        <w:rPr>
          <w:rFonts w:ascii="Times New Roman" w:hAnsi="Times New Roman"/>
          <w:kern w:val="0"/>
          <w:sz w:val="28"/>
          <w:szCs w:val="28"/>
          <w:lang w:eastAsia="ru-RU"/>
        </w:rPr>
      </w:pPr>
      <w:bookmarkStart w:id="33" w:name="_Toc4655146"/>
      <w:bookmarkStart w:id="34" w:name="_Toc54290988"/>
      <w:bookmarkStart w:id="35" w:name="_Toc72826304"/>
      <w:bookmarkStart w:id="36" w:name="_Toc146110556"/>
      <w:r>
        <w:rPr>
          <w:rFonts w:ascii="Times New Roman" w:hAnsi="Times New Roman"/>
          <w:kern w:val="0"/>
          <w:sz w:val="28"/>
          <w:szCs w:val="28"/>
          <w:lang w:eastAsia="ru-RU"/>
        </w:rPr>
        <w:t>6</w:t>
      </w:r>
      <w:r w:rsidRPr="00454A12">
        <w:rPr>
          <w:rFonts w:ascii="Times New Roman" w:hAnsi="Times New Roman"/>
          <w:kern w:val="0"/>
          <w:sz w:val="28"/>
          <w:szCs w:val="28"/>
          <w:lang w:eastAsia="ru-RU"/>
        </w:rPr>
        <w:t>.  Ведомость пересечений границ зон планируемого размещения линейного объекта с водными объектами (в том числе с водотоками, водоемами, болотами и т.д.)</w:t>
      </w:r>
      <w:bookmarkEnd w:id="33"/>
      <w:bookmarkEnd w:id="34"/>
      <w:bookmarkEnd w:id="35"/>
      <w:bookmarkEnd w:id="36"/>
    </w:p>
    <w:p w14:paraId="0E250F1F" w14:textId="77777777" w:rsidR="00F60CEC" w:rsidRDefault="00F60CEC" w:rsidP="004D7A70">
      <w:pPr>
        <w:spacing w:line="240" w:lineRule="auto"/>
        <w:ind w:firstLine="709"/>
        <w:rPr>
          <w:rFonts w:ascii="Times" w:eastAsia="Times" w:hAnsi="Times" w:cs="Times"/>
          <w:sz w:val="28"/>
          <w:szCs w:val="28"/>
        </w:rPr>
      </w:pPr>
      <w:r w:rsidRPr="00454A12">
        <w:rPr>
          <w:rFonts w:ascii="Times New Roman" w:hAnsi="Times New Roman" w:cs="Times New Roman"/>
          <w:sz w:val="28"/>
          <w:szCs w:val="28"/>
        </w:rPr>
        <w:t>Зона планируемого размещения линейного объекта не пересекается с водными объектами</w:t>
      </w:r>
      <w:r>
        <w:rPr>
          <w:rFonts w:ascii="Times" w:eastAsia="Times" w:hAnsi="Times" w:cs="Times"/>
          <w:sz w:val="28"/>
          <w:szCs w:val="28"/>
        </w:rPr>
        <w:t>.</w:t>
      </w:r>
    </w:p>
    <w:p w14:paraId="272C4226" w14:textId="77777777" w:rsidR="00F60CEC" w:rsidRDefault="00F60CEC" w:rsidP="004D7A70">
      <w:pPr>
        <w:pStyle w:val="S"/>
        <w:spacing w:line="240" w:lineRule="auto"/>
        <w:ind w:firstLine="0"/>
        <w:rPr>
          <w:szCs w:val="28"/>
        </w:rPr>
      </w:pPr>
    </w:p>
    <w:p w14:paraId="2CB82642" w14:textId="1CFEF6AF" w:rsidR="00C27805" w:rsidRPr="002117D3" w:rsidRDefault="00F60CEC" w:rsidP="004D7A70">
      <w:pPr>
        <w:pStyle w:val="21"/>
        <w:spacing w:line="240" w:lineRule="auto"/>
        <w:jc w:val="both"/>
      </w:pPr>
      <w:bookmarkStart w:id="37" w:name="_Toc146110557"/>
      <w:r>
        <w:t>7</w:t>
      </w:r>
      <w:r w:rsidR="00D01041" w:rsidRPr="002117D3">
        <w:t>.</w:t>
      </w:r>
      <w:r w:rsidR="00C27805" w:rsidRPr="002117D3">
        <w:t>Зоны с особыми условиями использования территории</w:t>
      </w:r>
      <w:bookmarkEnd w:id="37"/>
    </w:p>
    <w:p w14:paraId="2FA07C4F" w14:textId="77777777" w:rsidR="008654A6" w:rsidRPr="00502FAB" w:rsidRDefault="008654A6" w:rsidP="004D7A70">
      <w:pPr>
        <w:spacing w:after="0" w:line="240" w:lineRule="auto"/>
        <w:ind w:firstLine="709"/>
        <w:rPr>
          <w:rFonts w:ascii="Times New Roman" w:hAnsi="Times New Roman" w:cs="Times New Roman"/>
          <w:sz w:val="28"/>
          <w:szCs w:val="28"/>
        </w:rPr>
      </w:pPr>
      <w:r w:rsidRPr="00502FAB">
        <w:rPr>
          <w:rFonts w:ascii="Times New Roman" w:hAnsi="Times New Roman" w:cs="Times New Roman"/>
          <w:sz w:val="28"/>
          <w:szCs w:val="28"/>
        </w:rPr>
        <w:t>В соответствии со статьей </w:t>
      </w:r>
      <w:r w:rsidR="00185CBF" w:rsidRPr="00502FAB">
        <w:rPr>
          <w:rFonts w:ascii="Times New Roman" w:hAnsi="Times New Roman" w:cs="Times New Roman"/>
          <w:sz w:val="28"/>
          <w:szCs w:val="28"/>
        </w:rPr>
        <w:t xml:space="preserve">1 </w:t>
      </w:r>
      <w:r w:rsidRPr="00502FAB">
        <w:rPr>
          <w:rFonts w:ascii="Times New Roman" w:hAnsi="Times New Roman" w:cs="Times New Roman"/>
          <w:sz w:val="28"/>
          <w:szCs w:val="28"/>
        </w:rPr>
        <w:t>Градостроительного кодекса Российской Федерации зонами с особыми условиями использования территорий называются охранные, санитарно-защитные зоны, зоны охраны объектов культурного наследия (памятников истории и культуры) народов Российской Федерации,</w:t>
      </w:r>
      <w:r w:rsidR="00315B9E" w:rsidRPr="00502FAB">
        <w:rPr>
          <w:rFonts w:ascii="Times New Roman" w:hAnsi="Times New Roman" w:cs="Times New Roman"/>
          <w:sz w:val="28"/>
          <w:szCs w:val="28"/>
        </w:rPr>
        <w:t xml:space="preserve"> защитные зоны объектов культурного наследия,</w:t>
      </w:r>
      <w:r w:rsidRPr="00502FAB">
        <w:rPr>
          <w:rFonts w:ascii="Times New Roman" w:hAnsi="Times New Roman" w:cs="Times New Roman"/>
          <w:sz w:val="28"/>
          <w:szCs w:val="28"/>
        </w:rPr>
        <w:t xml:space="preserve"> водоохранные зоны,</w:t>
      </w:r>
      <w:r w:rsidR="00315B9E" w:rsidRPr="00502FAB">
        <w:rPr>
          <w:rFonts w:ascii="Times New Roman" w:hAnsi="Times New Roman" w:cs="Times New Roman"/>
          <w:sz w:val="28"/>
          <w:szCs w:val="28"/>
        </w:rPr>
        <w:t xml:space="preserve"> зоны затопления, подтопления,</w:t>
      </w:r>
      <w:r w:rsidRPr="00502FAB">
        <w:rPr>
          <w:rFonts w:ascii="Times New Roman" w:hAnsi="Times New Roman" w:cs="Times New Roman"/>
          <w:sz w:val="28"/>
          <w:szCs w:val="28"/>
        </w:rPr>
        <w:t xml:space="preserve"> зоны санитарной охраны источников питьевого и хозяйственно-бытового водоснабжения, зоны охраняемых объектов,</w:t>
      </w:r>
      <w:r w:rsidR="00315B9E" w:rsidRPr="00502FAB">
        <w:rPr>
          <w:rFonts w:ascii="Times New Roman" w:hAnsi="Times New Roman" w:cs="Times New Roman"/>
          <w:sz w:val="28"/>
          <w:szCs w:val="28"/>
        </w:rPr>
        <w:t xml:space="preserve"> </w:t>
      </w:r>
      <w:proofErr w:type="spellStart"/>
      <w:r w:rsidR="00315B9E" w:rsidRPr="00502FAB">
        <w:rPr>
          <w:rFonts w:ascii="Times New Roman" w:hAnsi="Times New Roman" w:cs="Times New Roman"/>
          <w:sz w:val="28"/>
          <w:szCs w:val="28"/>
        </w:rPr>
        <w:t>приаэродромная</w:t>
      </w:r>
      <w:proofErr w:type="spellEnd"/>
      <w:r w:rsidR="00315B9E" w:rsidRPr="00502FAB">
        <w:rPr>
          <w:rFonts w:ascii="Times New Roman" w:hAnsi="Times New Roman" w:cs="Times New Roman"/>
          <w:sz w:val="28"/>
          <w:szCs w:val="28"/>
        </w:rPr>
        <w:t xml:space="preserve"> территория,</w:t>
      </w:r>
      <w:r w:rsidRPr="00502FAB">
        <w:rPr>
          <w:rFonts w:ascii="Times New Roman" w:hAnsi="Times New Roman" w:cs="Times New Roman"/>
          <w:sz w:val="28"/>
          <w:szCs w:val="28"/>
        </w:rPr>
        <w:t xml:space="preserve"> иные зоны, устанавливаемые в </w:t>
      </w:r>
      <w:r w:rsidR="00DE2EF5" w:rsidRPr="00502FAB">
        <w:rPr>
          <w:rFonts w:ascii="Times New Roman" w:hAnsi="Times New Roman" w:cs="Times New Roman"/>
          <w:sz w:val="28"/>
          <w:szCs w:val="28"/>
        </w:rPr>
        <w:t>соответствии с законодательством</w:t>
      </w:r>
      <w:r w:rsidRPr="00502FAB">
        <w:rPr>
          <w:rFonts w:ascii="Times New Roman" w:hAnsi="Times New Roman" w:cs="Times New Roman"/>
          <w:sz w:val="28"/>
          <w:szCs w:val="28"/>
        </w:rPr>
        <w:t> Российской Федерации.</w:t>
      </w:r>
    </w:p>
    <w:p w14:paraId="3ACD9D5E" w14:textId="77777777" w:rsidR="008930DD" w:rsidRPr="00502FAB" w:rsidRDefault="008930DD" w:rsidP="004D7A70">
      <w:pPr>
        <w:pStyle w:val="S"/>
        <w:spacing w:line="240" w:lineRule="auto"/>
        <w:rPr>
          <w:szCs w:val="28"/>
        </w:rPr>
      </w:pPr>
      <w:r w:rsidRPr="00502FAB">
        <w:rPr>
          <w:szCs w:val="28"/>
        </w:rPr>
        <w:lastRenderedPageBreak/>
        <w:t>Зонами с особыми условиями использования в границах проекта планировки территории являются:</w:t>
      </w:r>
    </w:p>
    <w:p w14:paraId="4B743B00" w14:textId="77777777" w:rsidR="00502FAB" w:rsidRPr="00354D87" w:rsidRDefault="00502FAB" w:rsidP="004D7A70">
      <w:pPr>
        <w:pStyle w:val="S"/>
        <w:numPr>
          <w:ilvl w:val="0"/>
          <w:numId w:val="2"/>
        </w:numPr>
        <w:spacing w:line="240" w:lineRule="auto"/>
        <w:ind w:left="0" w:firstLine="709"/>
        <w:rPr>
          <w:szCs w:val="28"/>
        </w:rPr>
      </w:pPr>
      <w:r w:rsidRPr="00354D87">
        <w:rPr>
          <w:szCs w:val="28"/>
        </w:rPr>
        <w:t>охранная зона объектов электросетевого хозяйства;</w:t>
      </w:r>
    </w:p>
    <w:p w14:paraId="450846F7" w14:textId="77777777" w:rsidR="00502FAB" w:rsidRPr="00354D87" w:rsidRDefault="00502FAB" w:rsidP="004D7A70">
      <w:pPr>
        <w:pStyle w:val="S"/>
        <w:numPr>
          <w:ilvl w:val="0"/>
          <w:numId w:val="2"/>
        </w:numPr>
        <w:spacing w:line="240" w:lineRule="auto"/>
        <w:ind w:left="0" w:firstLine="709"/>
        <w:rPr>
          <w:szCs w:val="28"/>
        </w:rPr>
      </w:pPr>
      <w:r w:rsidRPr="00354D87">
        <w:rPr>
          <w:szCs w:val="28"/>
        </w:rPr>
        <w:t>охранная зона</w:t>
      </w:r>
      <w:r>
        <w:rPr>
          <w:szCs w:val="28"/>
        </w:rPr>
        <w:t xml:space="preserve"> сетей</w:t>
      </w:r>
      <w:r w:rsidRPr="00354D87">
        <w:rPr>
          <w:szCs w:val="28"/>
        </w:rPr>
        <w:t xml:space="preserve"> </w:t>
      </w:r>
      <w:r>
        <w:rPr>
          <w:szCs w:val="28"/>
        </w:rPr>
        <w:t>тепловодоснабжения</w:t>
      </w:r>
      <w:r w:rsidRPr="00354D87">
        <w:rPr>
          <w:szCs w:val="28"/>
        </w:rPr>
        <w:t>;</w:t>
      </w:r>
    </w:p>
    <w:p w14:paraId="69975502" w14:textId="1D562B00" w:rsidR="00502FAB" w:rsidRDefault="00502FAB" w:rsidP="004D7A70">
      <w:pPr>
        <w:pStyle w:val="S"/>
        <w:numPr>
          <w:ilvl w:val="0"/>
          <w:numId w:val="2"/>
        </w:numPr>
        <w:spacing w:line="240" w:lineRule="auto"/>
        <w:ind w:left="0" w:firstLine="709"/>
        <w:rPr>
          <w:szCs w:val="28"/>
        </w:rPr>
      </w:pPr>
      <w:r w:rsidRPr="00354D87">
        <w:rPr>
          <w:szCs w:val="28"/>
        </w:rPr>
        <w:t xml:space="preserve">охранная зона </w:t>
      </w:r>
      <w:r>
        <w:rPr>
          <w:szCs w:val="28"/>
        </w:rPr>
        <w:t>сетей</w:t>
      </w:r>
      <w:r w:rsidRPr="00354D87">
        <w:rPr>
          <w:szCs w:val="28"/>
        </w:rPr>
        <w:t xml:space="preserve"> канализации;</w:t>
      </w:r>
    </w:p>
    <w:p w14:paraId="0DBC4F2F" w14:textId="5FCA7542" w:rsidR="00502FAB" w:rsidRDefault="00502FAB" w:rsidP="004D7A70">
      <w:pPr>
        <w:pStyle w:val="S"/>
        <w:numPr>
          <w:ilvl w:val="0"/>
          <w:numId w:val="2"/>
        </w:numPr>
        <w:spacing w:line="240" w:lineRule="auto"/>
        <w:ind w:left="0" w:firstLine="709"/>
        <w:rPr>
          <w:szCs w:val="28"/>
        </w:rPr>
      </w:pPr>
      <w:r w:rsidRPr="00354D87">
        <w:rPr>
          <w:szCs w:val="28"/>
        </w:rPr>
        <w:t xml:space="preserve">охранная зона </w:t>
      </w:r>
      <w:r>
        <w:rPr>
          <w:szCs w:val="28"/>
        </w:rPr>
        <w:t>сетей газоснабжения;</w:t>
      </w:r>
    </w:p>
    <w:p w14:paraId="75015A89" w14:textId="79D29663" w:rsidR="00502FAB" w:rsidRDefault="00502FAB" w:rsidP="004D7A70">
      <w:pPr>
        <w:pStyle w:val="S"/>
        <w:numPr>
          <w:ilvl w:val="0"/>
          <w:numId w:val="2"/>
        </w:numPr>
        <w:spacing w:line="240" w:lineRule="auto"/>
        <w:ind w:left="0" w:firstLine="709"/>
        <w:rPr>
          <w:szCs w:val="28"/>
        </w:rPr>
      </w:pPr>
      <w:r w:rsidRPr="00354D87">
        <w:rPr>
          <w:szCs w:val="28"/>
        </w:rPr>
        <w:t xml:space="preserve">охранная зона </w:t>
      </w:r>
      <w:r>
        <w:rPr>
          <w:szCs w:val="28"/>
        </w:rPr>
        <w:t>сетей водоснабжения;</w:t>
      </w:r>
    </w:p>
    <w:p w14:paraId="1EE053DF" w14:textId="109D728E" w:rsidR="00502FAB" w:rsidRDefault="00502FAB" w:rsidP="004D7A70">
      <w:pPr>
        <w:pStyle w:val="S"/>
        <w:numPr>
          <w:ilvl w:val="0"/>
          <w:numId w:val="2"/>
        </w:numPr>
        <w:spacing w:line="240" w:lineRule="auto"/>
        <w:ind w:left="0" w:firstLine="709"/>
        <w:rPr>
          <w:szCs w:val="28"/>
        </w:rPr>
      </w:pPr>
      <w:r w:rsidRPr="00354D87">
        <w:rPr>
          <w:szCs w:val="28"/>
        </w:rPr>
        <w:t xml:space="preserve">охранная зона </w:t>
      </w:r>
      <w:r>
        <w:rPr>
          <w:szCs w:val="28"/>
        </w:rPr>
        <w:t>сетей связи</w:t>
      </w:r>
      <w:r w:rsidR="00421B34">
        <w:rPr>
          <w:szCs w:val="28"/>
        </w:rPr>
        <w:t>;</w:t>
      </w:r>
    </w:p>
    <w:p w14:paraId="5ABF2DF9" w14:textId="7BDE670A" w:rsidR="00421B34" w:rsidRPr="00354D87" w:rsidRDefault="00421B34" w:rsidP="004D7A70">
      <w:pPr>
        <w:pStyle w:val="S"/>
        <w:numPr>
          <w:ilvl w:val="0"/>
          <w:numId w:val="2"/>
        </w:numPr>
        <w:spacing w:line="240" w:lineRule="auto"/>
        <w:ind w:left="0" w:firstLine="709"/>
        <w:rPr>
          <w:szCs w:val="28"/>
        </w:rPr>
      </w:pPr>
      <w:r>
        <w:rPr>
          <w:szCs w:val="28"/>
        </w:rPr>
        <w:t>санитарно-защитная зона железной дороги.</w:t>
      </w:r>
    </w:p>
    <w:p w14:paraId="61B793EE" w14:textId="49FC0EC0" w:rsidR="002117D3" w:rsidRDefault="002117D3" w:rsidP="004D7A70">
      <w:pPr>
        <w:pStyle w:val="S"/>
        <w:spacing w:line="240" w:lineRule="auto"/>
        <w:ind w:firstLine="567"/>
        <w:jc w:val="right"/>
        <w:rPr>
          <w:szCs w:val="28"/>
        </w:rPr>
      </w:pPr>
      <w:r>
        <w:rPr>
          <w:szCs w:val="28"/>
        </w:rPr>
        <w:t xml:space="preserve">Таблица № </w:t>
      </w:r>
      <w:r w:rsidR="007B23F9">
        <w:rPr>
          <w:szCs w:val="28"/>
        </w:rPr>
        <w:t>1</w:t>
      </w:r>
    </w:p>
    <w:p w14:paraId="5AB2F1F8" w14:textId="77777777" w:rsidR="002117D3" w:rsidRDefault="002117D3" w:rsidP="004D7A70">
      <w:pPr>
        <w:pStyle w:val="S"/>
        <w:spacing w:line="240" w:lineRule="auto"/>
        <w:ind w:firstLine="567"/>
        <w:rPr>
          <w:szCs w:val="28"/>
        </w:rPr>
      </w:pPr>
      <w:r>
        <w:rPr>
          <w:szCs w:val="28"/>
        </w:rPr>
        <w:t>Зоны с особыми условиями использования в границах проекта планировки территории</w:t>
      </w:r>
    </w:p>
    <w:p w14:paraId="1DF98F23" w14:textId="77777777" w:rsidR="002117D3" w:rsidRDefault="002117D3" w:rsidP="004D7A70">
      <w:pPr>
        <w:spacing w:line="240" w:lineRule="auto"/>
        <w:rPr>
          <w:color w:val="FF0000"/>
          <w:sz w:val="2"/>
          <w:szCs w:val="2"/>
          <w:highlight w:val="red"/>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073"/>
        <w:gridCol w:w="4614"/>
      </w:tblGrid>
      <w:tr w:rsidR="002117D3" w14:paraId="60AF99F6" w14:textId="77777777" w:rsidTr="002117D3">
        <w:trPr>
          <w:trHeight w:hRule="exact" w:val="1047"/>
        </w:trPr>
        <w:tc>
          <w:tcPr>
            <w:tcW w:w="1452" w:type="pct"/>
            <w:tcBorders>
              <w:top w:val="single" w:sz="4" w:space="0" w:color="auto"/>
              <w:left w:val="single" w:sz="4" w:space="0" w:color="auto"/>
              <w:bottom w:val="single" w:sz="4" w:space="0" w:color="auto"/>
              <w:right w:val="single" w:sz="4" w:space="0" w:color="auto"/>
            </w:tcBorders>
            <w:vAlign w:val="center"/>
            <w:hideMark/>
          </w:tcPr>
          <w:p w14:paraId="09F4F59A" w14:textId="77777777" w:rsidR="002117D3" w:rsidRDefault="002117D3" w:rsidP="004D7A70">
            <w:pPr>
              <w:pStyle w:val="S"/>
              <w:spacing w:line="240" w:lineRule="auto"/>
              <w:ind w:firstLine="0"/>
              <w:rPr>
                <w:b/>
                <w:sz w:val="24"/>
              </w:rPr>
            </w:pPr>
            <w:r>
              <w:rPr>
                <w:b/>
                <w:sz w:val="24"/>
              </w:rPr>
              <w:t>Наименование зоны</w:t>
            </w:r>
          </w:p>
        </w:tc>
        <w:tc>
          <w:tcPr>
            <w:tcW w:w="1100" w:type="pct"/>
            <w:tcBorders>
              <w:top w:val="single" w:sz="4" w:space="0" w:color="auto"/>
              <w:left w:val="single" w:sz="4" w:space="0" w:color="auto"/>
              <w:bottom w:val="single" w:sz="4" w:space="0" w:color="auto"/>
              <w:right w:val="single" w:sz="4" w:space="0" w:color="auto"/>
            </w:tcBorders>
            <w:vAlign w:val="center"/>
            <w:hideMark/>
          </w:tcPr>
          <w:p w14:paraId="157EDE27" w14:textId="77777777" w:rsidR="002117D3" w:rsidRDefault="002117D3" w:rsidP="004D7A70">
            <w:pPr>
              <w:pStyle w:val="S"/>
              <w:spacing w:line="240" w:lineRule="auto"/>
              <w:ind w:firstLine="0"/>
              <w:rPr>
                <w:b/>
                <w:sz w:val="24"/>
              </w:rPr>
            </w:pPr>
            <w:r>
              <w:rPr>
                <w:b/>
                <w:sz w:val="24"/>
              </w:rPr>
              <w:t>Размеры зоны</w:t>
            </w:r>
          </w:p>
        </w:tc>
        <w:tc>
          <w:tcPr>
            <w:tcW w:w="2448" w:type="pct"/>
            <w:tcBorders>
              <w:top w:val="single" w:sz="4" w:space="0" w:color="auto"/>
              <w:left w:val="single" w:sz="4" w:space="0" w:color="auto"/>
              <w:bottom w:val="single" w:sz="4" w:space="0" w:color="auto"/>
              <w:right w:val="single" w:sz="4" w:space="0" w:color="auto"/>
            </w:tcBorders>
            <w:vAlign w:val="center"/>
            <w:hideMark/>
          </w:tcPr>
          <w:p w14:paraId="3F1D4367" w14:textId="77777777" w:rsidR="002117D3" w:rsidRDefault="002117D3" w:rsidP="004D7A70">
            <w:pPr>
              <w:pStyle w:val="S"/>
              <w:spacing w:line="240" w:lineRule="auto"/>
              <w:ind w:firstLine="0"/>
              <w:rPr>
                <w:b/>
                <w:sz w:val="24"/>
              </w:rPr>
            </w:pPr>
            <w:r>
              <w:rPr>
                <w:b/>
                <w:sz w:val="24"/>
              </w:rPr>
              <w:t>Нормативно-правовой акт, документ, устанавливающий зону с особыми условиями использования</w:t>
            </w:r>
          </w:p>
        </w:tc>
      </w:tr>
      <w:tr w:rsidR="002117D3" w14:paraId="65AA0795" w14:textId="77777777" w:rsidTr="002117D3">
        <w:trPr>
          <w:trHeight w:hRule="exact" w:val="306"/>
        </w:trPr>
        <w:tc>
          <w:tcPr>
            <w:tcW w:w="1452" w:type="pct"/>
            <w:tcBorders>
              <w:top w:val="single" w:sz="4" w:space="0" w:color="auto"/>
              <w:left w:val="single" w:sz="4" w:space="0" w:color="auto"/>
              <w:bottom w:val="single" w:sz="4" w:space="0" w:color="auto"/>
              <w:right w:val="single" w:sz="4" w:space="0" w:color="auto"/>
            </w:tcBorders>
            <w:vAlign w:val="center"/>
            <w:hideMark/>
          </w:tcPr>
          <w:p w14:paraId="4BB26083" w14:textId="77777777" w:rsidR="002117D3" w:rsidRDefault="002117D3" w:rsidP="004D7A70">
            <w:pPr>
              <w:pStyle w:val="S"/>
              <w:spacing w:line="240" w:lineRule="auto"/>
              <w:ind w:firstLine="0"/>
              <w:rPr>
                <w:sz w:val="24"/>
              </w:rPr>
            </w:pPr>
            <w:r>
              <w:rPr>
                <w:sz w:val="24"/>
              </w:rPr>
              <w:t>1</w:t>
            </w:r>
          </w:p>
        </w:tc>
        <w:tc>
          <w:tcPr>
            <w:tcW w:w="1100" w:type="pct"/>
            <w:tcBorders>
              <w:top w:val="single" w:sz="4" w:space="0" w:color="auto"/>
              <w:left w:val="single" w:sz="4" w:space="0" w:color="auto"/>
              <w:bottom w:val="single" w:sz="4" w:space="0" w:color="auto"/>
              <w:right w:val="single" w:sz="4" w:space="0" w:color="auto"/>
            </w:tcBorders>
            <w:vAlign w:val="center"/>
            <w:hideMark/>
          </w:tcPr>
          <w:p w14:paraId="152D5BE2" w14:textId="77777777" w:rsidR="002117D3" w:rsidRDefault="002117D3" w:rsidP="004D7A70">
            <w:pPr>
              <w:pStyle w:val="S"/>
              <w:spacing w:line="240" w:lineRule="auto"/>
              <w:ind w:firstLine="0"/>
              <w:rPr>
                <w:sz w:val="24"/>
              </w:rPr>
            </w:pPr>
            <w:r>
              <w:rPr>
                <w:sz w:val="24"/>
              </w:rPr>
              <w:t>2</w:t>
            </w:r>
          </w:p>
        </w:tc>
        <w:tc>
          <w:tcPr>
            <w:tcW w:w="2448" w:type="pct"/>
            <w:tcBorders>
              <w:top w:val="single" w:sz="4" w:space="0" w:color="auto"/>
              <w:left w:val="single" w:sz="4" w:space="0" w:color="auto"/>
              <w:bottom w:val="single" w:sz="4" w:space="0" w:color="auto"/>
              <w:right w:val="single" w:sz="4" w:space="0" w:color="auto"/>
            </w:tcBorders>
            <w:vAlign w:val="center"/>
            <w:hideMark/>
          </w:tcPr>
          <w:p w14:paraId="082A9BDC" w14:textId="77777777" w:rsidR="002117D3" w:rsidRDefault="002117D3" w:rsidP="004D7A70">
            <w:pPr>
              <w:pStyle w:val="S"/>
              <w:spacing w:line="240" w:lineRule="auto"/>
              <w:ind w:firstLine="0"/>
              <w:rPr>
                <w:sz w:val="24"/>
              </w:rPr>
            </w:pPr>
            <w:r>
              <w:rPr>
                <w:sz w:val="24"/>
              </w:rPr>
              <w:t>3</w:t>
            </w:r>
          </w:p>
        </w:tc>
      </w:tr>
      <w:tr w:rsidR="002117D3" w14:paraId="48EE143D" w14:textId="77777777" w:rsidTr="002117D3">
        <w:trPr>
          <w:trHeight w:val="454"/>
        </w:trPr>
        <w:tc>
          <w:tcPr>
            <w:tcW w:w="1452" w:type="pct"/>
            <w:tcBorders>
              <w:top w:val="single" w:sz="4" w:space="0" w:color="auto"/>
              <w:left w:val="single" w:sz="4" w:space="0" w:color="auto"/>
              <w:bottom w:val="single" w:sz="4" w:space="0" w:color="auto"/>
              <w:right w:val="single" w:sz="4" w:space="0" w:color="auto"/>
            </w:tcBorders>
            <w:vAlign w:val="center"/>
            <w:hideMark/>
          </w:tcPr>
          <w:p w14:paraId="46F1D5F7" w14:textId="77777777" w:rsidR="002117D3" w:rsidRDefault="002117D3" w:rsidP="004D7A70">
            <w:pPr>
              <w:pStyle w:val="S"/>
              <w:spacing w:line="240" w:lineRule="auto"/>
              <w:ind w:firstLine="0"/>
              <w:rPr>
                <w:sz w:val="24"/>
              </w:rPr>
            </w:pPr>
            <w:r>
              <w:rPr>
                <w:sz w:val="24"/>
              </w:rPr>
              <w:t>Охранная зона объектов электросетевого хозяйства (вдоль воздушных линий электропередачи)</w:t>
            </w:r>
          </w:p>
        </w:tc>
        <w:tc>
          <w:tcPr>
            <w:tcW w:w="1100" w:type="pct"/>
            <w:tcBorders>
              <w:top w:val="single" w:sz="4" w:space="0" w:color="auto"/>
              <w:left w:val="single" w:sz="4" w:space="0" w:color="auto"/>
              <w:bottom w:val="single" w:sz="4" w:space="0" w:color="auto"/>
              <w:right w:val="single" w:sz="4" w:space="0" w:color="auto"/>
            </w:tcBorders>
            <w:vAlign w:val="center"/>
          </w:tcPr>
          <w:p w14:paraId="46AA41B7" w14:textId="77777777" w:rsidR="002117D3" w:rsidRDefault="002117D3" w:rsidP="004D7A70">
            <w:pPr>
              <w:pStyle w:val="S"/>
              <w:spacing w:line="240" w:lineRule="auto"/>
              <w:ind w:firstLine="0"/>
              <w:rPr>
                <w:sz w:val="24"/>
              </w:rPr>
            </w:pPr>
            <w:r>
              <w:rPr>
                <w:sz w:val="24"/>
              </w:rPr>
              <w:t xml:space="preserve">до 1 </w:t>
            </w:r>
            <w:proofErr w:type="spellStart"/>
            <w:r>
              <w:rPr>
                <w:sz w:val="24"/>
              </w:rPr>
              <w:t>кВ</w:t>
            </w:r>
            <w:proofErr w:type="spellEnd"/>
            <w:r>
              <w:rPr>
                <w:sz w:val="24"/>
              </w:rPr>
              <w:t xml:space="preserve"> - 2 метра в каждую сторону</w:t>
            </w:r>
          </w:p>
          <w:p w14:paraId="0CA7F348" w14:textId="77777777" w:rsidR="002117D3" w:rsidRDefault="002117D3" w:rsidP="004D7A70">
            <w:pPr>
              <w:pStyle w:val="S"/>
              <w:spacing w:line="240" w:lineRule="auto"/>
              <w:ind w:firstLine="0"/>
              <w:rPr>
                <w:sz w:val="24"/>
              </w:rPr>
            </w:pPr>
          </w:p>
          <w:p w14:paraId="222CD6EB" w14:textId="77777777" w:rsidR="002117D3" w:rsidRDefault="002117D3" w:rsidP="004D7A70">
            <w:pPr>
              <w:pStyle w:val="S"/>
              <w:spacing w:line="240" w:lineRule="auto"/>
              <w:ind w:firstLine="0"/>
              <w:rPr>
                <w:sz w:val="24"/>
              </w:rPr>
            </w:pPr>
            <w:r>
              <w:rPr>
                <w:sz w:val="24"/>
              </w:rPr>
              <w:t xml:space="preserve">1-20 </w:t>
            </w:r>
            <w:proofErr w:type="spellStart"/>
            <w:r>
              <w:rPr>
                <w:sz w:val="24"/>
              </w:rPr>
              <w:t>кВ</w:t>
            </w:r>
            <w:proofErr w:type="spellEnd"/>
            <w:r>
              <w:rPr>
                <w:sz w:val="24"/>
              </w:rPr>
              <w:t xml:space="preserve"> - 10 метров в каждую сторону</w:t>
            </w:r>
          </w:p>
          <w:p w14:paraId="2D3DACF8" w14:textId="77777777" w:rsidR="002117D3" w:rsidRDefault="002117D3" w:rsidP="004D7A70">
            <w:pPr>
              <w:pStyle w:val="S"/>
              <w:spacing w:line="240" w:lineRule="auto"/>
              <w:ind w:firstLine="0"/>
              <w:rPr>
                <w:sz w:val="24"/>
              </w:rPr>
            </w:pPr>
            <w:r>
              <w:rPr>
                <w:sz w:val="24"/>
              </w:rPr>
              <w:br/>
              <w:t>110кВ - 20 метров в каждую сторону</w:t>
            </w:r>
          </w:p>
        </w:tc>
        <w:tc>
          <w:tcPr>
            <w:tcW w:w="2448" w:type="pct"/>
            <w:vMerge w:val="restart"/>
            <w:tcBorders>
              <w:top w:val="single" w:sz="4" w:space="0" w:color="auto"/>
              <w:left w:val="single" w:sz="4" w:space="0" w:color="auto"/>
              <w:bottom w:val="single" w:sz="4" w:space="0" w:color="auto"/>
              <w:right w:val="single" w:sz="4" w:space="0" w:color="auto"/>
            </w:tcBorders>
            <w:vAlign w:val="center"/>
            <w:hideMark/>
          </w:tcPr>
          <w:p w14:paraId="32217764" w14:textId="77777777" w:rsidR="002117D3" w:rsidRDefault="002117D3" w:rsidP="004D7A70">
            <w:pPr>
              <w:spacing w:after="0" w:line="240" w:lineRule="auto"/>
              <w:ind w:firstLine="0"/>
              <w:rPr>
                <w:rFonts w:ascii="Times New Roman" w:hAnsi="Times New Roman" w:cs="Times New Roman"/>
                <w:sz w:val="24"/>
                <w:szCs w:val="24"/>
              </w:rPr>
            </w:pPr>
            <w:r>
              <w:rPr>
                <w:rFonts w:ascii="Times New Roman" w:hAnsi="Times New Roman" w:cs="Times New Roman"/>
                <w:sz w:val="24"/>
                <w:szCs w:val="24"/>
              </w:rPr>
              <w:t>Постановление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2117D3" w14:paraId="4640DDAC" w14:textId="77777777" w:rsidTr="002117D3">
        <w:trPr>
          <w:trHeight w:val="454"/>
        </w:trPr>
        <w:tc>
          <w:tcPr>
            <w:tcW w:w="1452" w:type="pct"/>
            <w:tcBorders>
              <w:top w:val="single" w:sz="4" w:space="0" w:color="auto"/>
              <w:left w:val="single" w:sz="4" w:space="0" w:color="auto"/>
              <w:bottom w:val="single" w:sz="4" w:space="0" w:color="auto"/>
              <w:right w:val="single" w:sz="4" w:space="0" w:color="auto"/>
            </w:tcBorders>
            <w:vAlign w:val="center"/>
            <w:hideMark/>
          </w:tcPr>
          <w:p w14:paraId="708B4AFD" w14:textId="77777777" w:rsidR="002117D3" w:rsidRDefault="002117D3" w:rsidP="004D7A70">
            <w:pPr>
              <w:pStyle w:val="S"/>
              <w:spacing w:line="240" w:lineRule="auto"/>
              <w:ind w:firstLine="0"/>
              <w:rPr>
                <w:sz w:val="24"/>
              </w:rPr>
            </w:pPr>
            <w:r>
              <w:rPr>
                <w:sz w:val="24"/>
              </w:rPr>
              <w:t>Охранная зона объектов электросетевого хозяйства (вдоль подземных кабельных линий электропередачи)</w:t>
            </w:r>
          </w:p>
        </w:tc>
        <w:tc>
          <w:tcPr>
            <w:tcW w:w="1100" w:type="pct"/>
            <w:tcBorders>
              <w:top w:val="single" w:sz="4" w:space="0" w:color="auto"/>
              <w:left w:val="single" w:sz="4" w:space="0" w:color="auto"/>
              <w:bottom w:val="single" w:sz="4" w:space="0" w:color="auto"/>
              <w:right w:val="single" w:sz="4" w:space="0" w:color="auto"/>
            </w:tcBorders>
            <w:vAlign w:val="center"/>
            <w:hideMark/>
          </w:tcPr>
          <w:p w14:paraId="2AC8BC28" w14:textId="77777777" w:rsidR="002117D3" w:rsidRDefault="002117D3" w:rsidP="004D7A70">
            <w:pPr>
              <w:pStyle w:val="S"/>
              <w:spacing w:line="240" w:lineRule="auto"/>
              <w:ind w:firstLine="0"/>
              <w:rPr>
                <w:sz w:val="24"/>
              </w:rPr>
            </w:pPr>
            <w:r>
              <w:rPr>
                <w:sz w:val="24"/>
              </w:rPr>
              <w:t>1 метр в каждую сторону</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E701E7" w14:textId="77777777" w:rsidR="002117D3" w:rsidRDefault="002117D3" w:rsidP="004D7A70">
            <w:pPr>
              <w:spacing w:after="0" w:line="240" w:lineRule="auto"/>
              <w:rPr>
                <w:rFonts w:ascii="Times New Roman" w:hAnsi="Times New Roman" w:cs="Times New Roman"/>
                <w:sz w:val="24"/>
                <w:szCs w:val="24"/>
              </w:rPr>
            </w:pPr>
          </w:p>
        </w:tc>
      </w:tr>
      <w:tr w:rsidR="002117D3" w14:paraId="5578CC65" w14:textId="77777777" w:rsidTr="002117D3">
        <w:trPr>
          <w:trHeight w:val="454"/>
        </w:trPr>
        <w:tc>
          <w:tcPr>
            <w:tcW w:w="1452" w:type="pct"/>
            <w:tcBorders>
              <w:top w:val="single" w:sz="4" w:space="0" w:color="auto"/>
              <w:left w:val="single" w:sz="4" w:space="0" w:color="auto"/>
              <w:bottom w:val="single" w:sz="4" w:space="0" w:color="auto"/>
              <w:right w:val="single" w:sz="4" w:space="0" w:color="auto"/>
            </w:tcBorders>
            <w:vAlign w:val="center"/>
            <w:hideMark/>
          </w:tcPr>
          <w:p w14:paraId="4184F8E9" w14:textId="77777777" w:rsidR="002117D3" w:rsidRDefault="002117D3" w:rsidP="004D7A70">
            <w:pPr>
              <w:spacing w:after="0" w:line="240" w:lineRule="auto"/>
              <w:ind w:firstLine="0"/>
              <w:rPr>
                <w:rFonts w:ascii="Times New Roman" w:hAnsi="Times New Roman" w:cs="Times New Roman"/>
                <w:sz w:val="24"/>
                <w:szCs w:val="24"/>
              </w:rPr>
            </w:pPr>
            <w:r>
              <w:rPr>
                <w:rFonts w:ascii="Times New Roman" w:hAnsi="Times New Roman" w:cs="Times New Roman"/>
                <w:sz w:val="24"/>
                <w:szCs w:val="24"/>
              </w:rPr>
              <w:t>Охранная зона сетей тепловодоснабжения</w:t>
            </w:r>
          </w:p>
        </w:tc>
        <w:tc>
          <w:tcPr>
            <w:tcW w:w="1100" w:type="pct"/>
            <w:tcBorders>
              <w:top w:val="single" w:sz="4" w:space="0" w:color="auto"/>
              <w:left w:val="single" w:sz="4" w:space="0" w:color="auto"/>
              <w:bottom w:val="single" w:sz="4" w:space="0" w:color="auto"/>
              <w:right w:val="single" w:sz="4" w:space="0" w:color="auto"/>
            </w:tcBorders>
            <w:vAlign w:val="center"/>
            <w:hideMark/>
          </w:tcPr>
          <w:p w14:paraId="254DCBED" w14:textId="77777777" w:rsidR="002117D3" w:rsidRDefault="002117D3" w:rsidP="004D7A70">
            <w:pPr>
              <w:pStyle w:val="S"/>
              <w:spacing w:line="240" w:lineRule="auto"/>
              <w:ind w:firstLine="0"/>
              <w:rPr>
                <w:sz w:val="24"/>
              </w:rPr>
            </w:pPr>
            <w:r>
              <w:rPr>
                <w:sz w:val="24"/>
              </w:rPr>
              <w:t>5 метров в каждую сторону</w:t>
            </w:r>
          </w:p>
        </w:tc>
        <w:tc>
          <w:tcPr>
            <w:tcW w:w="2448" w:type="pct"/>
            <w:tcBorders>
              <w:top w:val="single" w:sz="4" w:space="0" w:color="auto"/>
              <w:left w:val="single" w:sz="4" w:space="0" w:color="auto"/>
              <w:bottom w:val="single" w:sz="4" w:space="0" w:color="auto"/>
              <w:right w:val="single" w:sz="4" w:space="0" w:color="auto"/>
            </w:tcBorders>
            <w:vAlign w:val="center"/>
            <w:hideMark/>
          </w:tcPr>
          <w:p w14:paraId="34950F4D" w14:textId="77777777" w:rsidR="002117D3" w:rsidRDefault="002117D3" w:rsidP="004D7A70">
            <w:pPr>
              <w:spacing w:after="0" w:line="240" w:lineRule="auto"/>
              <w:rPr>
                <w:rFonts w:ascii="Times New Roman" w:hAnsi="Times New Roman" w:cs="Times New Roman"/>
                <w:b/>
                <w:sz w:val="24"/>
                <w:szCs w:val="24"/>
              </w:rPr>
            </w:pPr>
            <w:r>
              <w:rPr>
                <w:rFonts w:ascii="Times New Roman" w:hAnsi="Times New Roman" w:cs="Times New Roman"/>
                <w:sz w:val="24"/>
                <w:szCs w:val="24"/>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2117D3" w14:paraId="2F146E39" w14:textId="77777777" w:rsidTr="002117D3">
        <w:trPr>
          <w:trHeight w:val="454"/>
        </w:trPr>
        <w:tc>
          <w:tcPr>
            <w:tcW w:w="1452" w:type="pct"/>
            <w:tcBorders>
              <w:top w:val="single" w:sz="4" w:space="0" w:color="auto"/>
              <w:left w:val="single" w:sz="4" w:space="0" w:color="auto"/>
              <w:bottom w:val="single" w:sz="4" w:space="0" w:color="auto"/>
              <w:right w:val="single" w:sz="4" w:space="0" w:color="auto"/>
            </w:tcBorders>
            <w:vAlign w:val="center"/>
            <w:hideMark/>
          </w:tcPr>
          <w:p w14:paraId="16462D37" w14:textId="77777777" w:rsidR="002117D3" w:rsidRDefault="002117D3" w:rsidP="004D7A70">
            <w:pPr>
              <w:spacing w:after="0" w:line="240" w:lineRule="auto"/>
              <w:ind w:firstLine="0"/>
              <w:rPr>
                <w:rFonts w:ascii="Times New Roman" w:hAnsi="Times New Roman" w:cs="Times New Roman"/>
                <w:sz w:val="24"/>
                <w:szCs w:val="24"/>
              </w:rPr>
            </w:pPr>
            <w:r>
              <w:rPr>
                <w:rFonts w:ascii="Times New Roman" w:hAnsi="Times New Roman" w:cs="Times New Roman"/>
                <w:sz w:val="24"/>
                <w:szCs w:val="24"/>
              </w:rPr>
              <w:t>Охранная зона сетей канализации</w:t>
            </w:r>
          </w:p>
        </w:tc>
        <w:tc>
          <w:tcPr>
            <w:tcW w:w="1100" w:type="pct"/>
            <w:tcBorders>
              <w:top w:val="single" w:sz="4" w:space="0" w:color="auto"/>
              <w:left w:val="single" w:sz="4" w:space="0" w:color="auto"/>
              <w:bottom w:val="single" w:sz="4" w:space="0" w:color="auto"/>
              <w:right w:val="single" w:sz="4" w:space="0" w:color="auto"/>
            </w:tcBorders>
            <w:vAlign w:val="center"/>
            <w:hideMark/>
          </w:tcPr>
          <w:p w14:paraId="1D414763" w14:textId="77777777" w:rsidR="002117D3" w:rsidRDefault="002117D3" w:rsidP="004D7A70">
            <w:pPr>
              <w:pStyle w:val="S"/>
              <w:spacing w:line="240" w:lineRule="auto"/>
              <w:ind w:firstLine="0"/>
              <w:rPr>
                <w:sz w:val="24"/>
              </w:rPr>
            </w:pPr>
            <w:r>
              <w:rPr>
                <w:sz w:val="24"/>
              </w:rPr>
              <w:t>3 метра в каждую сторону</w:t>
            </w:r>
          </w:p>
        </w:tc>
        <w:tc>
          <w:tcPr>
            <w:tcW w:w="2448" w:type="pct"/>
            <w:tcBorders>
              <w:top w:val="single" w:sz="4" w:space="0" w:color="auto"/>
              <w:left w:val="single" w:sz="4" w:space="0" w:color="auto"/>
              <w:bottom w:val="single" w:sz="4" w:space="0" w:color="auto"/>
              <w:right w:val="single" w:sz="4" w:space="0" w:color="auto"/>
            </w:tcBorders>
            <w:vAlign w:val="center"/>
            <w:hideMark/>
          </w:tcPr>
          <w:p w14:paraId="6C5C617A" w14:textId="77777777" w:rsidR="002117D3" w:rsidRDefault="002117D3" w:rsidP="004D7A70">
            <w:pPr>
              <w:spacing w:after="0" w:line="240" w:lineRule="auto"/>
              <w:rPr>
                <w:rFonts w:ascii="Times New Roman" w:hAnsi="Times New Roman" w:cs="Times New Roman"/>
                <w:sz w:val="24"/>
                <w:szCs w:val="24"/>
              </w:rPr>
            </w:pPr>
            <w:r>
              <w:rPr>
                <w:rFonts w:ascii="Times New Roman" w:hAnsi="Times New Roman" w:cs="Times New Roman"/>
                <w:sz w:val="24"/>
                <w:szCs w:val="24"/>
                <w:lang w:eastAsia="en-US"/>
              </w:rPr>
              <w:t>СП 42.13330.2016 Свод правил. Градостроительство. Планировка и застройка городских и сельских поселений. Актуализированная редакция СНиП 2.07.01-89*;</w:t>
            </w:r>
          </w:p>
        </w:tc>
      </w:tr>
      <w:tr w:rsidR="00190646" w14:paraId="6400D59B" w14:textId="77777777" w:rsidTr="002117D3">
        <w:trPr>
          <w:trHeight w:val="454"/>
        </w:trPr>
        <w:tc>
          <w:tcPr>
            <w:tcW w:w="1452" w:type="pct"/>
            <w:tcBorders>
              <w:top w:val="single" w:sz="4" w:space="0" w:color="auto"/>
              <w:left w:val="single" w:sz="4" w:space="0" w:color="auto"/>
              <w:bottom w:val="single" w:sz="4" w:space="0" w:color="auto"/>
              <w:right w:val="single" w:sz="4" w:space="0" w:color="auto"/>
            </w:tcBorders>
            <w:vAlign w:val="center"/>
          </w:tcPr>
          <w:p w14:paraId="5E5C9074" w14:textId="08B9FFDE" w:rsidR="00190646" w:rsidRPr="00190646" w:rsidRDefault="00190646" w:rsidP="004D7A70">
            <w:pPr>
              <w:spacing w:after="0" w:line="240" w:lineRule="auto"/>
              <w:ind w:firstLine="0"/>
              <w:rPr>
                <w:rFonts w:ascii="Times New Roman" w:hAnsi="Times New Roman" w:cs="Times New Roman"/>
                <w:sz w:val="24"/>
                <w:szCs w:val="24"/>
              </w:rPr>
            </w:pPr>
            <w:r w:rsidRPr="00190646">
              <w:rPr>
                <w:rFonts w:ascii="Times New Roman" w:hAnsi="Times New Roman" w:cs="Times New Roman"/>
                <w:sz w:val="24"/>
                <w:szCs w:val="24"/>
              </w:rPr>
              <w:t>Охранная зона газораспределительных сетей:</w:t>
            </w:r>
            <w:r>
              <w:rPr>
                <w:rFonts w:ascii="Times New Roman" w:hAnsi="Times New Roman" w:cs="Times New Roman"/>
                <w:sz w:val="24"/>
                <w:szCs w:val="24"/>
              </w:rPr>
              <w:t xml:space="preserve"> </w:t>
            </w:r>
            <w:r w:rsidRPr="00190646">
              <w:rPr>
                <w:rFonts w:ascii="Times New Roman" w:hAnsi="Times New Roman" w:cs="Times New Roman"/>
                <w:sz w:val="24"/>
                <w:szCs w:val="24"/>
              </w:rPr>
              <w:t xml:space="preserve">газопровод низкого давления (до 0,005 МПа </w:t>
            </w:r>
            <w:proofErr w:type="spellStart"/>
            <w:r w:rsidRPr="00190646">
              <w:rPr>
                <w:rFonts w:ascii="Times New Roman" w:hAnsi="Times New Roman" w:cs="Times New Roman"/>
                <w:sz w:val="24"/>
                <w:szCs w:val="24"/>
              </w:rPr>
              <w:t>включ</w:t>
            </w:r>
            <w:proofErr w:type="spellEnd"/>
            <w:r w:rsidRPr="00190646">
              <w:rPr>
                <w:rFonts w:ascii="Times New Roman" w:hAnsi="Times New Roman" w:cs="Times New Roman"/>
                <w:sz w:val="24"/>
                <w:szCs w:val="24"/>
              </w:rPr>
              <w:t>.)</w:t>
            </w:r>
          </w:p>
          <w:p w14:paraId="6A589650" w14:textId="77777777" w:rsidR="00190646" w:rsidRPr="00190646" w:rsidRDefault="00190646" w:rsidP="004D7A70">
            <w:pPr>
              <w:spacing w:after="0" w:line="240" w:lineRule="auto"/>
              <w:ind w:firstLine="0"/>
              <w:rPr>
                <w:rFonts w:ascii="Times New Roman" w:hAnsi="Times New Roman" w:cs="Times New Roman"/>
                <w:sz w:val="24"/>
                <w:szCs w:val="24"/>
              </w:rPr>
            </w:pPr>
          </w:p>
          <w:p w14:paraId="0A90962F" w14:textId="77777777" w:rsidR="00190646" w:rsidRDefault="00190646" w:rsidP="004D7A70">
            <w:pPr>
              <w:spacing w:after="0" w:line="240" w:lineRule="auto"/>
              <w:ind w:firstLine="0"/>
              <w:rPr>
                <w:rFonts w:ascii="Times New Roman" w:hAnsi="Times New Roman" w:cs="Times New Roman"/>
                <w:sz w:val="24"/>
                <w:szCs w:val="24"/>
              </w:rPr>
            </w:pPr>
          </w:p>
        </w:tc>
        <w:tc>
          <w:tcPr>
            <w:tcW w:w="1100" w:type="pct"/>
            <w:tcBorders>
              <w:top w:val="single" w:sz="4" w:space="0" w:color="auto"/>
              <w:left w:val="single" w:sz="4" w:space="0" w:color="auto"/>
              <w:bottom w:val="single" w:sz="4" w:space="0" w:color="auto"/>
              <w:right w:val="single" w:sz="4" w:space="0" w:color="auto"/>
            </w:tcBorders>
            <w:vAlign w:val="center"/>
          </w:tcPr>
          <w:p w14:paraId="7335C810" w14:textId="77777777" w:rsidR="00190646" w:rsidRPr="00190646" w:rsidRDefault="00190646" w:rsidP="004D7A70">
            <w:pPr>
              <w:pStyle w:val="S"/>
              <w:spacing w:line="240" w:lineRule="auto"/>
              <w:ind w:firstLine="0"/>
              <w:rPr>
                <w:sz w:val="24"/>
              </w:rPr>
            </w:pPr>
            <w:r w:rsidRPr="00190646">
              <w:rPr>
                <w:sz w:val="24"/>
              </w:rPr>
              <w:t>2 метра в каждую сторону</w:t>
            </w:r>
          </w:p>
          <w:p w14:paraId="67DE4876" w14:textId="77777777" w:rsidR="00190646" w:rsidRPr="00190646" w:rsidRDefault="00190646" w:rsidP="004D7A70">
            <w:pPr>
              <w:pStyle w:val="S"/>
              <w:spacing w:line="240" w:lineRule="auto"/>
              <w:ind w:firstLine="0"/>
              <w:rPr>
                <w:sz w:val="24"/>
              </w:rPr>
            </w:pPr>
          </w:p>
        </w:tc>
        <w:tc>
          <w:tcPr>
            <w:tcW w:w="2448" w:type="pct"/>
            <w:tcBorders>
              <w:top w:val="single" w:sz="4" w:space="0" w:color="auto"/>
              <w:left w:val="single" w:sz="4" w:space="0" w:color="auto"/>
              <w:bottom w:val="single" w:sz="4" w:space="0" w:color="auto"/>
              <w:right w:val="single" w:sz="4" w:space="0" w:color="auto"/>
            </w:tcBorders>
            <w:vAlign w:val="center"/>
          </w:tcPr>
          <w:p w14:paraId="558ED7FD" w14:textId="5A0A98E2" w:rsidR="00190646" w:rsidRDefault="00190646" w:rsidP="004D7A70">
            <w:pPr>
              <w:spacing w:after="0" w:line="240" w:lineRule="auto"/>
              <w:rPr>
                <w:rFonts w:ascii="Times New Roman" w:hAnsi="Times New Roman" w:cs="Times New Roman"/>
                <w:sz w:val="24"/>
                <w:szCs w:val="24"/>
                <w:lang w:eastAsia="en-US"/>
              </w:rPr>
            </w:pPr>
            <w:r w:rsidRPr="00190646">
              <w:rPr>
                <w:rFonts w:ascii="Times New Roman" w:hAnsi="Times New Roman" w:cs="Times New Roman"/>
                <w:sz w:val="24"/>
                <w:szCs w:val="24"/>
                <w:lang w:eastAsia="en-US"/>
              </w:rPr>
              <w:t>СП 62.13330.2011* Газораспределительные системы. Актуализированная редакция СНиП 42-01-2002 (с Изменениями N 1, 2)</w:t>
            </w:r>
          </w:p>
        </w:tc>
      </w:tr>
      <w:tr w:rsidR="00190646" w14:paraId="1B8DB46E" w14:textId="77777777" w:rsidTr="002117D3">
        <w:trPr>
          <w:trHeight w:val="454"/>
        </w:trPr>
        <w:tc>
          <w:tcPr>
            <w:tcW w:w="1452" w:type="pct"/>
            <w:tcBorders>
              <w:top w:val="single" w:sz="4" w:space="0" w:color="auto"/>
              <w:left w:val="single" w:sz="4" w:space="0" w:color="auto"/>
              <w:bottom w:val="single" w:sz="4" w:space="0" w:color="auto"/>
              <w:right w:val="single" w:sz="4" w:space="0" w:color="auto"/>
            </w:tcBorders>
            <w:vAlign w:val="center"/>
          </w:tcPr>
          <w:p w14:paraId="69F02AD3" w14:textId="77777777" w:rsidR="00190646" w:rsidRPr="00190646" w:rsidRDefault="00190646" w:rsidP="004D7A70">
            <w:pPr>
              <w:spacing w:after="0" w:line="240" w:lineRule="auto"/>
              <w:ind w:firstLine="0"/>
              <w:rPr>
                <w:rFonts w:ascii="Times New Roman" w:hAnsi="Times New Roman" w:cs="Times New Roman"/>
                <w:sz w:val="24"/>
                <w:szCs w:val="24"/>
              </w:rPr>
            </w:pPr>
            <w:r w:rsidRPr="00190646">
              <w:rPr>
                <w:rFonts w:ascii="Times New Roman" w:hAnsi="Times New Roman" w:cs="Times New Roman"/>
                <w:sz w:val="24"/>
                <w:szCs w:val="24"/>
              </w:rPr>
              <w:lastRenderedPageBreak/>
              <w:t>Охранная зона кабеля связи</w:t>
            </w:r>
          </w:p>
          <w:p w14:paraId="2E02C66F" w14:textId="77777777" w:rsidR="00190646" w:rsidRDefault="00190646" w:rsidP="004D7A70">
            <w:pPr>
              <w:spacing w:after="0" w:line="240" w:lineRule="auto"/>
              <w:ind w:firstLine="0"/>
              <w:rPr>
                <w:rFonts w:ascii="Times New Roman" w:hAnsi="Times New Roman" w:cs="Times New Roman"/>
                <w:sz w:val="24"/>
                <w:szCs w:val="24"/>
              </w:rPr>
            </w:pPr>
          </w:p>
        </w:tc>
        <w:tc>
          <w:tcPr>
            <w:tcW w:w="1100" w:type="pct"/>
            <w:tcBorders>
              <w:top w:val="single" w:sz="4" w:space="0" w:color="auto"/>
              <w:left w:val="single" w:sz="4" w:space="0" w:color="auto"/>
              <w:bottom w:val="single" w:sz="4" w:space="0" w:color="auto"/>
              <w:right w:val="single" w:sz="4" w:space="0" w:color="auto"/>
            </w:tcBorders>
            <w:vAlign w:val="center"/>
          </w:tcPr>
          <w:p w14:paraId="2773E495" w14:textId="77777777" w:rsidR="00190646" w:rsidRPr="00190646" w:rsidRDefault="00190646" w:rsidP="004D7A70">
            <w:pPr>
              <w:pStyle w:val="S"/>
              <w:spacing w:line="240" w:lineRule="auto"/>
              <w:ind w:firstLine="0"/>
              <w:rPr>
                <w:sz w:val="24"/>
              </w:rPr>
            </w:pPr>
            <w:r w:rsidRPr="00190646">
              <w:rPr>
                <w:sz w:val="24"/>
              </w:rPr>
              <w:t>2 метров в каждую сторону</w:t>
            </w:r>
          </w:p>
          <w:p w14:paraId="3B834A3F" w14:textId="77777777" w:rsidR="00190646" w:rsidRPr="00190646" w:rsidRDefault="00190646" w:rsidP="004D7A70">
            <w:pPr>
              <w:pStyle w:val="S"/>
              <w:spacing w:line="240" w:lineRule="auto"/>
              <w:ind w:firstLine="0"/>
              <w:rPr>
                <w:sz w:val="24"/>
              </w:rPr>
            </w:pPr>
          </w:p>
        </w:tc>
        <w:tc>
          <w:tcPr>
            <w:tcW w:w="2448" w:type="pct"/>
            <w:tcBorders>
              <w:top w:val="single" w:sz="4" w:space="0" w:color="auto"/>
              <w:left w:val="single" w:sz="4" w:space="0" w:color="auto"/>
              <w:bottom w:val="single" w:sz="4" w:space="0" w:color="auto"/>
              <w:right w:val="single" w:sz="4" w:space="0" w:color="auto"/>
            </w:tcBorders>
            <w:vAlign w:val="center"/>
          </w:tcPr>
          <w:p w14:paraId="35DFC765" w14:textId="77777777" w:rsidR="00190646" w:rsidRPr="00190646" w:rsidRDefault="00190646" w:rsidP="004D7A70">
            <w:pPr>
              <w:spacing w:after="0" w:line="240" w:lineRule="auto"/>
              <w:rPr>
                <w:rFonts w:ascii="Times New Roman" w:hAnsi="Times New Roman" w:cs="Times New Roman"/>
                <w:sz w:val="24"/>
                <w:szCs w:val="24"/>
                <w:lang w:eastAsia="en-US"/>
              </w:rPr>
            </w:pPr>
            <w:r w:rsidRPr="00190646">
              <w:rPr>
                <w:rFonts w:ascii="Times New Roman" w:hAnsi="Times New Roman" w:cs="Times New Roman"/>
                <w:sz w:val="24"/>
                <w:szCs w:val="24"/>
                <w:lang w:eastAsia="en-US"/>
              </w:rPr>
              <w:t>Постановление Правительства РФ от 9 июня 1995 г. №578 "Об утверждении Правил охраны линий и сооружений связи Российской Федерации"</w:t>
            </w:r>
          </w:p>
          <w:p w14:paraId="36C41606" w14:textId="77777777" w:rsidR="00190646" w:rsidRDefault="00190646" w:rsidP="004D7A70">
            <w:pPr>
              <w:spacing w:after="0" w:line="240" w:lineRule="auto"/>
              <w:rPr>
                <w:rFonts w:ascii="Times New Roman" w:hAnsi="Times New Roman" w:cs="Times New Roman"/>
                <w:sz w:val="24"/>
                <w:szCs w:val="24"/>
                <w:lang w:eastAsia="en-US"/>
              </w:rPr>
            </w:pPr>
          </w:p>
        </w:tc>
      </w:tr>
      <w:tr w:rsidR="00190646" w14:paraId="7F873CC5" w14:textId="77777777" w:rsidTr="002117D3">
        <w:trPr>
          <w:trHeight w:val="454"/>
        </w:trPr>
        <w:tc>
          <w:tcPr>
            <w:tcW w:w="1452" w:type="pct"/>
            <w:tcBorders>
              <w:top w:val="single" w:sz="4" w:space="0" w:color="auto"/>
              <w:left w:val="single" w:sz="4" w:space="0" w:color="auto"/>
              <w:bottom w:val="single" w:sz="4" w:space="0" w:color="auto"/>
              <w:right w:val="single" w:sz="4" w:space="0" w:color="auto"/>
            </w:tcBorders>
            <w:vAlign w:val="center"/>
          </w:tcPr>
          <w:p w14:paraId="7F7576FA" w14:textId="77777777" w:rsidR="00190646" w:rsidRPr="00190646" w:rsidRDefault="00190646" w:rsidP="004D7A70">
            <w:pPr>
              <w:spacing w:after="0" w:line="240" w:lineRule="auto"/>
              <w:ind w:firstLine="0"/>
              <w:rPr>
                <w:rFonts w:ascii="Times New Roman" w:hAnsi="Times New Roman" w:cs="Times New Roman"/>
                <w:sz w:val="24"/>
                <w:szCs w:val="24"/>
              </w:rPr>
            </w:pPr>
            <w:r w:rsidRPr="00190646">
              <w:rPr>
                <w:rFonts w:ascii="Times New Roman" w:hAnsi="Times New Roman" w:cs="Times New Roman"/>
                <w:sz w:val="24"/>
                <w:szCs w:val="24"/>
              </w:rPr>
              <w:t>Охранная зона водопровода</w:t>
            </w:r>
          </w:p>
          <w:p w14:paraId="079054E7" w14:textId="77777777" w:rsidR="00190646" w:rsidRPr="00190646" w:rsidRDefault="00190646" w:rsidP="004D7A70">
            <w:pPr>
              <w:spacing w:after="0" w:line="240" w:lineRule="auto"/>
              <w:ind w:firstLine="0"/>
              <w:rPr>
                <w:rFonts w:ascii="Times New Roman" w:hAnsi="Times New Roman" w:cs="Times New Roman"/>
                <w:sz w:val="24"/>
                <w:szCs w:val="24"/>
              </w:rPr>
            </w:pPr>
          </w:p>
        </w:tc>
        <w:tc>
          <w:tcPr>
            <w:tcW w:w="1100" w:type="pct"/>
            <w:tcBorders>
              <w:top w:val="single" w:sz="4" w:space="0" w:color="auto"/>
              <w:left w:val="single" w:sz="4" w:space="0" w:color="auto"/>
              <w:bottom w:val="single" w:sz="4" w:space="0" w:color="auto"/>
              <w:right w:val="single" w:sz="4" w:space="0" w:color="auto"/>
            </w:tcBorders>
            <w:vAlign w:val="center"/>
          </w:tcPr>
          <w:p w14:paraId="64B67F81" w14:textId="77777777" w:rsidR="00190646" w:rsidRPr="00190646" w:rsidRDefault="00190646" w:rsidP="004D7A70">
            <w:pPr>
              <w:pStyle w:val="S"/>
              <w:spacing w:line="240" w:lineRule="auto"/>
              <w:ind w:firstLine="0"/>
              <w:rPr>
                <w:sz w:val="24"/>
              </w:rPr>
            </w:pPr>
            <w:r w:rsidRPr="00190646">
              <w:rPr>
                <w:sz w:val="24"/>
              </w:rPr>
              <w:t>5 метров в каждую сторону</w:t>
            </w:r>
          </w:p>
          <w:p w14:paraId="4715DBD6" w14:textId="77777777" w:rsidR="00190646" w:rsidRPr="00190646" w:rsidRDefault="00190646" w:rsidP="004D7A70">
            <w:pPr>
              <w:pStyle w:val="S"/>
              <w:spacing w:line="240" w:lineRule="auto"/>
              <w:ind w:firstLine="0"/>
              <w:rPr>
                <w:sz w:val="24"/>
              </w:rPr>
            </w:pPr>
          </w:p>
        </w:tc>
        <w:tc>
          <w:tcPr>
            <w:tcW w:w="2448" w:type="pct"/>
            <w:tcBorders>
              <w:top w:val="single" w:sz="4" w:space="0" w:color="auto"/>
              <w:left w:val="single" w:sz="4" w:space="0" w:color="auto"/>
              <w:bottom w:val="single" w:sz="4" w:space="0" w:color="auto"/>
              <w:right w:val="single" w:sz="4" w:space="0" w:color="auto"/>
            </w:tcBorders>
            <w:vAlign w:val="center"/>
          </w:tcPr>
          <w:p w14:paraId="2C9F8A3E" w14:textId="0CEE16B7" w:rsidR="00190646" w:rsidRPr="00190646" w:rsidRDefault="00190646" w:rsidP="004D7A70">
            <w:pPr>
              <w:spacing w:after="0" w:line="240" w:lineRule="auto"/>
              <w:rPr>
                <w:rFonts w:ascii="Times New Roman" w:hAnsi="Times New Roman" w:cs="Times New Roman"/>
                <w:sz w:val="24"/>
                <w:szCs w:val="24"/>
                <w:lang w:eastAsia="en-US"/>
              </w:rPr>
            </w:pPr>
            <w:r w:rsidRPr="00190646">
              <w:rPr>
                <w:rFonts w:ascii="Times New Roman" w:hAnsi="Times New Roman" w:cs="Times New Roman"/>
                <w:sz w:val="24"/>
                <w:szCs w:val="24"/>
                <w:lang w:eastAsia="en-US"/>
              </w:rPr>
              <w:t>СП 31.13330.2012 Водоснабжение. Наружные сети и сооружения. Актуализированная редакция СНиП 2.04.02-84</w:t>
            </w:r>
          </w:p>
        </w:tc>
      </w:tr>
    </w:tbl>
    <w:p w14:paraId="1A608463" w14:textId="77777777" w:rsidR="002117D3" w:rsidRPr="002117D3" w:rsidRDefault="002117D3" w:rsidP="004D7A70">
      <w:pPr>
        <w:pStyle w:val="S"/>
        <w:spacing w:line="240" w:lineRule="auto"/>
        <w:ind w:left="709" w:firstLine="0"/>
        <w:rPr>
          <w:color w:val="FF0000"/>
          <w:szCs w:val="28"/>
        </w:rPr>
      </w:pPr>
    </w:p>
    <w:p w14:paraId="2760B479" w14:textId="77777777" w:rsidR="00190646" w:rsidRDefault="00190646" w:rsidP="004D7A70">
      <w:pPr>
        <w:pStyle w:val="s1"/>
        <w:spacing w:before="0" w:beforeAutospacing="0" w:after="0" w:afterAutospacing="0" w:line="240" w:lineRule="auto"/>
        <w:contextualSpacing/>
        <w:rPr>
          <w:bCs/>
          <w:i/>
          <w:szCs w:val="28"/>
        </w:rPr>
      </w:pPr>
      <w:r w:rsidRPr="00B75981">
        <w:rPr>
          <w:bCs/>
          <w:i/>
          <w:color w:val="000000"/>
          <w:szCs w:val="28"/>
        </w:rPr>
        <w:t>Режим охранной зоны</w:t>
      </w:r>
      <w:r>
        <w:rPr>
          <w:bCs/>
          <w:i/>
          <w:color w:val="000000"/>
          <w:szCs w:val="28"/>
        </w:rPr>
        <w:t xml:space="preserve"> объектов электросетевого хозяйства</w:t>
      </w:r>
    </w:p>
    <w:p w14:paraId="43F855D5" w14:textId="77777777" w:rsidR="00190646" w:rsidRPr="00B75981" w:rsidRDefault="00190646" w:rsidP="004D7A70">
      <w:pPr>
        <w:pStyle w:val="s1"/>
        <w:spacing w:before="0" w:beforeAutospacing="0" w:after="0" w:afterAutospacing="0" w:line="240" w:lineRule="auto"/>
        <w:contextualSpacing/>
        <w:rPr>
          <w:bCs/>
          <w:szCs w:val="28"/>
        </w:rPr>
      </w:pPr>
      <w:r w:rsidRPr="00B75981">
        <w:rPr>
          <w:bCs/>
          <w:szCs w:val="28"/>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290197FC" w14:textId="77777777" w:rsidR="00190646" w:rsidRPr="00B75981" w:rsidRDefault="00190646" w:rsidP="004D7A70">
      <w:pPr>
        <w:numPr>
          <w:ilvl w:val="0"/>
          <w:numId w:val="3"/>
        </w:numPr>
        <w:spacing w:after="0" w:line="24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3D305C97" w14:textId="77777777" w:rsidR="00190646" w:rsidRPr="00B75981" w:rsidRDefault="00190646" w:rsidP="004D7A70">
      <w:pPr>
        <w:numPr>
          <w:ilvl w:val="0"/>
          <w:numId w:val="3"/>
        </w:numPr>
        <w:spacing w:after="0" w:line="24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035CCF9F" w14:textId="77777777" w:rsidR="00190646" w:rsidRPr="00B75981" w:rsidRDefault="00190646" w:rsidP="004D7A70">
      <w:pPr>
        <w:numPr>
          <w:ilvl w:val="0"/>
          <w:numId w:val="3"/>
        </w:numPr>
        <w:spacing w:after="0" w:line="24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1A95B42C" w14:textId="77777777" w:rsidR="00190646" w:rsidRPr="00B75981" w:rsidRDefault="00190646" w:rsidP="004D7A70">
      <w:pPr>
        <w:numPr>
          <w:ilvl w:val="0"/>
          <w:numId w:val="3"/>
        </w:numPr>
        <w:spacing w:after="0" w:line="24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размещать свалки;</w:t>
      </w:r>
    </w:p>
    <w:p w14:paraId="7C2DB24E" w14:textId="77777777" w:rsidR="00190646" w:rsidRPr="00B75981" w:rsidRDefault="00190646" w:rsidP="004D7A70">
      <w:pPr>
        <w:numPr>
          <w:ilvl w:val="0"/>
          <w:numId w:val="3"/>
        </w:numPr>
        <w:spacing w:after="0" w:line="240" w:lineRule="auto"/>
        <w:ind w:left="0" w:firstLine="709"/>
        <w:contextualSpacing/>
        <w:rPr>
          <w:rFonts w:ascii="Times New Roman" w:hAnsi="Times New Roman" w:cs="Times New Roman"/>
          <w:sz w:val="28"/>
          <w:szCs w:val="28"/>
        </w:rPr>
      </w:pPr>
      <w:r w:rsidRPr="00B75981">
        <w:rPr>
          <w:rFonts w:ascii="Times New Roman" w:hAnsi="Times New Roman" w:cs="Times New Roman"/>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001E4EA1" w14:textId="77777777" w:rsidR="00190646" w:rsidRPr="00B75981" w:rsidRDefault="00190646" w:rsidP="004D7A70">
      <w:pPr>
        <w:pStyle w:val="s1"/>
        <w:spacing w:before="0" w:beforeAutospacing="0" w:after="0" w:afterAutospacing="0" w:line="240" w:lineRule="auto"/>
        <w:contextualSpacing/>
        <w:rPr>
          <w:bCs/>
          <w:szCs w:val="28"/>
        </w:rPr>
      </w:pPr>
      <w:r w:rsidRPr="00B75981">
        <w:rPr>
          <w:bCs/>
          <w:szCs w:val="28"/>
        </w:rPr>
        <w:t>В охранных зонах, установленных для объектов электросетевого хозяйства напряжением свыше 1000 вольт, помимо действий, предусмотренных выше, запрещается:</w:t>
      </w:r>
    </w:p>
    <w:p w14:paraId="25BB265F" w14:textId="77777777" w:rsidR="00190646" w:rsidRPr="00B75981" w:rsidRDefault="00190646" w:rsidP="004D7A70">
      <w:pPr>
        <w:pStyle w:val="s1"/>
        <w:numPr>
          <w:ilvl w:val="0"/>
          <w:numId w:val="4"/>
        </w:numPr>
        <w:spacing w:before="0" w:beforeAutospacing="0" w:after="0" w:afterAutospacing="0" w:line="240" w:lineRule="auto"/>
        <w:ind w:left="0" w:firstLine="709"/>
        <w:contextualSpacing/>
        <w:rPr>
          <w:bCs/>
          <w:szCs w:val="28"/>
        </w:rPr>
      </w:pPr>
      <w:r w:rsidRPr="00B75981">
        <w:rPr>
          <w:bCs/>
          <w:szCs w:val="28"/>
        </w:rPr>
        <w:t>складировать или размещать хранилища любых, в том числе горюче-смазочных, материалов;</w:t>
      </w:r>
    </w:p>
    <w:p w14:paraId="17BBC09D" w14:textId="77777777" w:rsidR="00190646" w:rsidRPr="00B75981" w:rsidRDefault="00190646" w:rsidP="004D7A70">
      <w:pPr>
        <w:pStyle w:val="s1"/>
        <w:numPr>
          <w:ilvl w:val="0"/>
          <w:numId w:val="4"/>
        </w:numPr>
        <w:spacing w:before="0" w:beforeAutospacing="0" w:after="0" w:afterAutospacing="0" w:line="240" w:lineRule="auto"/>
        <w:ind w:left="0" w:firstLine="709"/>
        <w:contextualSpacing/>
        <w:rPr>
          <w:bCs/>
          <w:szCs w:val="28"/>
        </w:rPr>
      </w:pPr>
      <w:r w:rsidRPr="00B75981">
        <w:rPr>
          <w:bCs/>
          <w:szCs w:val="28"/>
        </w:rPr>
        <w:lastRenderedPageBreak/>
        <w:t>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18D90E72" w14:textId="77777777" w:rsidR="00190646" w:rsidRPr="00B75981" w:rsidRDefault="00190646" w:rsidP="004D7A70">
      <w:pPr>
        <w:pStyle w:val="s1"/>
        <w:numPr>
          <w:ilvl w:val="0"/>
          <w:numId w:val="4"/>
        </w:numPr>
        <w:spacing w:before="0" w:beforeAutospacing="0" w:after="0" w:afterAutospacing="0" w:line="240" w:lineRule="auto"/>
        <w:ind w:left="0" w:firstLine="709"/>
        <w:contextualSpacing/>
        <w:rPr>
          <w:bCs/>
          <w:szCs w:val="28"/>
        </w:rPr>
      </w:pPr>
      <w:r w:rsidRPr="00B75981">
        <w:rPr>
          <w:bCs/>
          <w:szCs w:val="28"/>
        </w:rPr>
        <w:t>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5A0BE2DC" w14:textId="77777777" w:rsidR="00190646" w:rsidRPr="00B75981" w:rsidRDefault="00190646" w:rsidP="004D7A70">
      <w:pPr>
        <w:pStyle w:val="s1"/>
        <w:spacing w:before="0" w:beforeAutospacing="0" w:after="0" w:afterAutospacing="0" w:line="240" w:lineRule="auto"/>
        <w:contextualSpacing/>
        <w:rPr>
          <w:bCs/>
          <w:szCs w:val="28"/>
        </w:rPr>
      </w:pPr>
      <w:r w:rsidRPr="00B75981">
        <w:rPr>
          <w:bCs/>
          <w:szCs w:val="28"/>
        </w:rPr>
        <w:t>В пределах охранных зон без письменного решения о согласовании сетевых организаций юридическим и физическим лицам запрещаются:</w:t>
      </w:r>
    </w:p>
    <w:p w14:paraId="150AFBA6" w14:textId="77777777" w:rsidR="00190646" w:rsidRPr="00B75981" w:rsidRDefault="00190646" w:rsidP="004D7A70">
      <w:pPr>
        <w:pStyle w:val="s1"/>
        <w:numPr>
          <w:ilvl w:val="0"/>
          <w:numId w:val="5"/>
        </w:numPr>
        <w:spacing w:before="0" w:beforeAutospacing="0" w:after="0" w:afterAutospacing="0" w:line="240" w:lineRule="auto"/>
        <w:ind w:left="0" w:firstLine="709"/>
        <w:contextualSpacing/>
        <w:rPr>
          <w:bCs/>
          <w:szCs w:val="28"/>
        </w:rPr>
      </w:pPr>
      <w:r w:rsidRPr="00B75981">
        <w:rPr>
          <w:bCs/>
          <w:szCs w:val="28"/>
        </w:rPr>
        <w:t>строительство, капитальный ремонт, реконструкция или снос зданий и сооружений;</w:t>
      </w:r>
    </w:p>
    <w:p w14:paraId="6164CE18" w14:textId="77777777" w:rsidR="00190646" w:rsidRPr="00B75981" w:rsidRDefault="00190646" w:rsidP="004D7A70">
      <w:pPr>
        <w:pStyle w:val="s1"/>
        <w:numPr>
          <w:ilvl w:val="0"/>
          <w:numId w:val="5"/>
        </w:numPr>
        <w:spacing w:before="0" w:beforeAutospacing="0" w:after="0" w:afterAutospacing="0" w:line="240" w:lineRule="auto"/>
        <w:ind w:left="0" w:firstLine="709"/>
        <w:contextualSpacing/>
        <w:rPr>
          <w:bCs/>
          <w:szCs w:val="28"/>
        </w:rPr>
      </w:pPr>
      <w:r w:rsidRPr="00B75981">
        <w:rPr>
          <w:bCs/>
          <w:szCs w:val="28"/>
        </w:rPr>
        <w:t>взрывные работы;</w:t>
      </w:r>
    </w:p>
    <w:p w14:paraId="734350CC" w14:textId="77777777" w:rsidR="00190646" w:rsidRPr="00B75981" w:rsidRDefault="00190646" w:rsidP="004D7A70">
      <w:pPr>
        <w:pStyle w:val="s1"/>
        <w:numPr>
          <w:ilvl w:val="0"/>
          <w:numId w:val="5"/>
        </w:numPr>
        <w:spacing w:before="0" w:beforeAutospacing="0" w:after="0" w:afterAutospacing="0" w:line="240" w:lineRule="auto"/>
        <w:ind w:left="0" w:firstLine="709"/>
        <w:contextualSpacing/>
        <w:rPr>
          <w:bCs/>
          <w:szCs w:val="28"/>
        </w:rPr>
      </w:pPr>
      <w:r w:rsidRPr="00B75981">
        <w:rPr>
          <w:bCs/>
          <w:szCs w:val="28"/>
        </w:rPr>
        <w:t>посадка и вырубка деревьев и кустарников;</w:t>
      </w:r>
    </w:p>
    <w:p w14:paraId="787F9964" w14:textId="77777777" w:rsidR="00190646" w:rsidRPr="00B75981" w:rsidRDefault="00190646" w:rsidP="004D7A70">
      <w:pPr>
        <w:pStyle w:val="s1"/>
        <w:numPr>
          <w:ilvl w:val="0"/>
          <w:numId w:val="5"/>
        </w:numPr>
        <w:spacing w:before="0" w:beforeAutospacing="0" w:after="0" w:afterAutospacing="0" w:line="240" w:lineRule="auto"/>
        <w:ind w:left="0" w:firstLine="709"/>
        <w:contextualSpacing/>
        <w:rPr>
          <w:bCs/>
          <w:szCs w:val="28"/>
        </w:rPr>
      </w:pPr>
      <w:r w:rsidRPr="00B75981">
        <w:rPr>
          <w:bCs/>
          <w:szCs w:val="28"/>
        </w:rPr>
        <w:t>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522C9820" w14:textId="77777777" w:rsidR="00190646" w:rsidRPr="00B75981" w:rsidRDefault="00190646" w:rsidP="004D7A70">
      <w:pPr>
        <w:pStyle w:val="s1"/>
        <w:numPr>
          <w:ilvl w:val="0"/>
          <w:numId w:val="5"/>
        </w:numPr>
        <w:spacing w:before="0" w:beforeAutospacing="0" w:after="0" w:afterAutospacing="0" w:line="240" w:lineRule="auto"/>
        <w:ind w:left="0" w:firstLine="709"/>
        <w:contextualSpacing/>
        <w:rPr>
          <w:bCs/>
          <w:szCs w:val="28"/>
        </w:rPr>
      </w:pPr>
      <w:r w:rsidRPr="00B75981">
        <w:rPr>
          <w:bCs/>
          <w:szCs w:val="28"/>
        </w:rPr>
        <w:t>земляные работы на глубине более 0,3 метра, а также планировка грунта (в охранных зонах подземных кабельных линий электропередачи)</w:t>
      </w:r>
      <w:r>
        <w:rPr>
          <w:bCs/>
          <w:szCs w:val="28"/>
        </w:rPr>
        <w:t>.</w:t>
      </w:r>
    </w:p>
    <w:p w14:paraId="13D4D4C6" w14:textId="77777777" w:rsidR="00190646" w:rsidRPr="00B75981" w:rsidRDefault="00190646" w:rsidP="004D7A70">
      <w:pPr>
        <w:pStyle w:val="s1"/>
        <w:spacing w:before="0" w:beforeAutospacing="0" w:after="0" w:afterAutospacing="0" w:line="240" w:lineRule="auto"/>
        <w:contextualSpacing/>
        <w:rPr>
          <w:bCs/>
          <w:szCs w:val="28"/>
        </w:rPr>
      </w:pPr>
      <w:r w:rsidRPr="00B75981">
        <w:rPr>
          <w:bCs/>
          <w:szCs w:val="28"/>
        </w:rPr>
        <w:t>В охранных зонах, установленных для объектов электросетевого хозяйства напряжением до 1000 вольт, помимо действий, предусмотренных выше, без письменного решения о согласовании сетевых организаций запрещается:</w:t>
      </w:r>
    </w:p>
    <w:p w14:paraId="66F37EE7" w14:textId="77777777" w:rsidR="00190646" w:rsidRPr="00B75981" w:rsidRDefault="00190646" w:rsidP="004D7A70">
      <w:pPr>
        <w:pStyle w:val="s1"/>
        <w:numPr>
          <w:ilvl w:val="0"/>
          <w:numId w:val="6"/>
        </w:numPr>
        <w:spacing w:before="0" w:beforeAutospacing="0" w:after="0" w:afterAutospacing="0" w:line="240" w:lineRule="auto"/>
        <w:ind w:left="0" w:firstLine="709"/>
        <w:contextualSpacing/>
        <w:rPr>
          <w:bCs/>
          <w:szCs w:val="28"/>
        </w:rPr>
      </w:pPr>
      <w:r w:rsidRPr="00B75981">
        <w:rPr>
          <w:bCs/>
          <w:szCs w:val="28"/>
        </w:rPr>
        <w:t>размещать детские и спортивные площадки, стадионы, рынки, торговые точки, полевые станы, загоны для скота, гаражи и стоянки всех видов машин и механизмов;</w:t>
      </w:r>
    </w:p>
    <w:p w14:paraId="26584EFE" w14:textId="77777777" w:rsidR="00190646" w:rsidRDefault="00190646" w:rsidP="004D7A70">
      <w:pPr>
        <w:pStyle w:val="s1"/>
        <w:numPr>
          <w:ilvl w:val="0"/>
          <w:numId w:val="6"/>
        </w:numPr>
        <w:spacing w:before="0" w:beforeAutospacing="0" w:after="0" w:afterAutospacing="0" w:line="240" w:lineRule="auto"/>
        <w:ind w:left="0" w:firstLine="709"/>
        <w:contextualSpacing/>
        <w:rPr>
          <w:bCs/>
          <w:szCs w:val="28"/>
        </w:rPr>
      </w:pPr>
      <w:r w:rsidRPr="00B75981">
        <w:rPr>
          <w:bCs/>
          <w:szCs w:val="28"/>
        </w:rPr>
        <w:t>складировать или размещать хранилища любых, в том числе горюче-смазочных, материалов.</w:t>
      </w:r>
    </w:p>
    <w:p w14:paraId="24DB2F68" w14:textId="77777777" w:rsidR="00190646" w:rsidRDefault="00190646" w:rsidP="004D7A70">
      <w:pPr>
        <w:pStyle w:val="s1"/>
        <w:numPr>
          <w:ilvl w:val="0"/>
          <w:numId w:val="6"/>
        </w:numPr>
        <w:spacing w:before="0" w:beforeAutospacing="0" w:after="0" w:afterAutospacing="0" w:line="240" w:lineRule="auto"/>
        <w:ind w:left="0" w:firstLine="709"/>
        <w:contextualSpacing/>
        <w:rPr>
          <w:bCs/>
          <w:szCs w:val="28"/>
        </w:rPr>
      </w:pPr>
    </w:p>
    <w:p w14:paraId="07B6670D" w14:textId="77777777" w:rsidR="00190646" w:rsidRPr="00B75981" w:rsidRDefault="00190646" w:rsidP="004D7A70">
      <w:pPr>
        <w:spacing w:after="0" w:line="240" w:lineRule="auto"/>
        <w:ind w:firstLine="709"/>
        <w:rPr>
          <w:rFonts w:ascii="Times New Roman" w:hAnsi="Times New Roman" w:cs="Times New Roman"/>
          <w:sz w:val="28"/>
          <w:szCs w:val="28"/>
        </w:rPr>
      </w:pPr>
      <w:r w:rsidRPr="00B75981">
        <w:rPr>
          <w:rFonts w:ascii="Times New Roman" w:hAnsi="Times New Roman" w:cs="Times New Roman"/>
          <w:bCs/>
          <w:i/>
          <w:color w:val="000000"/>
          <w:sz w:val="28"/>
          <w:szCs w:val="28"/>
        </w:rPr>
        <w:t>Режим охранной зоны тепловых сетей</w:t>
      </w:r>
    </w:p>
    <w:p w14:paraId="7B9C0F06" w14:textId="77777777" w:rsidR="00190646" w:rsidRPr="00B75981" w:rsidRDefault="00190646" w:rsidP="004D7A70">
      <w:pPr>
        <w:spacing w:after="0" w:line="240" w:lineRule="auto"/>
        <w:ind w:firstLine="709"/>
        <w:rPr>
          <w:rFonts w:ascii="Times New Roman" w:hAnsi="Times New Roman" w:cs="Times New Roman"/>
          <w:sz w:val="28"/>
          <w:szCs w:val="28"/>
        </w:rPr>
      </w:pPr>
      <w:r w:rsidRPr="00B75981">
        <w:rPr>
          <w:rFonts w:ascii="Times New Roman" w:hAnsi="Times New Roman" w:cs="Times New Roman"/>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2CF946F3" w14:textId="77777777" w:rsidR="00190646" w:rsidRPr="00B75981" w:rsidRDefault="00190646" w:rsidP="004D7A70">
      <w:pPr>
        <w:numPr>
          <w:ilvl w:val="0"/>
          <w:numId w:val="19"/>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размещать автозаправочные станции, хранилища горюче-смазочных материалов, складировать агрессивные химические материалы;</w:t>
      </w:r>
    </w:p>
    <w:p w14:paraId="7223B629" w14:textId="77777777" w:rsidR="00190646" w:rsidRPr="00B75981" w:rsidRDefault="00190646" w:rsidP="004D7A70">
      <w:pPr>
        <w:numPr>
          <w:ilvl w:val="0"/>
          <w:numId w:val="19"/>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5F103396" w14:textId="77777777" w:rsidR="00190646" w:rsidRPr="00B75981" w:rsidRDefault="00190646" w:rsidP="004D7A70">
      <w:pPr>
        <w:numPr>
          <w:ilvl w:val="0"/>
          <w:numId w:val="19"/>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0B97E287" w14:textId="77777777" w:rsidR="00190646" w:rsidRPr="00B75981" w:rsidRDefault="00190646" w:rsidP="004D7A70">
      <w:pPr>
        <w:numPr>
          <w:ilvl w:val="0"/>
          <w:numId w:val="19"/>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устраивать всякого рода свалки, разжигать костры, сжигать бытовой мусор или промышленные отходы;</w:t>
      </w:r>
    </w:p>
    <w:p w14:paraId="5CDA1122" w14:textId="77777777" w:rsidR="00190646" w:rsidRPr="00B75981" w:rsidRDefault="00190646" w:rsidP="004D7A70">
      <w:pPr>
        <w:numPr>
          <w:ilvl w:val="0"/>
          <w:numId w:val="19"/>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lastRenderedPageBreak/>
        <w:t>производить работы ударными механизмами, производить сброс и слив едких и коррозионно-активных веществ и горюче-смазочных материалов;</w:t>
      </w:r>
    </w:p>
    <w:p w14:paraId="34D0391E" w14:textId="77777777" w:rsidR="00190646" w:rsidRPr="00B75981" w:rsidRDefault="00190646" w:rsidP="004D7A70">
      <w:pPr>
        <w:numPr>
          <w:ilvl w:val="0"/>
          <w:numId w:val="19"/>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332BFFBA" w14:textId="77777777" w:rsidR="00190646" w:rsidRPr="00B75981" w:rsidRDefault="00190646" w:rsidP="004D7A70">
      <w:pPr>
        <w:numPr>
          <w:ilvl w:val="0"/>
          <w:numId w:val="19"/>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39FE5584" w14:textId="77777777" w:rsidR="00190646" w:rsidRPr="00B75981" w:rsidRDefault="00190646" w:rsidP="004D7A70">
      <w:pPr>
        <w:numPr>
          <w:ilvl w:val="0"/>
          <w:numId w:val="19"/>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6D2385B6" w14:textId="77777777" w:rsidR="00190646" w:rsidRPr="00B75981" w:rsidRDefault="00190646" w:rsidP="004D7A70">
      <w:pPr>
        <w:spacing w:after="0" w:line="240" w:lineRule="auto"/>
        <w:ind w:firstLine="709"/>
        <w:rPr>
          <w:rFonts w:ascii="Times New Roman" w:hAnsi="Times New Roman" w:cs="Times New Roman"/>
          <w:sz w:val="28"/>
          <w:szCs w:val="28"/>
        </w:rPr>
      </w:pPr>
      <w:r w:rsidRPr="00B75981">
        <w:rPr>
          <w:rFonts w:ascii="Times New Roman" w:hAnsi="Times New Roman" w:cs="Times New Roman"/>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06CD9261" w14:textId="77777777" w:rsidR="00190646" w:rsidRPr="00B75981" w:rsidRDefault="00190646" w:rsidP="004D7A70">
      <w:pPr>
        <w:numPr>
          <w:ilvl w:val="0"/>
          <w:numId w:val="20"/>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производить строительство, капитальный ремонт, реконструкцию или снос любых зданий и сооружений;</w:t>
      </w:r>
    </w:p>
    <w:p w14:paraId="17753F13" w14:textId="77777777" w:rsidR="00190646" w:rsidRPr="00B75981" w:rsidRDefault="00190646" w:rsidP="004D7A70">
      <w:pPr>
        <w:numPr>
          <w:ilvl w:val="0"/>
          <w:numId w:val="20"/>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производить земляные работы, планировку грунта, посадку деревьев и кустарников, устраивать монументальные клумбы;</w:t>
      </w:r>
    </w:p>
    <w:p w14:paraId="08017959" w14:textId="77777777" w:rsidR="00190646" w:rsidRDefault="00190646" w:rsidP="004D7A70">
      <w:pPr>
        <w:numPr>
          <w:ilvl w:val="0"/>
          <w:numId w:val="20"/>
        </w:numPr>
        <w:spacing w:after="0" w:line="240" w:lineRule="auto"/>
        <w:ind w:left="0" w:firstLine="709"/>
        <w:rPr>
          <w:rFonts w:ascii="Times New Roman" w:hAnsi="Times New Roman" w:cs="Times New Roman"/>
          <w:sz w:val="28"/>
          <w:szCs w:val="28"/>
        </w:rPr>
      </w:pPr>
      <w:r w:rsidRPr="00B75981">
        <w:rPr>
          <w:rFonts w:ascii="Times New Roman" w:hAnsi="Times New Roman" w:cs="Times New Roman"/>
          <w:sz w:val="28"/>
          <w:szCs w:val="28"/>
        </w:rPr>
        <w:t>производить погрузочно-разгрузочные работы, а также работы, связанные с разбиванием грунта и дорожных покрытий;</w:t>
      </w:r>
    </w:p>
    <w:p w14:paraId="3B98FCB6" w14:textId="77777777" w:rsidR="00190646" w:rsidRDefault="00190646" w:rsidP="004D7A70">
      <w:pPr>
        <w:numPr>
          <w:ilvl w:val="0"/>
          <w:numId w:val="20"/>
        </w:numPr>
        <w:spacing w:after="0" w:line="240" w:lineRule="auto"/>
        <w:ind w:left="0" w:firstLine="709"/>
        <w:rPr>
          <w:rFonts w:ascii="Times New Roman" w:hAnsi="Times New Roman" w:cs="Times New Roman"/>
          <w:sz w:val="28"/>
          <w:szCs w:val="28"/>
        </w:rPr>
      </w:pPr>
      <w:r w:rsidRPr="00F70035">
        <w:rPr>
          <w:rFonts w:ascii="Times New Roman" w:hAnsi="Times New Roman" w:cs="Times New Roman"/>
          <w:sz w:val="28"/>
          <w:szCs w:val="28"/>
        </w:rPr>
        <w:t>сооружать переезды и переходы через трубопроводы тепловых сетей.</w:t>
      </w:r>
    </w:p>
    <w:p w14:paraId="7723A07D" w14:textId="77777777" w:rsidR="00190646" w:rsidRPr="00F70035" w:rsidRDefault="00190646" w:rsidP="004D7A70">
      <w:pPr>
        <w:spacing w:after="0" w:line="240" w:lineRule="auto"/>
        <w:ind w:left="709" w:firstLine="0"/>
        <w:rPr>
          <w:rFonts w:ascii="Times New Roman" w:hAnsi="Times New Roman" w:cs="Times New Roman"/>
          <w:sz w:val="28"/>
          <w:szCs w:val="28"/>
        </w:rPr>
      </w:pPr>
      <w:r w:rsidRPr="00F70035">
        <w:rPr>
          <w:rFonts w:ascii="Times New Roman" w:hAnsi="Times New Roman" w:cs="Times New Roman"/>
          <w:bCs/>
          <w:i/>
          <w:sz w:val="28"/>
          <w:szCs w:val="28"/>
        </w:rPr>
        <w:t xml:space="preserve">Режим </w:t>
      </w:r>
      <w:r w:rsidRPr="00F70035">
        <w:rPr>
          <w:rFonts w:ascii="Times New Roman" w:hAnsi="Times New Roman" w:cs="Times New Roman"/>
          <w:i/>
          <w:sz w:val="28"/>
          <w:szCs w:val="28"/>
        </w:rPr>
        <w:t>охранной зоны водопровода и канализации</w:t>
      </w:r>
    </w:p>
    <w:p w14:paraId="2CD0DB77" w14:textId="77777777" w:rsidR="00190646" w:rsidRDefault="00190646" w:rsidP="004D7A70">
      <w:pPr>
        <w:pStyle w:val="af"/>
        <w:numPr>
          <w:ilvl w:val="0"/>
          <w:numId w:val="8"/>
        </w:numPr>
        <w:spacing w:line="240" w:lineRule="auto"/>
        <w:ind w:left="0" w:firstLine="709"/>
        <w:contextualSpacing/>
        <w:rPr>
          <w:i/>
          <w:szCs w:val="28"/>
        </w:rPr>
      </w:pPr>
      <w:r w:rsidRPr="00B75981">
        <w:rPr>
          <w:szCs w:val="28"/>
        </w:rPr>
        <w:t>в пределах санитарно-защитной полосы водоводов должны отсутствовать источники за</w:t>
      </w:r>
      <w:r>
        <w:rPr>
          <w:szCs w:val="28"/>
        </w:rPr>
        <w:t>грязнения почвы и грунтовых вод.</w:t>
      </w:r>
    </w:p>
    <w:p w14:paraId="6380280A" w14:textId="77777777" w:rsidR="00190646" w:rsidRPr="00B75981" w:rsidRDefault="00190646" w:rsidP="004D7A70">
      <w:pPr>
        <w:spacing w:after="0" w:line="240" w:lineRule="auto"/>
        <w:ind w:firstLine="709"/>
        <w:contextualSpacing/>
        <w:rPr>
          <w:rFonts w:ascii="Times New Roman" w:hAnsi="Times New Roman" w:cs="Times New Roman"/>
          <w:i/>
          <w:sz w:val="28"/>
          <w:szCs w:val="28"/>
        </w:rPr>
      </w:pPr>
      <w:r w:rsidRPr="00B75981">
        <w:rPr>
          <w:rFonts w:ascii="Times New Roman" w:hAnsi="Times New Roman" w:cs="Times New Roman"/>
          <w:i/>
          <w:sz w:val="28"/>
          <w:szCs w:val="28"/>
        </w:rPr>
        <w:t>Режим территории санитарно-защитной зоны</w:t>
      </w:r>
    </w:p>
    <w:p w14:paraId="468CF03C" w14:textId="77777777" w:rsidR="00190646" w:rsidRDefault="00190646" w:rsidP="004D7A70">
      <w:pPr>
        <w:spacing w:after="0" w:line="240" w:lineRule="auto"/>
        <w:ind w:firstLine="709"/>
        <w:contextualSpacing/>
        <w:rPr>
          <w:rFonts w:ascii="Times New Roman" w:hAnsi="Times New Roman" w:cs="Times New Roman"/>
          <w:sz w:val="28"/>
          <w:szCs w:val="28"/>
        </w:rPr>
      </w:pPr>
      <w:r w:rsidRPr="00B75981">
        <w:rPr>
          <w:rFonts w:ascii="Times New Roman" w:hAnsi="Times New Roman" w:cs="Times New Roman"/>
          <w:sz w:val="28"/>
          <w:szCs w:val="28"/>
        </w:rPr>
        <w:t>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а также других территорий с нормируемыми показателями качества среды обитания; спортивные сооружения, детские площадки.</w:t>
      </w:r>
    </w:p>
    <w:p w14:paraId="61A7747D" w14:textId="364B8B49" w:rsidR="00421B34" w:rsidRDefault="00421B34" w:rsidP="004D7A70">
      <w:pPr>
        <w:spacing w:after="0" w:line="240" w:lineRule="auto"/>
        <w:ind w:firstLine="709"/>
        <w:contextualSpacing/>
        <w:rPr>
          <w:rFonts w:ascii="Times New Roman" w:hAnsi="Times New Roman" w:cs="Times New Roman"/>
          <w:sz w:val="28"/>
          <w:szCs w:val="28"/>
        </w:rPr>
      </w:pPr>
      <w:r w:rsidRPr="00421B34">
        <w:rPr>
          <w:rFonts w:ascii="Times New Roman" w:hAnsi="Times New Roman" w:cs="Times New Roman"/>
          <w:sz w:val="28"/>
          <w:szCs w:val="28"/>
        </w:rPr>
        <w:t>В санитарно-защитной зоне,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зоны должно быть озеленено. Ширину зоны до границ садовых участков следует принимать не менее 50 м.</w:t>
      </w:r>
      <w:r w:rsidRPr="00421B34">
        <w:rPr>
          <w:rFonts w:ascii="Times New Roman" w:hAnsi="Times New Roman" w:cs="Times New Roman"/>
          <w:sz w:val="28"/>
          <w:szCs w:val="28"/>
        </w:rPr>
        <w:br/>
      </w:r>
      <w:r w:rsidRPr="00421B34">
        <w:rPr>
          <w:rFonts w:ascii="Times New Roman" w:hAnsi="Times New Roman" w:cs="Times New Roman"/>
          <w:sz w:val="28"/>
          <w:szCs w:val="28"/>
        </w:rPr>
        <w:br/>
        <w:t xml:space="preserve">Жилую застройку необходимо отделять от железных дорог санитарно-защитной зоной шириной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СНиП II-12-77, ширина </w:t>
      </w:r>
      <w:proofErr w:type="spellStart"/>
      <w:r w:rsidRPr="00421B34">
        <w:rPr>
          <w:rFonts w:ascii="Times New Roman" w:hAnsi="Times New Roman" w:cs="Times New Roman"/>
          <w:sz w:val="28"/>
          <w:szCs w:val="28"/>
        </w:rPr>
        <w:t>сан.зоны</w:t>
      </w:r>
      <w:proofErr w:type="spellEnd"/>
      <w:r w:rsidRPr="00421B34">
        <w:rPr>
          <w:rFonts w:ascii="Times New Roman" w:hAnsi="Times New Roman" w:cs="Times New Roman"/>
          <w:sz w:val="28"/>
          <w:szCs w:val="28"/>
        </w:rPr>
        <w:t xml:space="preserve"> может быть уменьшена, но не более чем на 50 м. Расстояния от сортировочных станций до жилой застройки принимаются на </w:t>
      </w:r>
      <w:r w:rsidRPr="00421B34">
        <w:rPr>
          <w:rFonts w:ascii="Times New Roman" w:hAnsi="Times New Roman" w:cs="Times New Roman"/>
          <w:sz w:val="28"/>
          <w:szCs w:val="28"/>
        </w:rPr>
        <w:lastRenderedPageBreak/>
        <w:t xml:space="preserve">основе расчета с учетом величины грузооборота, </w:t>
      </w:r>
      <w:proofErr w:type="spellStart"/>
      <w:r w:rsidRPr="00421B34">
        <w:rPr>
          <w:rFonts w:ascii="Times New Roman" w:hAnsi="Times New Roman" w:cs="Times New Roman"/>
          <w:sz w:val="28"/>
          <w:szCs w:val="28"/>
        </w:rPr>
        <w:t>пожаровзрывоопасности</w:t>
      </w:r>
      <w:proofErr w:type="spellEnd"/>
      <w:r w:rsidRPr="00421B34">
        <w:rPr>
          <w:rFonts w:ascii="Times New Roman" w:hAnsi="Times New Roman" w:cs="Times New Roman"/>
          <w:sz w:val="28"/>
          <w:szCs w:val="28"/>
        </w:rPr>
        <w:t xml:space="preserve"> перевозимых грузов, а также допустимых уровней шума и вибрации.</w:t>
      </w:r>
      <w:r w:rsidRPr="00421B34">
        <w:rPr>
          <w:rFonts w:ascii="Times New Roman" w:hAnsi="Times New Roman" w:cs="Times New Roman"/>
          <w:sz w:val="28"/>
          <w:szCs w:val="28"/>
        </w:rPr>
        <w:br/>
        <w:t>В санитарно-защитной зоне,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сан.-защитной зоны должно быть озеленено. Ширину зоны до границ садовых участков следует принимать не менее 50 м.</w:t>
      </w:r>
      <w:r w:rsidRPr="00421B34">
        <w:rPr>
          <w:rFonts w:ascii="Times New Roman" w:hAnsi="Times New Roman" w:cs="Times New Roman"/>
          <w:sz w:val="28"/>
          <w:szCs w:val="28"/>
        </w:rPr>
        <w:br/>
        <w:t>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 (СНиП 2.07.01-89* Градостроительство. Планировка и застройка городских и сельских поселений).</w:t>
      </w:r>
    </w:p>
    <w:p w14:paraId="6B43BC7A" w14:textId="77777777" w:rsidR="004D7A70" w:rsidRPr="00ED2644" w:rsidRDefault="004D7A70" w:rsidP="004D7A70">
      <w:pPr>
        <w:pStyle w:val="21"/>
        <w:spacing w:line="240" w:lineRule="auto"/>
        <w:jc w:val="both"/>
        <w:rPr>
          <w:rFonts w:eastAsiaTheme="minorEastAsia"/>
          <w:b w:val="0"/>
          <w:i/>
        </w:rPr>
      </w:pPr>
      <w:bookmarkStart w:id="38" w:name="_Toc141354924"/>
      <w:bookmarkStart w:id="39" w:name="_Toc146110558"/>
      <w:r w:rsidRPr="00ED2644">
        <w:rPr>
          <w:rFonts w:eastAsiaTheme="minorEastAsia"/>
          <w:b w:val="0"/>
          <w:i/>
        </w:rPr>
        <w:t>Зона железной дороги</w:t>
      </w:r>
      <w:bookmarkEnd w:id="38"/>
      <w:bookmarkEnd w:id="39"/>
      <w:r w:rsidRPr="00ED2644">
        <w:rPr>
          <w:rFonts w:eastAsiaTheme="minorEastAsia"/>
          <w:b w:val="0"/>
          <w:i/>
        </w:rPr>
        <w:t xml:space="preserve"> </w:t>
      </w:r>
    </w:p>
    <w:p w14:paraId="20A28F21" w14:textId="77777777" w:rsidR="004D7A70" w:rsidRDefault="004D7A70" w:rsidP="004D7A70">
      <w:pPr>
        <w:spacing w:after="0" w:line="240" w:lineRule="auto"/>
        <w:ind w:firstLine="709"/>
        <w:rPr>
          <w:rFonts w:ascii="Times New Roman" w:hAnsi="Times New Roman" w:cs="Times New Roman"/>
          <w:sz w:val="28"/>
          <w:szCs w:val="28"/>
        </w:rPr>
      </w:pPr>
      <w:r w:rsidRPr="009C4ADF">
        <w:rPr>
          <w:rFonts w:ascii="Times New Roman" w:hAnsi="Times New Roman" w:cs="Times New Roman"/>
          <w:sz w:val="28"/>
          <w:szCs w:val="28"/>
        </w:rPr>
        <w:t>Санитарно-защитная зона выполняет функцию защитного барьера, который обеспечивает уровень безопасности населения при эксплуатации объекта в штатном режиме.</w:t>
      </w:r>
    </w:p>
    <w:p w14:paraId="1759B3BE" w14:textId="77777777" w:rsidR="004D7A70" w:rsidRPr="009C4ADF" w:rsidRDefault="004D7A70" w:rsidP="004D7A70">
      <w:pPr>
        <w:spacing w:after="0" w:line="240" w:lineRule="auto"/>
        <w:ind w:firstLine="709"/>
        <w:rPr>
          <w:rFonts w:ascii="Times New Roman" w:hAnsi="Times New Roman" w:cs="Times New Roman"/>
          <w:sz w:val="28"/>
          <w:szCs w:val="28"/>
        </w:rPr>
      </w:pPr>
      <w:r w:rsidRPr="009C4ADF">
        <w:rPr>
          <w:rFonts w:ascii="Times New Roman" w:hAnsi="Times New Roman" w:cs="Times New Roman"/>
          <w:sz w:val="28"/>
          <w:szCs w:val="28"/>
        </w:rPr>
        <w:t>От линий железнодорожного транспорта устанавливается санитарный разрыв. Величина разрыва определяется по расчету рассеивания загрязняющих веществ, расчету уровня шума и вибрации. (СанПин 2.2.1/2.1.1.1200-03)</w:t>
      </w:r>
    </w:p>
    <w:p w14:paraId="67512FD3" w14:textId="77777777" w:rsidR="004D7A70" w:rsidRDefault="004D7A70" w:rsidP="004D7A70">
      <w:pPr>
        <w:spacing w:after="0" w:line="240" w:lineRule="auto"/>
        <w:ind w:firstLine="709"/>
        <w:rPr>
          <w:rFonts w:ascii="Times New Roman" w:hAnsi="Times New Roman" w:cs="Times New Roman"/>
          <w:sz w:val="28"/>
          <w:szCs w:val="28"/>
        </w:rPr>
      </w:pPr>
      <w:r w:rsidRPr="009C4ADF">
        <w:rPr>
          <w:rFonts w:ascii="Times New Roman" w:hAnsi="Times New Roman" w:cs="Times New Roman"/>
          <w:sz w:val="28"/>
          <w:szCs w:val="28"/>
        </w:rPr>
        <w:t>В санитарно-защитной зоне,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зоны должно быть озеленено. Ширину зоны до границ садовых участков следует принимать не менее 50 м.</w:t>
      </w:r>
    </w:p>
    <w:p w14:paraId="30A4AD83" w14:textId="77777777" w:rsidR="004D7A70" w:rsidRDefault="004D7A70" w:rsidP="004D7A70">
      <w:pPr>
        <w:spacing w:after="0" w:line="240" w:lineRule="auto"/>
        <w:ind w:firstLine="709"/>
        <w:rPr>
          <w:rFonts w:ascii="Times New Roman" w:hAnsi="Times New Roman" w:cs="Times New Roman"/>
          <w:sz w:val="28"/>
          <w:szCs w:val="28"/>
        </w:rPr>
      </w:pPr>
      <w:r w:rsidRPr="009C4ADF">
        <w:rPr>
          <w:rFonts w:ascii="Times New Roman" w:hAnsi="Times New Roman" w:cs="Times New Roman"/>
          <w:sz w:val="28"/>
          <w:szCs w:val="28"/>
        </w:rPr>
        <w:t xml:space="preserve">Жилую застройку необходимо отделять от железных дорог санитарно-защитной зоной шириной 100 м, считая от оси крайнего железнодорожного пути. При размещении железных дорог в выемке или при осуществлении специальных шумозащитных мероприятий, обеспечивающих требования СНиП II-12-77, ширина </w:t>
      </w:r>
      <w:proofErr w:type="spellStart"/>
      <w:r w:rsidRPr="009C4ADF">
        <w:rPr>
          <w:rFonts w:ascii="Times New Roman" w:hAnsi="Times New Roman" w:cs="Times New Roman"/>
          <w:sz w:val="28"/>
          <w:szCs w:val="28"/>
        </w:rPr>
        <w:t>сан.зоны</w:t>
      </w:r>
      <w:proofErr w:type="spellEnd"/>
      <w:r w:rsidRPr="009C4ADF">
        <w:rPr>
          <w:rFonts w:ascii="Times New Roman" w:hAnsi="Times New Roman" w:cs="Times New Roman"/>
          <w:sz w:val="28"/>
          <w:szCs w:val="28"/>
        </w:rPr>
        <w:t xml:space="preserve"> может быть уменьшена, но не более чем на 50 м. Расстояния от сортировочных станций до жилой застройки принимаются на основе расчета с учетом величины грузооборота, </w:t>
      </w:r>
      <w:proofErr w:type="spellStart"/>
      <w:r w:rsidRPr="009C4ADF">
        <w:rPr>
          <w:rFonts w:ascii="Times New Roman" w:hAnsi="Times New Roman" w:cs="Times New Roman"/>
          <w:sz w:val="28"/>
          <w:szCs w:val="28"/>
        </w:rPr>
        <w:t>пожаровзрывоопасности</w:t>
      </w:r>
      <w:proofErr w:type="spellEnd"/>
      <w:r w:rsidRPr="009C4ADF">
        <w:rPr>
          <w:rFonts w:ascii="Times New Roman" w:hAnsi="Times New Roman" w:cs="Times New Roman"/>
          <w:sz w:val="28"/>
          <w:szCs w:val="28"/>
        </w:rPr>
        <w:t xml:space="preserve"> перевозимых грузов, а также допустимых уровней шума и вибрации.</w:t>
      </w:r>
    </w:p>
    <w:p w14:paraId="38A137BB" w14:textId="77777777" w:rsidR="004D7A70" w:rsidRDefault="004D7A70" w:rsidP="004D7A70">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9C4ADF">
        <w:rPr>
          <w:rFonts w:ascii="Times New Roman" w:hAnsi="Times New Roman" w:cs="Times New Roman"/>
          <w:sz w:val="28"/>
          <w:szCs w:val="28"/>
        </w:rPr>
        <w:t>В санитарно-защитной зоне,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площади сан.-защитной зоны должно быть озеленено. Ширину зоны до границ садовых участков следует принимать не менее 50 м.</w:t>
      </w:r>
    </w:p>
    <w:p w14:paraId="1BE3E32B" w14:textId="77777777" w:rsidR="004D7A70" w:rsidRDefault="004D7A70" w:rsidP="004D7A70">
      <w:pPr>
        <w:spacing w:after="0" w:line="240" w:lineRule="auto"/>
        <w:ind w:firstLine="709"/>
        <w:rPr>
          <w:rFonts w:ascii="Times New Roman" w:hAnsi="Times New Roman" w:cs="Times New Roman"/>
          <w:sz w:val="28"/>
          <w:szCs w:val="28"/>
        </w:rPr>
      </w:pPr>
      <w:r>
        <w:rPr>
          <w:rFonts w:ascii="Times New Roman" w:hAnsi="Times New Roman" w:cs="Times New Roman"/>
          <w:sz w:val="28"/>
          <w:szCs w:val="28"/>
        </w:rPr>
        <w:t>З</w:t>
      </w:r>
      <w:r w:rsidRPr="009C4ADF">
        <w:rPr>
          <w:rFonts w:ascii="Times New Roman" w:hAnsi="Times New Roman" w:cs="Times New Roman"/>
          <w:sz w:val="28"/>
          <w:szCs w:val="28"/>
        </w:rPr>
        <w:t>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500 м, а от домов отдыха - не менее 300 м. (СНиП 2.07.01-89* Градостроительство. Планировка и застройка городских и сельских поселений).</w:t>
      </w:r>
    </w:p>
    <w:p w14:paraId="27E8F727" w14:textId="77777777" w:rsidR="00190646" w:rsidRDefault="00190646" w:rsidP="004D7A70">
      <w:pPr>
        <w:spacing w:after="0" w:line="240" w:lineRule="auto"/>
        <w:ind w:firstLine="709"/>
        <w:contextualSpacing/>
        <w:rPr>
          <w:rFonts w:ascii="Times New Roman" w:hAnsi="Times New Roman" w:cs="Times New Roman"/>
          <w:sz w:val="28"/>
          <w:szCs w:val="28"/>
        </w:rPr>
      </w:pPr>
    </w:p>
    <w:p w14:paraId="1BC0F82F" w14:textId="4ACED0A4" w:rsidR="002F70A4" w:rsidRPr="002117D3" w:rsidRDefault="00F60CEC" w:rsidP="004D7A70">
      <w:pPr>
        <w:pStyle w:val="21"/>
        <w:spacing w:line="240" w:lineRule="auto"/>
        <w:jc w:val="both"/>
      </w:pPr>
      <w:bookmarkStart w:id="40" w:name="_Toc146110559"/>
      <w:r>
        <w:t>8</w:t>
      </w:r>
      <w:r w:rsidR="00D01041" w:rsidRPr="002117D3">
        <w:t>.</w:t>
      </w:r>
      <w:r w:rsidR="002F70A4" w:rsidRPr="002117D3">
        <w:t xml:space="preserve"> Объекты культурного наследия</w:t>
      </w:r>
      <w:bookmarkEnd w:id="40"/>
    </w:p>
    <w:p w14:paraId="54FDE768" w14:textId="7E64D6A0" w:rsidR="00300462" w:rsidRPr="002117D3" w:rsidRDefault="00300462" w:rsidP="004D7A70">
      <w:pPr>
        <w:spacing w:after="0" w:line="240" w:lineRule="auto"/>
        <w:ind w:firstLine="709"/>
        <w:rPr>
          <w:rFonts w:ascii="Times New Roman" w:hAnsi="Times New Roman" w:cs="Times New Roman"/>
          <w:sz w:val="28"/>
          <w:szCs w:val="28"/>
        </w:rPr>
      </w:pPr>
      <w:r w:rsidRPr="002117D3">
        <w:rPr>
          <w:rFonts w:ascii="Times New Roman" w:hAnsi="Times New Roman" w:cs="Times New Roman"/>
          <w:sz w:val="28"/>
          <w:szCs w:val="28"/>
        </w:rPr>
        <w:lastRenderedPageBreak/>
        <w:t>В границах проекта планировки территории объекты культурного и археологического наследия отсутствуют.</w:t>
      </w:r>
    </w:p>
    <w:p w14:paraId="7FCF88AC" w14:textId="77777777" w:rsidR="004979C5" w:rsidRPr="002117D3" w:rsidRDefault="004979C5" w:rsidP="004D7A70">
      <w:pPr>
        <w:spacing w:after="0" w:line="240" w:lineRule="auto"/>
        <w:ind w:firstLine="709"/>
        <w:rPr>
          <w:rFonts w:ascii="Times New Roman" w:hAnsi="Times New Roman" w:cs="Times New Roman"/>
          <w:color w:val="FF0000"/>
          <w:sz w:val="28"/>
          <w:szCs w:val="28"/>
        </w:rPr>
      </w:pPr>
    </w:p>
    <w:p w14:paraId="389E2BFB" w14:textId="24362821" w:rsidR="00C27805" w:rsidRPr="002117D3" w:rsidRDefault="00F60CEC" w:rsidP="004D7A70">
      <w:pPr>
        <w:pStyle w:val="21"/>
        <w:spacing w:line="240" w:lineRule="auto"/>
        <w:jc w:val="both"/>
      </w:pPr>
      <w:bookmarkStart w:id="41" w:name="_Toc146110560"/>
      <w:r>
        <w:t>9</w:t>
      </w:r>
      <w:r w:rsidR="00D01041" w:rsidRPr="002117D3">
        <w:t>.</w:t>
      </w:r>
      <w:r w:rsidR="00C27805" w:rsidRPr="002117D3">
        <w:t>Вертикальная планировка и инженерная подготовка территории</w:t>
      </w:r>
      <w:bookmarkEnd w:id="41"/>
    </w:p>
    <w:p w14:paraId="270A11FA" w14:textId="77777777" w:rsidR="00EE5F61" w:rsidRPr="002117D3" w:rsidRDefault="00EE5F61" w:rsidP="004D7A70">
      <w:pPr>
        <w:pStyle w:val="a7"/>
        <w:spacing w:after="0" w:line="240" w:lineRule="auto"/>
        <w:ind w:left="0" w:firstLine="709"/>
        <w:rPr>
          <w:rFonts w:ascii="Times New Roman" w:hAnsi="Times New Roman"/>
          <w:sz w:val="28"/>
          <w:szCs w:val="28"/>
        </w:rPr>
      </w:pPr>
      <w:r w:rsidRPr="002117D3">
        <w:rPr>
          <w:rFonts w:ascii="Times New Roman" w:hAnsi="Times New Roman"/>
          <w:sz w:val="28"/>
          <w:szCs w:val="28"/>
        </w:rPr>
        <w:t xml:space="preserve">Проект организации рельефа разработан в соответствии с действующими нормами и с максимальным использованием рельефа участка. </w:t>
      </w:r>
    </w:p>
    <w:p w14:paraId="48607CD6" w14:textId="77777777" w:rsidR="008930DD" w:rsidRPr="002117D3" w:rsidRDefault="008930DD" w:rsidP="004D7A70">
      <w:pPr>
        <w:pStyle w:val="S"/>
        <w:spacing w:line="240" w:lineRule="auto"/>
      </w:pPr>
      <w:r w:rsidRPr="002117D3">
        <w:t>Основными задачами вертикальной планировки и инженерной подготовки территории являются:</w:t>
      </w:r>
    </w:p>
    <w:p w14:paraId="38A1EF7D" w14:textId="77777777" w:rsidR="008930DD" w:rsidRPr="002117D3" w:rsidRDefault="008930DD" w:rsidP="004D7A70">
      <w:pPr>
        <w:pStyle w:val="S"/>
        <w:numPr>
          <w:ilvl w:val="0"/>
          <w:numId w:val="9"/>
        </w:numPr>
        <w:spacing w:line="240" w:lineRule="auto"/>
        <w:ind w:left="0" w:firstLine="709"/>
      </w:pPr>
      <w:r w:rsidRPr="002117D3">
        <w:t>организация стока поверхностных вод с проезжей части и прилегающей территории;</w:t>
      </w:r>
    </w:p>
    <w:p w14:paraId="376D6EC5" w14:textId="77777777" w:rsidR="008930DD" w:rsidRPr="002117D3" w:rsidRDefault="008930DD" w:rsidP="004D7A70">
      <w:pPr>
        <w:pStyle w:val="S"/>
        <w:numPr>
          <w:ilvl w:val="0"/>
          <w:numId w:val="9"/>
        </w:numPr>
        <w:spacing w:line="240" w:lineRule="auto"/>
        <w:ind w:left="0" w:firstLine="709"/>
      </w:pPr>
      <w:r w:rsidRPr="002117D3">
        <w:t>обеспечение допустимых уклонов улиц, перекрестков, тротуаров для безопасного и удобного движения транспорта и пешеходов;</w:t>
      </w:r>
    </w:p>
    <w:p w14:paraId="7C3F45AB" w14:textId="77777777" w:rsidR="000165E3" w:rsidRPr="002117D3" w:rsidRDefault="008930DD" w:rsidP="004D7A70">
      <w:pPr>
        <w:pStyle w:val="S"/>
        <w:numPr>
          <w:ilvl w:val="0"/>
          <w:numId w:val="9"/>
        </w:numPr>
        <w:spacing w:line="240" w:lineRule="auto"/>
        <w:ind w:left="0" w:firstLine="709"/>
      </w:pPr>
      <w:r w:rsidRPr="002117D3">
        <w:t>созданий благоприятных условий для размещения</w:t>
      </w:r>
      <w:r w:rsidR="000165E3" w:rsidRPr="002117D3">
        <w:t xml:space="preserve"> зданий;</w:t>
      </w:r>
    </w:p>
    <w:p w14:paraId="2260A39D" w14:textId="77777777" w:rsidR="000165E3" w:rsidRPr="002117D3" w:rsidRDefault="000165E3" w:rsidP="004D7A70">
      <w:pPr>
        <w:pStyle w:val="S"/>
        <w:numPr>
          <w:ilvl w:val="0"/>
          <w:numId w:val="9"/>
        </w:numPr>
        <w:spacing w:line="240" w:lineRule="auto"/>
        <w:ind w:left="0" w:firstLine="709"/>
      </w:pPr>
      <w:r w:rsidRPr="002117D3">
        <w:t>создание благоприятных условий для произрастания растительности.</w:t>
      </w:r>
    </w:p>
    <w:p w14:paraId="7071867D" w14:textId="77777777" w:rsidR="008930DD" w:rsidRPr="002117D3" w:rsidRDefault="008930DD" w:rsidP="004D7A70">
      <w:pPr>
        <w:pStyle w:val="S"/>
        <w:spacing w:line="240" w:lineRule="auto"/>
      </w:pPr>
      <w:r w:rsidRPr="002117D3">
        <w:t>Мероприятия по инженерной подготовке территории разработаны в объеме, необходимом для обоснования архитектурно-планировочных решений, и подлежат дальнейшей разработке на последующих стадиях проектирования.</w:t>
      </w:r>
    </w:p>
    <w:p w14:paraId="4E415C0D" w14:textId="484B885C" w:rsidR="001018E4" w:rsidRPr="002117D3" w:rsidRDefault="001018E4" w:rsidP="004D7A70">
      <w:pPr>
        <w:pStyle w:val="S"/>
        <w:spacing w:line="240" w:lineRule="auto"/>
        <w:ind w:firstLine="567"/>
        <w:rPr>
          <w:szCs w:val="28"/>
        </w:rPr>
      </w:pPr>
      <w:r w:rsidRPr="002117D3">
        <w:rPr>
          <w:szCs w:val="28"/>
        </w:rPr>
        <w:t>Вертикальная планировка территории выполнена на топографической съёмке масштаба 1:500 с сечением рельефа через 0,5 метра.</w:t>
      </w:r>
      <w:r w:rsidR="00D63E2A" w:rsidRPr="002117D3">
        <w:rPr>
          <w:szCs w:val="28"/>
        </w:rPr>
        <w:t xml:space="preserve"> </w:t>
      </w:r>
      <w:r w:rsidRPr="002117D3">
        <w:rPr>
          <w:szCs w:val="28"/>
        </w:rPr>
        <w:t>Вертикальная планировка предусматривает высотное решение проездов с определением проектных отметок по оси проезжей части.</w:t>
      </w:r>
    </w:p>
    <w:p w14:paraId="3C753544" w14:textId="56AFD973" w:rsidR="001018E4" w:rsidRPr="002117D3" w:rsidRDefault="001018E4" w:rsidP="004D7A70">
      <w:pPr>
        <w:spacing w:after="0" w:line="240" w:lineRule="auto"/>
        <w:rPr>
          <w:rFonts w:ascii="Times New Roman" w:hAnsi="Times New Roman" w:cs="Times New Roman"/>
          <w:sz w:val="28"/>
          <w:szCs w:val="28"/>
        </w:rPr>
      </w:pPr>
      <w:r w:rsidRPr="002117D3">
        <w:rPr>
          <w:rFonts w:ascii="Times New Roman" w:hAnsi="Times New Roman" w:cs="Times New Roman"/>
          <w:sz w:val="28"/>
          <w:szCs w:val="28"/>
        </w:rPr>
        <w:t>Вертикальная планировка сети дорог решена в пределах нормативных уклонов</w:t>
      </w:r>
      <w:r w:rsidR="00A26829" w:rsidRPr="002117D3">
        <w:rPr>
          <w:rFonts w:ascii="Times New Roman" w:hAnsi="Times New Roman" w:cs="Times New Roman"/>
          <w:sz w:val="28"/>
          <w:szCs w:val="28"/>
        </w:rPr>
        <w:t xml:space="preserve"> </w:t>
      </w:r>
      <w:r w:rsidR="00832B7C" w:rsidRPr="002117D3">
        <w:rPr>
          <w:rFonts w:ascii="Times New Roman" w:hAnsi="Times New Roman" w:cs="Times New Roman"/>
          <w:sz w:val="28"/>
          <w:szCs w:val="28"/>
        </w:rPr>
        <w:t>(0,4-7%)</w:t>
      </w:r>
    </w:p>
    <w:p w14:paraId="778943AC" w14:textId="2F5851DC" w:rsidR="001018E4" w:rsidRPr="002117D3" w:rsidRDefault="001018E4" w:rsidP="004D7A70">
      <w:pPr>
        <w:pStyle w:val="S"/>
        <w:spacing w:line="240" w:lineRule="auto"/>
      </w:pPr>
      <w:r w:rsidRPr="002117D3">
        <w:rPr>
          <w:szCs w:val="28"/>
        </w:rPr>
        <w:t xml:space="preserve">Водоотвод с улиц и дорог решен поверхностным стоком </w:t>
      </w:r>
      <w:r w:rsidR="002E7DB6" w:rsidRPr="002117D3">
        <w:rPr>
          <w:szCs w:val="28"/>
        </w:rPr>
        <w:t>по внутриквартальным проездам</w:t>
      </w:r>
      <w:r w:rsidRPr="002117D3">
        <w:rPr>
          <w:szCs w:val="28"/>
        </w:rPr>
        <w:t xml:space="preserve"> с выпуском на проезжую часть прилегающих улиц.</w:t>
      </w:r>
      <w:r w:rsidRPr="002117D3">
        <w:t xml:space="preserve"> Максимальные уклоны, предусмотренные схемой вертикальной планировки по уличной сети, не превышают </w:t>
      </w:r>
      <w:r w:rsidR="00832B7C" w:rsidRPr="002117D3">
        <w:t>7%</w:t>
      </w:r>
      <w:r w:rsidRPr="002117D3">
        <w:t>.</w:t>
      </w:r>
    </w:p>
    <w:p w14:paraId="1F0FBBF6" w14:textId="77777777" w:rsidR="00D20864" w:rsidRPr="002117D3" w:rsidRDefault="00D20864" w:rsidP="004D7A70">
      <w:pPr>
        <w:pStyle w:val="S"/>
        <w:spacing w:line="240" w:lineRule="auto"/>
        <w:ind w:firstLine="0"/>
        <w:rPr>
          <w:color w:val="FF0000"/>
          <w:szCs w:val="28"/>
        </w:rPr>
      </w:pPr>
    </w:p>
    <w:p w14:paraId="727D9C00" w14:textId="1FBE6E10" w:rsidR="008930DD" w:rsidRPr="002117D3" w:rsidRDefault="00F60CEC" w:rsidP="004D7A70">
      <w:pPr>
        <w:pStyle w:val="21"/>
        <w:spacing w:line="240" w:lineRule="auto"/>
        <w:jc w:val="both"/>
      </w:pPr>
      <w:bookmarkStart w:id="42" w:name="_Toc146110561"/>
      <w:r>
        <w:t>10</w:t>
      </w:r>
      <w:r w:rsidR="00D01041" w:rsidRPr="002117D3">
        <w:t>.</w:t>
      </w:r>
      <w:r w:rsidR="00C27805" w:rsidRPr="002117D3">
        <w:t xml:space="preserve"> Перечень </w:t>
      </w:r>
      <w:r w:rsidR="00B65613" w:rsidRPr="002117D3">
        <w:t>мероприятий по защите территории от</w:t>
      </w:r>
      <w:r w:rsidR="00C27805" w:rsidRPr="002117D3">
        <w:t xml:space="preserve"> чрезвычайных ситуаций природного и техногенного характера</w:t>
      </w:r>
      <w:bookmarkEnd w:id="42"/>
    </w:p>
    <w:p w14:paraId="637E4605" w14:textId="77777777" w:rsidR="00190646" w:rsidRPr="000404B7" w:rsidRDefault="00190646" w:rsidP="004D7A70">
      <w:pPr>
        <w:pStyle w:val="af"/>
        <w:spacing w:line="240" w:lineRule="auto"/>
      </w:pPr>
      <w:r w:rsidRPr="000404B7">
        <w:t>Для разработки системы защиты территории от ЧС техногенного и природного характера необходим комплексный подход, а также</w:t>
      </w:r>
      <w:r>
        <w:t xml:space="preserve"> </w:t>
      </w:r>
      <w:r w:rsidRPr="000404B7">
        <w:t>учет прогноза изменения окружающей среды. Проектные решения должны охватывать всю территорию и включать все необходимые виды защитных мероприятий, независимо от формы собственности и принадлежности защищаемых территорий и объектов.</w:t>
      </w:r>
    </w:p>
    <w:p w14:paraId="7E5120D4" w14:textId="77777777" w:rsidR="00190646" w:rsidRPr="000404B7" w:rsidRDefault="00190646" w:rsidP="004D7A70">
      <w:pPr>
        <w:pStyle w:val="ae"/>
        <w:spacing w:before="0" w:beforeAutospacing="0" w:after="0" w:afterAutospacing="0"/>
        <w:ind w:firstLine="709"/>
        <w:rPr>
          <w:sz w:val="28"/>
          <w:szCs w:val="28"/>
        </w:rPr>
      </w:pPr>
      <w:r w:rsidRPr="000404B7">
        <w:rPr>
          <w:sz w:val="28"/>
          <w:szCs w:val="28"/>
        </w:rPr>
        <w:t xml:space="preserve">Основные направления в области предупреждения чрезвычайных ситуаций: </w:t>
      </w:r>
    </w:p>
    <w:p w14:paraId="09655E41" w14:textId="77777777" w:rsidR="00190646" w:rsidRPr="000404B7" w:rsidRDefault="00190646" w:rsidP="004D7A70">
      <w:pPr>
        <w:pStyle w:val="ae"/>
        <w:numPr>
          <w:ilvl w:val="0"/>
          <w:numId w:val="16"/>
        </w:numPr>
        <w:tabs>
          <w:tab w:val="left" w:pos="1134"/>
        </w:tabs>
        <w:spacing w:before="0" w:beforeAutospacing="0" w:after="0" w:afterAutospacing="0"/>
        <w:ind w:left="0" w:firstLine="709"/>
        <w:rPr>
          <w:sz w:val="28"/>
          <w:szCs w:val="28"/>
        </w:rPr>
      </w:pPr>
      <w:r w:rsidRPr="000404B7">
        <w:rPr>
          <w:sz w:val="28"/>
          <w:szCs w:val="28"/>
        </w:rPr>
        <w:t xml:space="preserve">Создание и развитие научно-методических основ управления природными и техногенными рисками чрезвычайных ситуаций. </w:t>
      </w:r>
    </w:p>
    <w:p w14:paraId="10DD9332" w14:textId="77777777" w:rsidR="00190646" w:rsidRPr="000404B7" w:rsidRDefault="00190646" w:rsidP="004D7A70">
      <w:pPr>
        <w:numPr>
          <w:ilvl w:val="0"/>
          <w:numId w:val="16"/>
        </w:numPr>
        <w:tabs>
          <w:tab w:val="left" w:pos="1134"/>
        </w:tabs>
        <w:spacing w:after="0" w:line="240" w:lineRule="auto"/>
        <w:ind w:left="0" w:firstLine="709"/>
        <w:rPr>
          <w:rFonts w:ascii="Times New Roman" w:hAnsi="Times New Roman" w:cs="Times New Roman"/>
          <w:sz w:val="28"/>
          <w:szCs w:val="28"/>
        </w:rPr>
      </w:pPr>
      <w:r w:rsidRPr="000404B7">
        <w:rPr>
          <w:rFonts w:ascii="Times New Roman" w:hAnsi="Times New Roman" w:cs="Times New Roman"/>
          <w:sz w:val="28"/>
          <w:szCs w:val="28"/>
        </w:rPr>
        <w:t xml:space="preserve">Развитие на федеральном и региональном уровнях экономических механизмов регулирования деятельности по снижению рисков и смягчению последствий чрезвычайных ситуаций техногенного и природного характера и </w:t>
      </w:r>
      <w:r w:rsidRPr="000404B7">
        <w:rPr>
          <w:rFonts w:ascii="Times New Roman" w:hAnsi="Times New Roman" w:cs="Times New Roman"/>
          <w:sz w:val="28"/>
          <w:szCs w:val="28"/>
        </w:rPr>
        <w:lastRenderedPageBreak/>
        <w:t xml:space="preserve">развитие системы информационного обеспечения управления риском чрезвычайных ситуаций на базе новых информационных технологий. </w:t>
      </w:r>
    </w:p>
    <w:p w14:paraId="1F64A5C1" w14:textId="77777777" w:rsidR="00190646" w:rsidRPr="000404B7" w:rsidRDefault="00190646" w:rsidP="004D7A70">
      <w:pPr>
        <w:numPr>
          <w:ilvl w:val="0"/>
          <w:numId w:val="16"/>
        </w:numPr>
        <w:tabs>
          <w:tab w:val="left" w:pos="1134"/>
        </w:tabs>
        <w:spacing w:after="0" w:line="240" w:lineRule="auto"/>
        <w:ind w:left="0" w:firstLine="709"/>
        <w:rPr>
          <w:rFonts w:ascii="Times New Roman" w:hAnsi="Times New Roman" w:cs="Times New Roman"/>
          <w:sz w:val="28"/>
          <w:szCs w:val="28"/>
        </w:rPr>
      </w:pPr>
      <w:r w:rsidRPr="000404B7">
        <w:rPr>
          <w:rFonts w:ascii="Times New Roman" w:hAnsi="Times New Roman" w:cs="Times New Roman"/>
          <w:sz w:val="28"/>
          <w:szCs w:val="28"/>
        </w:rPr>
        <w:t xml:space="preserve">Совершенствование материально - технического обеспечения для снижения риска и смягчения последствий чрезвычайных ситуаций техногенного и природного характера, а также повышение эффективности мероприятий при ликвидации последствий чрезвычайных ситуаций техногенного и природного характера за счет разработки и применения </w:t>
      </w:r>
      <w:proofErr w:type="spellStart"/>
      <w:r w:rsidRPr="000404B7">
        <w:rPr>
          <w:rFonts w:ascii="Times New Roman" w:hAnsi="Times New Roman" w:cs="Times New Roman"/>
          <w:sz w:val="28"/>
          <w:szCs w:val="28"/>
        </w:rPr>
        <w:t>инженерно</w:t>
      </w:r>
      <w:proofErr w:type="spellEnd"/>
      <w:r w:rsidRPr="000404B7">
        <w:rPr>
          <w:rFonts w:ascii="Times New Roman" w:hAnsi="Times New Roman" w:cs="Times New Roman"/>
          <w:sz w:val="28"/>
          <w:szCs w:val="28"/>
        </w:rPr>
        <w:t xml:space="preserve"> - технических средств, созданных на основе современных технологий. </w:t>
      </w:r>
    </w:p>
    <w:p w14:paraId="7337A69D" w14:textId="77777777" w:rsidR="00190646" w:rsidRPr="000404B7" w:rsidRDefault="00190646" w:rsidP="004D7A70">
      <w:pPr>
        <w:numPr>
          <w:ilvl w:val="0"/>
          <w:numId w:val="16"/>
        </w:numPr>
        <w:tabs>
          <w:tab w:val="left" w:pos="1134"/>
        </w:tabs>
        <w:spacing w:after="0" w:line="240" w:lineRule="auto"/>
        <w:ind w:left="0" w:firstLine="709"/>
        <w:rPr>
          <w:rFonts w:ascii="Times New Roman" w:hAnsi="Times New Roman" w:cs="Times New Roman"/>
          <w:sz w:val="28"/>
          <w:szCs w:val="28"/>
        </w:rPr>
      </w:pPr>
      <w:r w:rsidRPr="000404B7">
        <w:rPr>
          <w:rFonts w:ascii="Times New Roman" w:hAnsi="Times New Roman" w:cs="Times New Roman"/>
          <w:sz w:val="28"/>
          <w:szCs w:val="28"/>
        </w:rPr>
        <w:t xml:space="preserve">Стимулирование создания энергосберегающих и экологически безопасных технологий, исключающих возможность возникновения чрезвычайных ситуаций техногенного характера и минимизирующих их влияние на окружающую среду. </w:t>
      </w:r>
    </w:p>
    <w:p w14:paraId="38FFDC82" w14:textId="77777777" w:rsidR="00190646" w:rsidRPr="000404B7" w:rsidRDefault="00190646" w:rsidP="004D7A70">
      <w:pPr>
        <w:numPr>
          <w:ilvl w:val="0"/>
          <w:numId w:val="16"/>
        </w:numPr>
        <w:tabs>
          <w:tab w:val="left" w:pos="1134"/>
        </w:tabs>
        <w:spacing w:after="0" w:line="240" w:lineRule="auto"/>
        <w:ind w:left="0" w:firstLine="709"/>
        <w:rPr>
          <w:rFonts w:ascii="Times New Roman" w:hAnsi="Times New Roman" w:cs="Times New Roman"/>
          <w:sz w:val="28"/>
          <w:szCs w:val="28"/>
        </w:rPr>
      </w:pPr>
      <w:r w:rsidRPr="000404B7">
        <w:rPr>
          <w:rFonts w:ascii="Times New Roman" w:hAnsi="Times New Roman" w:cs="Times New Roman"/>
          <w:sz w:val="28"/>
          <w:szCs w:val="28"/>
        </w:rPr>
        <w:t>Развитие и совершенствование систем мониторинга.</w:t>
      </w:r>
    </w:p>
    <w:p w14:paraId="4ABB2A49" w14:textId="77777777" w:rsidR="00190646" w:rsidRPr="000404B7" w:rsidRDefault="00190646" w:rsidP="004D7A70">
      <w:pPr>
        <w:numPr>
          <w:ilvl w:val="0"/>
          <w:numId w:val="16"/>
        </w:numPr>
        <w:tabs>
          <w:tab w:val="left" w:pos="1134"/>
        </w:tabs>
        <w:spacing w:after="0" w:line="240" w:lineRule="auto"/>
        <w:ind w:left="0" w:firstLine="709"/>
        <w:rPr>
          <w:rFonts w:ascii="Times New Roman" w:hAnsi="Times New Roman" w:cs="Times New Roman"/>
          <w:sz w:val="28"/>
          <w:szCs w:val="28"/>
        </w:rPr>
      </w:pPr>
      <w:r w:rsidRPr="000404B7">
        <w:rPr>
          <w:rFonts w:ascii="Times New Roman" w:hAnsi="Times New Roman" w:cs="Times New Roman"/>
          <w:sz w:val="28"/>
          <w:szCs w:val="28"/>
        </w:rPr>
        <w:t>Система мониторинга должна постоянно совершенствоваться, необходимо внедрение современных технологий, использование результатов научных исследований и разработок.</w:t>
      </w:r>
    </w:p>
    <w:p w14:paraId="0952222B" w14:textId="77777777" w:rsidR="00190646" w:rsidRPr="000404B7" w:rsidRDefault="00190646" w:rsidP="004D7A70">
      <w:pPr>
        <w:numPr>
          <w:ilvl w:val="0"/>
          <w:numId w:val="16"/>
        </w:numPr>
        <w:tabs>
          <w:tab w:val="left" w:pos="1134"/>
        </w:tabs>
        <w:spacing w:after="0" w:line="240" w:lineRule="auto"/>
        <w:ind w:left="0" w:firstLine="709"/>
        <w:rPr>
          <w:rFonts w:ascii="Times New Roman" w:hAnsi="Times New Roman" w:cs="Times New Roman"/>
          <w:sz w:val="28"/>
          <w:szCs w:val="28"/>
        </w:rPr>
      </w:pPr>
      <w:r w:rsidRPr="000404B7">
        <w:rPr>
          <w:rFonts w:ascii="Times New Roman" w:hAnsi="Times New Roman" w:cs="Times New Roman"/>
          <w:sz w:val="28"/>
          <w:szCs w:val="28"/>
        </w:rPr>
        <w:t>Работа законодательной и исполнительной власти должна быть направлена на регулирование деятельности людей в рамках программы обеспечения безопасности.</w:t>
      </w:r>
    </w:p>
    <w:p w14:paraId="2EF57176" w14:textId="77777777" w:rsidR="00190646" w:rsidRPr="000404B7" w:rsidRDefault="00190646" w:rsidP="004D7A70">
      <w:pPr>
        <w:numPr>
          <w:ilvl w:val="0"/>
          <w:numId w:val="16"/>
        </w:numPr>
        <w:tabs>
          <w:tab w:val="left" w:pos="1134"/>
        </w:tabs>
        <w:spacing w:after="0" w:line="240" w:lineRule="auto"/>
        <w:ind w:left="0" w:firstLine="709"/>
        <w:rPr>
          <w:rFonts w:ascii="Times New Roman" w:hAnsi="Times New Roman" w:cs="Times New Roman"/>
          <w:sz w:val="28"/>
          <w:szCs w:val="28"/>
        </w:rPr>
      </w:pPr>
      <w:r w:rsidRPr="000404B7">
        <w:rPr>
          <w:rFonts w:ascii="Times New Roman" w:hAnsi="Times New Roman" w:cs="Times New Roman"/>
          <w:sz w:val="28"/>
          <w:szCs w:val="28"/>
        </w:rPr>
        <w:t>Все защитные мероприятия должны предотвращать, устранять или снижать до допустимого уровня отрицательное воздействие на защищаемые территории, здания и сооружения действующих и связанных с ними возможных опасных процессов.</w:t>
      </w:r>
    </w:p>
    <w:p w14:paraId="190E8B4B" w14:textId="77777777" w:rsidR="00190646" w:rsidRPr="000404B7" w:rsidRDefault="00190646" w:rsidP="004D7A70">
      <w:pPr>
        <w:spacing w:after="0" w:line="240" w:lineRule="auto"/>
        <w:ind w:firstLine="709"/>
        <w:rPr>
          <w:rFonts w:ascii="Times New Roman" w:hAnsi="Times New Roman" w:cs="Times New Roman"/>
          <w:sz w:val="28"/>
          <w:szCs w:val="28"/>
        </w:rPr>
      </w:pPr>
      <w:r w:rsidRPr="000404B7">
        <w:rPr>
          <w:rFonts w:ascii="Times New Roman" w:hAnsi="Times New Roman" w:cs="Times New Roman"/>
          <w:sz w:val="28"/>
          <w:szCs w:val="28"/>
        </w:rPr>
        <w:t>Очень важно поддержание технического состояния и модернизация трубопроводов и инженерных сетей для обеспечения устойчивости к ЧС. Большое значение имеет охрана почв, восстановление почвенного плодородия, охрана лесного фонда, восстановление лесов. Необходимо сочетание защитных мероприятий с мероприятиями по охране окружающей среды. Строительство сооружений и осуществление мероприятий инженерной защиты не должны приводить к активизации опасных процессов на примыкающих территориях. Работы по освоению вновь застраиваемых и реконструируемых территорий следует начинать только после выполнения первоочередных мероприятий по их защите от опасных процессов.</w:t>
      </w:r>
    </w:p>
    <w:p w14:paraId="5E028467" w14:textId="77777777" w:rsidR="00190646" w:rsidRPr="000404B7" w:rsidRDefault="00190646" w:rsidP="004D7A70">
      <w:pPr>
        <w:spacing w:after="0" w:line="240" w:lineRule="auto"/>
        <w:ind w:firstLine="709"/>
        <w:rPr>
          <w:rFonts w:ascii="Times New Roman" w:hAnsi="Times New Roman" w:cs="Times New Roman"/>
          <w:sz w:val="28"/>
          <w:szCs w:val="28"/>
        </w:rPr>
      </w:pPr>
      <w:r w:rsidRPr="000404B7">
        <w:rPr>
          <w:rFonts w:ascii="Times New Roman" w:hAnsi="Times New Roman" w:cs="Times New Roman"/>
          <w:sz w:val="28"/>
          <w:szCs w:val="28"/>
        </w:rPr>
        <w:t xml:space="preserve">Важны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w:t>
      </w:r>
    </w:p>
    <w:p w14:paraId="219E3A30" w14:textId="77777777" w:rsidR="00190646" w:rsidRDefault="00190646" w:rsidP="004D7A70">
      <w:pPr>
        <w:pStyle w:val="af"/>
        <w:spacing w:line="240" w:lineRule="auto"/>
      </w:pPr>
      <w:r w:rsidRPr="000404B7">
        <w:t>Для своевременного выявления причин, способствующих возникновению природных, техногенных и биолого-социальных чрезвычайных ситуаций необходимо ведение централизованного мониторинга и прогнозирования чрезвычайных ситуаций. Своевременно должны выдаваться рекомендаций для принятия мер по предупреждению и локализации чрезвычайных ситуаций и смягчению их социально-экономических последствий.</w:t>
      </w:r>
    </w:p>
    <w:p w14:paraId="4E2B03F3" w14:textId="77777777" w:rsidR="00190646" w:rsidRDefault="00190646" w:rsidP="004D7A70">
      <w:pPr>
        <w:pStyle w:val="af"/>
        <w:spacing w:line="240" w:lineRule="auto"/>
      </w:pPr>
      <w:r w:rsidRPr="00D37696">
        <w:lastRenderedPageBreak/>
        <w:t>Согласно данным генерального плана г. Покачи, на территории проектирования отсутствуют какие-либо опасные объекты. Вблизи территории проектирования также не расположены какие-либо объекты, оказывающие негативное воздействие на территорию проектирования.</w:t>
      </w:r>
    </w:p>
    <w:p w14:paraId="57D6919A" w14:textId="4398F043" w:rsidR="000404B7" w:rsidRPr="00190646" w:rsidRDefault="006D69C1" w:rsidP="004D7A70">
      <w:pPr>
        <w:pStyle w:val="af"/>
        <w:spacing w:line="240" w:lineRule="auto"/>
      </w:pPr>
      <w:r w:rsidRPr="00190646">
        <w:t>При</w:t>
      </w:r>
      <w:r w:rsidR="000404B7" w:rsidRPr="00190646">
        <w:t xml:space="preserve"> разработк</w:t>
      </w:r>
      <w:r w:rsidRPr="00190646">
        <w:t>е</w:t>
      </w:r>
      <w:r w:rsidR="000404B7" w:rsidRPr="00190646">
        <w:t xml:space="preserve"> системы защиты территории от ЧС техногенного и природного характера необходим комплексный подход, а также</w:t>
      </w:r>
      <w:r w:rsidR="00F959F1" w:rsidRPr="00190646">
        <w:t xml:space="preserve"> </w:t>
      </w:r>
      <w:r w:rsidR="000404B7" w:rsidRPr="00190646">
        <w:t>учет прогноза изменения окружающей среды. Проектные решения охватыва</w:t>
      </w:r>
      <w:r w:rsidRPr="00190646">
        <w:t>ют</w:t>
      </w:r>
      <w:r w:rsidR="000404B7" w:rsidRPr="00190646">
        <w:t xml:space="preserve"> всю территорию и включа</w:t>
      </w:r>
      <w:r w:rsidRPr="00190646">
        <w:t>ют</w:t>
      </w:r>
      <w:r w:rsidR="000404B7" w:rsidRPr="00190646">
        <w:t xml:space="preserve"> все необходимые виды защитных мероприятий</w:t>
      </w:r>
      <w:r w:rsidRPr="00190646">
        <w:t>.</w:t>
      </w:r>
    </w:p>
    <w:p w14:paraId="5D9CB203" w14:textId="6B87DF41" w:rsidR="000404B7" w:rsidRPr="00190646" w:rsidRDefault="000404B7" w:rsidP="004D7A70">
      <w:pPr>
        <w:pStyle w:val="ae"/>
        <w:spacing w:before="0" w:beforeAutospacing="0" w:after="0" w:afterAutospacing="0"/>
        <w:ind w:firstLine="709"/>
        <w:rPr>
          <w:sz w:val="28"/>
          <w:szCs w:val="28"/>
        </w:rPr>
      </w:pPr>
      <w:bookmarkStart w:id="43" w:name="3._Основные_направления_государственной_"/>
      <w:r w:rsidRPr="00190646">
        <w:rPr>
          <w:sz w:val="28"/>
          <w:szCs w:val="28"/>
        </w:rPr>
        <w:t>Основные направления в области предупреждения чрезвычайных ситуаций</w:t>
      </w:r>
      <w:r w:rsidR="004760DC" w:rsidRPr="00190646">
        <w:rPr>
          <w:sz w:val="28"/>
          <w:szCs w:val="28"/>
        </w:rPr>
        <w:t xml:space="preserve"> при подтоплении</w:t>
      </w:r>
      <w:r w:rsidRPr="00190646">
        <w:rPr>
          <w:sz w:val="28"/>
          <w:szCs w:val="28"/>
        </w:rPr>
        <w:t xml:space="preserve">: </w:t>
      </w:r>
      <w:bookmarkEnd w:id="43"/>
    </w:p>
    <w:p w14:paraId="0CB21306" w14:textId="6BDC3311" w:rsidR="004760DC" w:rsidRPr="00190646" w:rsidRDefault="004760DC"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искусственное повышение поверхности территории до незатопляемых планировочных отметок</w:t>
      </w:r>
      <w:r w:rsidR="00980AA8" w:rsidRPr="00190646">
        <w:rPr>
          <w:rFonts w:ascii="Times New Roman" w:hAnsi="Times New Roman"/>
          <w:sz w:val="28"/>
          <w:szCs w:val="28"/>
        </w:rPr>
        <w:t>;</w:t>
      </w:r>
    </w:p>
    <w:p w14:paraId="0D687371" w14:textId="501D8586" w:rsidR="004760DC" w:rsidRPr="00190646" w:rsidRDefault="004760DC"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обвалование территории – создание дамб, насыпей или других ограждающих конструкций, которые препятствуют распространению воды;</w:t>
      </w:r>
    </w:p>
    <w:p w14:paraId="435529FA" w14:textId="77777777" w:rsidR="004760DC" w:rsidRPr="00190646" w:rsidRDefault="004760DC"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 xml:space="preserve">устройство </w:t>
      </w:r>
      <w:proofErr w:type="spellStart"/>
      <w:r w:rsidRPr="00190646">
        <w:rPr>
          <w:rFonts w:ascii="Times New Roman" w:hAnsi="Times New Roman"/>
          <w:sz w:val="28"/>
          <w:szCs w:val="28"/>
        </w:rPr>
        <w:t>руслорегулирующих</w:t>
      </w:r>
      <w:proofErr w:type="spellEnd"/>
      <w:r w:rsidRPr="00190646">
        <w:rPr>
          <w:rFonts w:ascii="Times New Roman" w:hAnsi="Times New Roman"/>
          <w:sz w:val="28"/>
          <w:szCs w:val="28"/>
        </w:rPr>
        <w:t xml:space="preserve"> сооружений и сооружений по регулированию и отводу поверхностного стока;</w:t>
      </w:r>
    </w:p>
    <w:p w14:paraId="35383C41" w14:textId="02C22A98" w:rsidR="004760DC" w:rsidRPr="00190646" w:rsidRDefault="004760DC"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устройство систематических дренажных систем и локальных дренажей для отвода воды (включая иные мероприятия по водопонижению);</w:t>
      </w:r>
    </w:p>
    <w:p w14:paraId="496C5AAF" w14:textId="268F3F49" w:rsidR="004760DC" w:rsidRPr="00190646" w:rsidRDefault="004760DC"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устройство противофильтрационных завес и экранов;</w:t>
      </w:r>
    </w:p>
    <w:p w14:paraId="5CDFD9F1" w14:textId="2D99CDF6" w:rsidR="004760DC" w:rsidRPr="00190646" w:rsidRDefault="004760DC"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 xml:space="preserve">защита </w:t>
      </w:r>
      <w:proofErr w:type="spellStart"/>
      <w:r w:rsidRPr="00190646">
        <w:rPr>
          <w:rFonts w:ascii="Times New Roman" w:hAnsi="Times New Roman"/>
          <w:sz w:val="28"/>
          <w:szCs w:val="28"/>
        </w:rPr>
        <w:t>водонесущих</w:t>
      </w:r>
      <w:proofErr w:type="spellEnd"/>
      <w:r w:rsidRPr="00190646">
        <w:rPr>
          <w:rFonts w:ascii="Times New Roman" w:hAnsi="Times New Roman"/>
          <w:sz w:val="28"/>
          <w:szCs w:val="28"/>
        </w:rPr>
        <w:t xml:space="preserve"> инженерных коммуникаций (при техногенных рисках).</w:t>
      </w:r>
    </w:p>
    <w:p w14:paraId="12B8E1BF" w14:textId="77777777" w:rsidR="004760DC" w:rsidRPr="00190646" w:rsidRDefault="004760DC" w:rsidP="004D7A70">
      <w:pPr>
        <w:pStyle w:val="S"/>
        <w:spacing w:line="240" w:lineRule="auto"/>
        <w:rPr>
          <w:bCs/>
          <w:szCs w:val="26"/>
        </w:rPr>
      </w:pPr>
      <w:r w:rsidRPr="00190646">
        <w:rPr>
          <w:bCs/>
          <w:szCs w:val="26"/>
        </w:rPr>
        <w:t>К вспомогательным средствам инженерной защиты можно отнести использование естественных свойств природных систем:</w:t>
      </w:r>
    </w:p>
    <w:p w14:paraId="59B92524" w14:textId="70F621DC" w:rsidR="004760DC" w:rsidRPr="00190646" w:rsidRDefault="004760DC"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расчистку русел и стариц для повышения эффективности водоотведения;</w:t>
      </w:r>
    </w:p>
    <w:p w14:paraId="2ED2BE3B" w14:textId="3CE9AE9B" w:rsidR="004760DC" w:rsidRPr="00190646" w:rsidRDefault="004760DC"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 xml:space="preserve"> посадку деревьев-гигрофитов для улучшения дренажа</w:t>
      </w:r>
      <w:r w:rsidR="00980AA8" w:rsidRPr="00190646">
        <w:rPr>
          <w:rFonts w:ascii="Times New Roman" w:hAnsi="Times New Roman"/>
          <w:sz w:val="28"/>
          <w:szCs w:val="28"/>
        </w:rPr>
        <w:t>;</w:t>
      </w:r>
    </w:p>
    <w:p w14:paraId="1E87CD3A" w14:textId="39CCAECC" w:rsidR="00CD4204" w:rsidRPr="00190646" w:rsidRDefault="00980AA8"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к</w:t>
      </w:r>
      <w:r w:rsidR="00CD4204" w:rsidRPr="00190646">
        <w:rPr>
          <w:rFonts w:ascii="Times New Roman" w:hAnsi="Times New Roman"/>
          <w:sz w:val="28"/>
          <w:szCs w:val="28"/>
        </w:rPr>
        <w:t>онтроль за состоянием гидропостов на реках и водоемах данной территории и принятие мер по его развитию и совершенствованию</w:t>
      </w:r>
      <w:r w:rsidRPr="00190646">
        <w:rPr>
          <w:rFonts w:ascii="Times New Roman" w:hAnsi="Times New Roman"/>
          <w:sz w:val="28"/>
          <w:szCs w:val="28"/>
        </w:rPr>
        <w:t>;</w:t>
      </w:r>
    </w:p>
    <w:p w14:paraId="461BC729" w14:textId="75903EF8" w:rsidR="00CD4204" w:rsidRPr="00190646" w:rsidRDefault="00980AA8"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с</w:t>
      </w:r>
      <w:r w:rsidR="00CD4204" w:rsidRPr="00190646">
        <w:rPr>
          <w:rFonts w:ascii="Times New Roman" w:hAnsi="Times New Roman"/>
          <w:sz w:val="28"/>
          <w:szCs w:val="28"/>
        </w:rPr>
        <w:t>оздание, совершенствование и обеспечение функционирования системы непрерывного наблюдения за гидрологической обстановкой на реках и водоемах данной территории и оповещения об угрозе наводнения</w:t>
      </w:r>
      <w:r w:rsidRPr="00190646">
        <w:rPr>
          <w:rFonts w:ascii="Times New Roman" w:hAnsi="Times New Roman"/>
          <w:sz w:val="28"/>
          <w:szCs w:val="28"/>
        </w:rPr>
        <w:t>;</w:t>
      </w:r>
    </w:p>
    <w:p w14:paraId="19A078A0" w14:textId="3084E69F" w:rsidR="00CD4204" w:rsidRPr="00190646" w:rsidRDefault="00980AA8"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п</w:t>
      </w:r>
      <w:r w:rsidR="00CD4204" w:rsidRPr="00190646">
        <w:rPr>
          <w:rFonts w:ascii="Times New Roman" w:hAnsi="Times New Roman"/>
          <w:sz w:val="28"/>
          <w:szCs w:val="28"/>
        </w:rPr>
        <w:t>рогнозирование возможной обстановки при ожидаемом наводнении и оповещение о результатах прогноза органов власти, учреждений, организаций, предприятий и населения</w:t>
      </w:r>
      <w:r w:rsidRPr="00190646">
        <w:rPr>
          <w:rFonts w:ascii="Times New Roman" w:hAnsi="Times New Roman"/>
          <w:sz w:val="28"/>
          <w:szCs w:val="28"/>
        </w:rPr>
        <w:t>;</w:t>
      </w:r>
    </w:p>
    <w:p w14:paraId="7FAA9ABB" w14:textId="69EFD32A" w:rsidR="00CD4204" w:rsidRPr="00190646" w:rsidRDefault="00980AA8"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к</w:t>
      </w:r>
      <w:r w:rsidR="00CD4204" w:rsidRPr="00190646">
        <w:rPr>
          <w:rFonts w:ascii="Times New Roman" w:hAnsi="Times New Roman"/>
          <w:sz w:val="28"/>
          <w:szCs w:val="28"/>
        </w:rPr>
        <w:t>онтроль за работой водохранилищ по приятию паводковых вод и регулированию стока</w:t>
      </w:r>
      <w:r w:rsidRPr="00190646">
        <w:rPr>
          <w:rFonts w:ascii="Times New Roman" w:hAnsi="Times New Roman"/>
          <w:sz w:val="28"/>
          <w:szCs w:val="28"/>
        </w:rPr>
        <w:t>;</w:t>
      </w:r>
      <w:r w:rsidR="00CD4204" w:rsidRPr="00190646">
        <w:rPr>
          <w:rFonts w:ascii="Times New Roman" w:hAnsi="Times New Roman"/>
          <w:sz w:val="28"/>
          <w:szCs w:val="28"/>
        </w:rPr>
        <w:t xml:space="preserve">  </w:t>
      </w:r>
    </w:p>
    <w:p w14:paraId="5F559925" w14:textId="79A00D4E" w:rsidR="00CD4204" w:rsidRPr="00190646" w:rsidRDefault="00980AA8" w:rsidP="004D7A70">
      <w:pPr>
        <w:pStyle w:val="af8"/>
        <w:numPr>
          <w:ilvl w:val="0"/>
          <w:numId w:val="34"/>
        </w:numPr>
        <w:spacing w:after="0" w:line="240" w:lineRule="auto"/>
        <w:ind w:left="142"/>
        <w:rPr>
          <w:rFonts w:ascii="Times New Roman" w:hAnsi="Times New Roman"/>
          <w:sz w:val="28"/>
          <w:szCs w:val="28"/>
        </w:rPr>
      </w:pPr>
      <w:r w:rsidRPr="00190646">
        <w:rPr>
          <w:rFonts w:ascii="Times New Roman" w:hAnsi="Times New Roman"/>
          <w:sz w:val="28"/>
          <w:szCs w:val="28"/>
        </w:rPr>
        <w:t>п</w:t>
      </w:r>
      <w:r w:rsidR="00CD4204" w:rsidRPr="00190646">
        <w:rPr>
          <w:rFonts w:ascii="Times New Roman" w:hAnsi="Times New Roman"/>
          <w:sz w:val="28"/>
          <w:szCs w:val="28"/>
        </w:rPr>
        <w:t>одготовка к проведению мероприятий по эвакуации населения и материальных ценностей из зон возможного затопления (уточнение расчета сил и средств; организация взаимодействия с воинскими частями; проведение тренировок по действиям в случае наводнения) и заблаговременное ее проведение при угрозе ЧС</w:t>
      </w:r>
      <w:r w:rsidRPr="00190646">
        <w:rPr>
          <w:rFonts w:ascii="Times New Roman" w:hAnsi="Times New Roman"/>
          <w:sz w:val="28"/>
          <w:szCs w:val="28"/>
        </w:rPr>
        <w:t>.</w:t>
      </w:r>
    </w:p>
    <w:p w14:paraId="2226A694" w14:textId="77777777" w:rsidR="004760DC" w:rsidRPr="00190646" w:rsidRDefault="004760DC" w:rsidP="004D7A70">
      <w:pPr>
        <w:pStyle w:val="S"/>
        <w:spacing w:line="240" w:lineRule="auto"/>
        <w:rPr>
          <w:bCs/>
          <w:szCs w:val="26"/>
        </w:rPr>
      </w:pPr>
      <w:r w:rsidRPr="00190646">
        <w:rPr>
          <w:bCs/>
          <w:szCs w:val="26"/>
        </w:rPr>
        <w:t>Методы защиты выбираются исходя из специфики защищаемой территории, вида опасного явления, на основании технико-экономического сопоставления вариантов.</w:t>
      </w:r>
    </w:p>
    <w:p w14:paraId="5A30EDFB" w14:textId="77777777" w:rsidR="004760DC" w:rsidRPr="002117D3" w:rsidRDefault="004760DC" w:rsidP="004D7A70">
      <w:pPr>
        <w:pStyle w:val="af8"/>
        <w:spacing w:after="0" w:line="240" w:lineRule="auto"/>
        <w:ind w:left="-218" w:firstLine="0"/>
        <w:rPr>
          <w:rFonts w:ascii="Times New Roman" w:hAnsi="Times New Roman"/>
          <w:color w:val="FF0000"/>
          <w:sz w:val="28"/>
          <w:szCs w:val="28"/>
        </w:rPr>
      </w:pPr>
    </w:p>
    <w:p w14:paraId="0B7963B8" w14:textId="0E9EB5B3" w:rsidR="000404B7" w:rsidRPr="002117D3" w:rsidRDefault="00F60CEC" w:rsidP="004D7A70">
      <w:pPr>
        <w:pStyle w:val="21"/>
        <w:spacing w:line="240" w:lineRule="auto"/>
        <w:jc w:val="both"/>
      </w:pPr>
      <w:bookmarkStart w:id="44" w:name="_Toc146110562"/>
      <w:r>
        <w:t>10</w:t>
      </w:r>
      <w:r w:rsidR="000404B7" w:rsidRPr="002117D3">
        <w:t>.1 Мероприятия по обеспечению пожарной безопасности</w:t>
      </w:r>
      <w:bookmarkEnd w:id="44"/>
    </w:p>
    <w:p w14:paraId="4AF34CD5" w14:textId="77777777" w:rsidR="005D32DD" w:rsidRPr="00190646" w:rsidRDefault="005D32DD" w:rsidP="004D7A70">
      <w:pPr>
        <w:pStyle w:val="S"/>
        <w:spacing w:line="240" w:lineRule="auto"/>
        <w:rPr>
          <w:bCs/>
          <w:szCs w:val="26"/>
        </w:rPr>
      </w:pPr>
      <w:bookmarkStart w:id="45" w:name="_Toc530747638"/>
      <w:bookmarkStart w:id="46" w:name="_Toc532994221"/>
      <w:bookmarkStart w:id="47" w:name="_Toc533165867"/>
      <w:bookmarkStart w:id="48" w:name="_Toc533434015"/>
      <w:bookmarkStart w:id="49" w:name="_Toc533516874"/>
      <w:bookmarkStart w:id="50" w:name="_Toc534980122"/>
      <w:bookmarkStart w:id="51" w:name="_Toc285691"/>
      <w:r w:rsidRPr="00190646">
        <w:rPr>
          <w:bCs/>
          <w:szCs w:val="26"/>
        </w:rPr>
        <w:lastRenderedPageBreak/>
        <w:t>Предусматривается размещение зданий и сооружений на проектируемой территории с соблюдением противопожарных разрывов в соответствии с требованиями действующих норм. При планировке территории предусматриваются участки зеленых насаждений и свободных от застройки территорий, обеспечивающие членение территории противопожарными разрывами на участки нормативной площади.</w:t>
      </w:r>
      <w:bookmarkEnd w:id="45"/>
      <w:bookmarkEnd w:id="46"/>
      <w:bookmarkEnd w:id="47"/>
      <w:bookmarkEnd w:id="48"/>
      <w:bookmarkEnd w:id="49"/>
      <w:bookmarkEnd w:id="50"/>
      <w:bookmarkEnd w:id="51"/>
    </w:p>
    <w:p w14:paraId="72D75530" w14:textId="77777777" w:rsidR="005D32DD" w:rsidRPr="00190646" w:rsidRDefault="005D32DD" w:rsidP="004D7A70">
      <w:pPr>
        <w:pStyle w:val="S"/>
        <w:spacing w:line="240" w:lineRule="auto"/>
        <w:rPr>
          <w:bCs/>
          <w:szCs w:val="26"/>
        </w:rPr>
      </w:pPr>
      <w:bookmarkStart w:id="52" w:name="_Toc530747639"/>
      <w:bookmarkStart w:id="53" w:name="_Toc532994222"/>
      <w:bookmarkStart w:id="54" w:name="_Toc533165868"/>
      <w:bookmarkStart w:id="55" w:name="_Toc533434016"/>
      <w:bookmarkStart w:id="56" w:name="_Toc533516875"/>
      <w:bookmarkStart w:id="57" w:name="_Toc534980123"/>
      <w:bookmarkStart w:id="58" w:name="_Toc285692"/>
      <w:r w:rsidRPr="00190646">
        <w:rPr>
          <w:bCs/>
          <w:szCs w:val="26"/>
        </w:rPr>
        <w:t>Ширина проездов между зданиями принимается с учетом обеспечения эвакуации людей и свободного передвижения пожарных и аварийно-спасательных средств. Подъезды к зданиям планируются с учетом обеспечения возможности доступа аварийно-спасательных команд во все помещения зданий. Внутриквартальные проезды соединяются улицами и магистралью устойчивого функционирования.</w:t>
      </w:r>
      <w:bookmarkEnd w:id="52"/>
      <w:bookmarkEnd w:id="53"/>
      <w:bookmarkEnd w:id="54"/>
      <w:bookmarkEnd w:id="55"/>
      <w:bookmarkEnd w:id="56"/>
      <w:bookmarkEnd w:id="57"/>
      <w:bookmarkEnd w:id="58"/>
    </w:p>
    <w:p w14:paraId="49EC17CF" w14:textId="77777777" w:rsidR="0055053E" w:rsidRPr="00190646" w:rsidRDefault="0055053E" w:rsidP="004D7A70">
      <w:pPr>
        <w:pStyle w:val="af8"/>
        <w:spacing w:after="0" w:line="240" w:lineRule="auto"/>
        <w:ind w:left="0" w:firstLine="709"/>
        <w:rPr>
          <w:rFonts w:ascii="Times New Roman" w:hAnsi="Times New Roman"/>
          <w:sz w:val="28"/>
          <w:szCs w:val="28"/>
        </w:rPr>
      </w:pPr>
      <w:r w:rsidRPr="00190646">
        <w:rPr>
          <w:rFonts w:ascii="Times New Roman" w:hAnsi="Times New Roman"/>
          <w:sz w:val="28"/>
          <w:szCs w:val="28"/>
        </w:rPr>
        <w:t xml:space="preserve">Для обеспечения пожарной безопасности на последующих стадиях проектирования надлежит придерживаться требований Федерального закона от 22.07.2008 г №123 «Технический регламент о требованиях пожарной </w:t>
      </w:r>
      <w:r w:rsidRPr="00190646">
        <w:rPr>
          <w:rFonts w:ascii="Times New Roman" w:hAnsi="Times New Roman" w:cs="Times New Roman"/>
          <w:sz w:val="28"/>
          <w:szCs w:val="28"/>
        </w:rPr>
        <w:t>безопасности» (с изменениями на 27 декабря 2018 года), Правил</w:t>
      </w:r>
      <w:r w:rsidRPr="00190646">
        <w:rPr>
          <w:rFonts w:ascii="Times New Roman" w:hAnsi="Times New Roman"/>
          <w:sz w:val="28"/>
          <w:szCs w:val="28"/>
        </w:rPr>
        <w:t xml:space="preserve"> противопожарного режима в Российской Федерации (утверждены постановлением Правительства РФ от 25 апреля 2012 г. № 390), СП 1.13130.2009, СП 2.13130.2012, СП 3.13130.2009, СП 4.13130.2013, СП 5.13130.2009, СП 6.13130.2013, СП 7.13130.2013, СП 8.13130.2009, СП 9.13130.2009, СП 10.13130.2009, СП 11.13130.2009, СП12.13130.2009.</w:t>
      </w:r>
    </w:p>
    <w:p w14:paraId="015A4655" w14:textId="77777777" w:rsidR="0055053E" w:rsidRPr="00190646" w:rsidRDefault="0055053E" w:rsidP="004D7A70">
      <w:pPr>
        <w:pStyle w:val="af8"/>
        <w:spacing w:after="0" w:line="240" w:lineRule="auto"/>
        <w:ind w:left="0" w:firstLine="709"/>
        <w:rPr>
          <w:rFonts w:ascii="Times New Roman" w:hAnsi="Times New Roman"/>
          <w:sz w:val="28"/>
          <w:szCs w:val="28"/>
        </w:rPr>
      </w:pPr>
      <w:r w:rsidRPr="00190646">
        <w:rPr>
          <w:rFonts w:ascii="Times New Roman" w:hAnsi="Times New Roman"/>
          <w:sz w:val="28"/>
          <w:szCs w:val="28"/>
        </w:rPr>
        <w:t>Безопасность зданий или сооружений должна обеспечиваться путем установления требуемых для обеспечения безопасности проектных значений их параметров и качественных характеристик, реализации их на этапе строительства и поддержания на требуемом уровне в процессе эксплуатации.</w:t>
      </w:r>
    </w:p>
    <w:p w14:paraId="7F48CE17" w14:textId="77777777" w:rsidR="0055053E" w:rsidRPr="00190646" w:rsidRDefault="0055053E" w:rsidP="004D7A70">
      <w:pPr>
        <w:pStyle w:val="af8"/>
        <w:spacing w:after="0" w:line="240" w:lineRule="auto"/>
        <w:ind w:left="0" w:firstLine="709"/>
        <w:rPr>
          <w:rFonts w:ascii="Times New Roman" w:hAnsi="Times New Roman"/>
          <w:sz w:val="28"/>
          <w:szCs w:val="28"/>
        </w:rPr>
      </w:pPr>
      <w:r w:rsidRPr="00190646">
        <w:rPr>
          <w:rFonts w:ascii="Times New Roman" w:hAnsi="Times New Roman"/>
          <w:sz w:val="28"/>
          <w:szCs w:val="28"/>
        </w:rPr>
        <w:t>Здание или сооружение должно быть спроектировано и построено таким образом, чтобы при эксплуатации в нем были предусмотрены мероприятия, направленные на предотвращение возгорания, а в случае возникновения пожара:</w:t>
      </w:r>
    </w:p>
    <w:p w14:paraId="271756CC" w14:textId="77777777" w:rsidR="0055053E" w:rsidRPr="00190646" w:rsidRDefault="0055053E" w:rsidP="004D7A70">
      <w:pPr>
        <w:pStyle w:val="af8"/>
        <w:spacing w:after="0" w:line="240" w:lineRule="auto"/>
        <w:ind w:left="0" w:firstLine="709"/>
        <w:rPr>
          <w:rFonts w:ascii="Times New Roman" w:hAnsi="Times New Roman"/>
          <w:sz w:val="28"/>
          <w:szCs w:val="28"/>
        </w:rPr>
      </w:pPr>
      <w:r w:rsidRPr="00190646">
        <w:rPr>
          <w:rFonts w:ascii="Times New Roman" w:hAnsi="Times New Roman"/>
          <w:sz w:val="28"/>
          <w:szCs w:val="28"/>
        </w:rPr>
        <w:t>- устойчивость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w:t>
      </w:r>
    </w:p>
    <w:p w14:paraId="45699AAA" w14:textId="77777777" w:rsidR="0055053E" w:rsidRPr="00190646" w:rsidRDefault="0055053E" w:rsidP="004D7A70">
      <w:pPr>
        <w:pStyle w:val="af8"/>
        <w:spacing w:after="0" w:line="240" w:lineRule="auto"/>
        <w:ind w:left="0" w:firstLine="709"/>
        <w:rPr>
          <w:rFonts w:ascii="Times New Roman" w:hAnsi="Times New Roman"/>
          <w:sz w:val="28"/>
          <w:szCs w:val="28"/>
        </w:rPr>
      </w:pPr>
      <w:r w:rsidRPr="00190646">
        <w:rPr>
          <w:rFonts w:ascii="Times New Roman" w:hAnsi="Times New Roman"/>
          <w:sz w:val="28"/>
          <w:szCs w:val="28"/>
        </w:rPr>
        <w:t>- было ограничено образование строительными конструкциями опасных факторов пожара, а также распространение образуемых строительными конструкциями опасных факторов пожара в пределах очага пожара;</w:t>
      </w:r>
    </w:p>
    <w:p w14:paraId="7F5F3B54" w14:textId="77777777" w:rsidR="0055053E" w:rsidRPr="00190646" w:rsidRDefault="0055053E" w:rsidP="004D7A70">
      <w:pPr>
        <w:pStyle w:val="af8"/>
        <w:spacing w:after="0" w:line="240" w:lineRule="auto"/>
        <w:ind w:left="0" w:firstLine="709"/>
        <w:rPr>
          <w:rFonts w:ascii="Times New Roman" w:hAnsi="Times New Roman"/>
          <w:sz w:val="28"/>
          <w:szCs w:val="28"/>
        </w:rPr>
      </w:pPr>
      <w:r w:rsidRPr="00190646">
        <w:rPr>
          <w:rFonts w:ascii="Times New Roman" w:hAnsi="Times New Roman"/>
          <w:sz w:val="28"/>
          <w:szCs w:val="28"/>
        </w:rPr>
        <w:t>- было ограничено распространение опасных факторов пожара за пределы очага пожара;</w:t>
      </w:r>
    </w:p>
    <w:p w14:paraId="037401FA"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 было предотвращено распространение пожара на соседние здания и сооружения;</w:t>
      </w:r>
    </w:p>
    <w:p w14:paraId="147C7C0F"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 была обеспечена возможность безопасной эвакуации людей (с учетом их возраста и физического состояния) на прилегающую к зданию территорию до наступления угрозы их жизни и здоровью вследствие воздействия опасных факторов пожара, а также возможность спасения людей;</w:t>
      </w:r>
    </w:p>
    <w:p w14:paraId="06B013AF"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 xml:space="preserve">- была обеспечена возможность доступа личного состава пожарных подразделений и подачи средств пожаротушения к очагу пожара, а также </w:t>
      </w:r>
      <w:r w:rsidRPr="00190646">
        <w:rPr>
          <w:rFonts w:ascii="Times New Roman" w:hAnsi="Times New Roman" w:cs="Times New Roman"/>
          <w:sz w:val="28"/>
          <w:szCs w:val="28"/>
        </w:rPr>
        <w:lastRenderedPageBreak/>
        <w:t>проведения мероприятий по спасению людей и сокращению ущерба материальным ценностям, наносимого пожаром.</w:t>
      </w:r>
    </w:p>
    <w:p w14:paraId="2BEFD7F3"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При размещении проектируемых зданий или сооружений расстояние от их до ближайшего здания или сооружения должно быть принято не менее нормируемого, установленного в национальных стандартах и сводах правил, с таким расчетом, чтобы пожар, в том числе свободно развивающийся, не мог распространиться на ближайшее здание или сооружение.</w:t>
      </w:r>
    </w:p>
    <w:p w14:paraId="2B3C41AC"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При устройстве наружных противопожарных стен, обращенных в сторону ближайших зданий или сооружений, упомянутое расстояние должно приниматься исходя из требований к санитарным разрывам.</w:t>
      </w:r>
    </w:p>
    <w:p w14:paraId="41B02665"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Для предотвращения возгорания в зданиях или сооружениях должны быть предусмотрены:</w:t>
      </w:r>
    </w:p>
    <w:p w14:paraId="1DBDD266"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 молниезащита;</w:t>
      </w:r>
    </w:p>
    <w:p w14:paraId="163D6780"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 проектные значения сечений электропроводок, обеспечивающие работу электроустановок при проектных нагрузках без перегрева;</w:t>
      </w:r>
    </w:p>
    <w:p w14:paraId="4CB8682D"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 достаточная для предупреждения возгорания изоляция электроприемников и электропроводок, а также трубопроводов для транспортирования горючих веществ в пределах строительного сооружения и на прилегающей территории;</w:t>
      </w:r>
    </w:p>
    <w:p w14:paraId="5981558C"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 установка устройств защитного отключения электроустановок;</w:t>
      </w:r>
    </w:p>
    <w:p w14:paraId="51BBB579" w14:textId="77777777" w:rsidR="0055053E"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 размещение теплогенераторов и плит для приготовления пищи с открытыми горелками в соответствии с правилами безопасности в соответствующих областях.</w:t>
      </w:r>
    </w:p>
    <w:p w14:paraId="292DC617" w14:textId="08C8ACE0" w:rsidR="00120F24" w:rsidRPr="00190646" w:rsidRDefault="0055053E" w:rsidP="004D7A70">
      <w:pPr>
        <w:pStyle w:val="af8"/>
        <w:spacing w:after="0" w:line="240" w:lineRule="auto"/>
        <w:ind w:left="0" w:firstLine="709"/>
        <w:rPr>
          <w:rFonts w:ascii="Times New Roman" w:hAnsi="Times New Roman" w:cs="Times New Roman"/>
          <w:sz w:val="28"/>
          <w:szCs w:val="28"/>
        </w:rPr>
      </w:pPr>
      <w:r w:rsidRPr="00190646">
        <w:rPr>
          <w:rFonts w:ascii="Times New Roman" w:hAnsi="Times New Roman" w:cs="Times New Roman"/>
          <w:sz w:val="28"/>
          <w:szCs w:val="28"/>
        </w:rPr>
        <w:t>Для того чтобы устойчивость здания или сооружения сохранялась в течение времени, необходимого для эвакуации людей и выполнения других предполагаемых действий, направленных на сокращение ущерба от пожара, должны быть предусмотрены конструкции проектируемых зданий или сооружений, обладающие необходимыми для этого характеристиками огнестойкости.</w:t>
      </w:r>
    </w:p>
    <w:p w14:paraId="744A291C" w14:textId="46DDA8C8" w:rsidR="00C40977" w:rsidRDefault="00C40977" w:rsidP="004D7A70">
      <w:pPr>
        <w:pStyle w:val="af8"/>
        <w:spacing w:after="0" w:line="240" w:lineRule="auto"/>
        <w:ind w:left="0" w:firstLine="709"/>
        <w:rPr>
          <w:rFonts w:ascii="Times New Roman" w:hAnsi="Times New Roman" w:cs="Times New Roman"/>
          <w:color w:val="FF0000"/>
          <w:sz w:val="28"/>
          <w:szCs w:val="28"/>
        </w:rPr>
      </w:pPr>
    </w:p>
    <w:p w14:paraId="774C8170" w14:textId="77777777" w:rsidR="004D7A70" w:rsidRDefault="004D7A70" w:rsidP="004D7A70">
      <w:pPr>
        <w:pStyle w:val="af8"/>
        <w:spacing w:after="0" w:line="240" w:lineRule="auto"/>
        <w:ind w:left="0" w:firstLine="709"/>
        <w:rPr>
          <w:rFonts w:ascii="Times New Roman" w:hAnsi="Times New Roman" w:cs="Times New Roman"/>
          <w:color w:val="FF0000"/>
          <w:sz w:val="28"/>
          <w:szCs w:val="28"/>
        </w:rPr>
      </w:pPr>
    </w:p>
    <w:p w14:paraId="42D731FE" w14:textId="77777777" w:rsidR="004D7A70" w:rsidRPr="002117D3" w:rsidRDefault="004D7A70" w:rsidP="004D7A70">
      <w:pPr>
        <w:pStyle w:val="af8"/>
        <w:spacing w:after="0" w:line="240" w:lineRule="auto"/>
        <w:ind w:left="0" w:firstLine="709"/>
        <w:rPr>
          <w:rFonts w:ascii="Times New Roman" w:hAnsi="Times New Roman" w:cs="Times New Roman"/>
          <w:color w:val="FF0000"/>
          <w:sz w:val="28"/>
          <w:szCs w:val="28"/>
        </w:rPr>
      </w:pPr>
    </w:p>
    <w:p w14:paraId="316FAF7D" w14:textId="7DF54D9E" w:rsidR="00E57563" w:rsidRPr="002117D3" w:rsidRDefault="00F60CEC" w:rsidP="004D7A70">
      <w:pPr>
        <w:pStyle w:val="21"/>
        <w:spacing w:line="240" w:lineRule="auto"/>
        <w:jc w:val="both"/>
      </w:pPr>
      <w:bookmarkStart w:id="59" w:name="_Toc146110563"/>
      <w:r>
        <w:t>11</w:t>
      </w:r>
      <w:r w:rsidR="00D01041" w:rsidRPr="002117D3">
        <w:t>.</w:t>
      </w:r>
      <w:r w:rsidR="00C27805" w:rsidRPr="002117D3">
        <w:t xml:space="preserve"> Мероприятия по охране окружающей среды</w:t>
      </w:r>
      <w:bookmarkEnd w:id="59"/>
    </w:p>
    <w:p w14:paraId="24AC24BB" w14:textId="77777777" w:rsidR="00E57563" w:rsidRPr="00190646" w:rsidRDefault="00E57563" w:rsidP="004D7A70">
      <w:pPr>
        <w:spacing w:after="0" w:line="240" w:lineRule="auto"/>
        <w:ind w:firstLine="709"/>
        <w:rPr>
          <w:rFonts w:ascii="Times New Roman" w:hAnsi="Times New Roman" w:cs="Times New Roman"/>
          <w:sz w:val="28"/>
          <w:szCs w:val="28"/>
          <w:shd w:val="clear" w:color="auto" w:fill="FFFFFF"/>
        </w:rPr>
      </w:pPr>
      <w:r w:rsidRPr="00190646">
        <w:rPr>
          <w:rFonts w:ascii="Times New Roman" w:eastAsia="Times New Roman" w:hAnsi="Times New Roman" w:cs="Times New Roman"/>
          <w:sz w:val="28"/>
          <w:szCs w:val="28"/>
          <w:shd w:val="clear" w:color="auto" w:fill="FFFFFF"/>
        </w:rPr>
        <w:t>Охраной окружающей среды называется комплекс мер, направленных на предупреждение отрицательного влияния человеческой деятельности на природу, обеспечение благоприятных и безопасных условий жизнедеятельности человека.</w:t>
      </w:r>
    </w:p>
    <w:p w14:paraId="7B09D6FF" w14:textId="77777777" w:rsidR="00E57563" w:rsidRPr="00190646" w:rsidRDefault="00E57563" w:rsidP="004D7A70">
      <w:pPr>
        <w:spacing w:after="0" w:line="240" w:lineRule="auto"/>
        <w:ind w:firstLine="709"/>
        <w:rPr>
          <w:rFonts w:ascii="Times New Roman" w:eastAsia="Times New Roman" w:hAnsi="Times New Roman" w:cs="Times New Roman"/>
          <w:sz w:val="28"/>
          <w:szCs w:val="28"/>
        </w:rPr>
      </w:pPr>
      <w:r w:rsidRPr="00190646">
        <w:rPr>
          <w:rFonts w:ascii="Times New Roman" w:eastAsia="Times New Roman" w:hAnsi="Times New Roman" w:cs="Times New Roman"/>
          <w:sz w:val="28"/>
          <w:szCs w:val="28"/>
        </w:rPr>
        <w:t>При размещении капитальных объектов следует предусмотреть:</w:t>
      </w:r>
    </w:p>
    <w:p w14:paraId="4389F643" w14:textId="77777777" w:rsidR="001E28AE" w:rsidRPr="00190646" w:rsidRDefault="00820789" w:rsidP="004D7A70">
      <w:pPr>
        <w:spacing w:after="0" w:line="240" w:lineRule="auto"/>
        <w:ind w:firstLine="709"/>
        <w:rPr>
          <w:rFonts w:ascii="Times New Roman" w:eastAsia="Times New Roman" w:hAnsi="Times New Roman" w:cs="Times New Roman"/>
          <w:i/>
          <w:sz w:val="28"/>
          <w:szCs w:val="28"/>
        </w:rPr>
      </w:pPr>
      <w:r w:rsidRPr="00190646">
        <w:rPr>
          <w:rFonts w:ascii="Times New Roman" w:eastAsia="Times New Roman" w:hAnsi="Times New Roman" w:cs="Times New Roman"/>
          <w:i/>
          <w:sz w:val="28"/>
          <w:szCs w:val="28"/>
        </w:rPr>
        <w:t>Защита</w:t>
      </w:r>
      <w:r w:rsidR="001E28AE" w:rsidRPr="00190646">
        <w:rPr>
          <w:rFonts w:ascii="Times New Roman" w:eastAsia="Times New Roman" w:hAnsi="Times New Roman" w:cs="Times New Roman"/>
          <w:i/>
          <w:sz w:val="28"/>
          <w:szCs w:val="28"/>
        </w:rPr>
        <w:t xml:space="preserve"> атмосферного воздуха</w:t>
      </w:r>
    </w:p>
    <w:p w14:paraId="1EB94B79" w14:textId="77777777" w:rsidR="001E28AE" w:rsidRPr="00190646" w:rsidRDefault="001E28AE" w:rsidP="004D7A70">
      <w:pPr>
        <w:spacing w:after="0" w:line="240" w:lineRule="auto"/>
        <w:ind w:firstLine="709"/>
        <w:rPr>
          <w:rFonts w:ascii="Times New Roman" w:hAnsi="Times New Roman" w:cs="Times New Roman"/>
          <w:sz w:val="28"/>
          <w:szCs w:val="28"/>
        </w:rPr>
      </w:pPr>
      <w:r w:rsidRPr="00190646">
        <w:rPr>
          <w:rFonts w:ascii="Times New Roman" w:eastAsia="Times New Roman" w:hAnsi="Times New Roman" w:cs="Times New Roman"/>
          <w:sz w:val="28"/>
          <w:szCs w:val="28"/>
        </w:rPr>
        <w:t>вдоль всех дорог создание придорожных зелёных полос, состоящих из пыле- и газоустойчивых пород;</w:t>
      </w:r>
    </w:p>
    <w:p w14:paraId="45912059" w14:textId="77777777" w:rsidR="00DB2CDA" w:rsidRPr="00190646" w:rsidRDefault="00DB2CDA" w:rsidP="004D7A70">
      <w:pPr>
        <w:spacing w:after="0" w:line="240" w:lineRule="auto"/>
        <w:ind w:firstLine="709"/>
        <w:rPr>
          <w:rFonts w:ascii="Times New Roman" w:eastAsia="Times New Roman" w:hAnsi="Times New Roman" w:cs="Times New Roman"/>
          <w:sz w:val="28"/>
          <w:szCs w:val="28"/>
        </w:rPr>
      </w:pPr>
      <w:r w:rsidRPr="00190646">
        <w:rPr>
          <w:rFonts w:ascii="Times New Roman" w:eastAsia="Times New Roman" w:hAnsi="Times New Roman" w:cs="Times New Roman"/>
          <w:sz w:val="28"/>
          <w:szCs w:val="28"/>
        </w:rPr>
        <w:t>соблюдение регламентов и режима, установленных для санитарно-защитных зон промышленно-коммунальных предприятий, сельскохозяйственных предприятий инженерно-технических и санитарно-технических объектов, транспортных и инженерных коммуникаций;</w:t>
      </w:r>
    </w:p>
    <w:p w14:paraId="6B92C36E" w14:textId="77777777" w:rsidR="00E57563" w:rsidRPr="00190646" w:rsidRDefault="00E57563" w:rsidP="004D7A70">
      <w:pPr>
        <w:spacing w:after="0" w:line="240" w:lineRule="auto"/>
        <w:ind w:firstLine="709"/>
        <w:rPr>
          <w:rFonts w:ascii="Times New Roman" w:eastAsia="Times New Roman" w:hAnsi="Times New Roman" w:cs="Times New Roman"/>
          <w:i/>
          <w:sz w:val="28"/>
          <w:szCs w:val="28"/>
        </w:rPr>
      </w:pPr>
      <w:r w:rsidRPr="00190646">
        <w:rPr>
          <w:rFonts w:ascii="Times New Roman" w:eastAsia="Times New Roman" w:hAnsi="Times New Roman" w:cs="Times New Roman"/>
          <w:i/>
          <w:sz w:val="28"/>
          <w:szCs w:val="28"/>
        </w:rPr>
        <w:lastRenderedPageBreak/>
        <w:t>Защита растительного слоя почвы</w:t>
      </w:r>
    </w:p>
    <w:p w14:paraId="78604FA3" w14:textId="77777777" w:rsidR="006220FC" w:rsidRPr="00190646" w:rsidRDefault="00E57563" w:rsidP="004D7A70">
      <w:pPr>
        <w:spacing w:after="0" w:line="240" w:lineRule="auto"/>
        <w:ind w:firstLine="709"/>
        <w:rPr>
          <w:rFonts w:ascii="Times New Roman" w:eastAsia="Times New Roman" w:hAnsi="Times New Roman" w:cs="Times New Roman"/>
          <w:sz w:val="28"/>
          <w:szCs w:val="28"/>
        </w:rPr>
      </w:pPr>
      <w:r w:rsidRPr="00190646">
        <w:rPr>
          <w:rFonts w:ascii="Times New Roman" w:eastAsia="Times New Roman" w:hAnsi="Times New Roman" w:cs="Times New Roman"/>
          <w:sz w:val="28"/>
          <w:szCs w:val="28"/>
        </w:rPr>
        <w:t>При капитальном строительстве растительный слой почвы глубиной 15-40 см должен быть снят, складирован и в дальнейшем использован при озеленении земельных участков. При подсыпке завозного грунта также следует предварительно снять естественный растительный грунт и использовать его при посадке растений.</w:t>
      </w:r>
    </w:p>
    <w:p w14:paraId="21DC2A03" w14:textId="77777777" w:rsidR="00E57563" w:rsidRPr="00190646" w:rsidRDefault="00E57563" w:rsidP="004D7A70">
      <w:pPr>
        <w:spacing w:after="0" w:line="240" w:lineRule="auto"/>
        <w:ind w:firstLine="709"/>
        <w:rPr>
          <w:rFonts w:ascii="Times New Roman" w:eastAsia="Times New Roman" w:hAnsi="Times New Roman" w:cs="Times New Roman"/>
          <w:i/>
          <w:sz w:val="28"/>
          <w:szCs w:val="28"/>
        </w:rPr>
      </w:pPr>
      <w:r w:rsidRPr="00190646">
        <w:rPr>
          <w:rFonts w:ascii="Times New Roman" w:eastAsia="Times New Roman" w:hAnsi="Times New Roman" w:cs="Times New Roman"/>
          <w:i/>
          <w:sz w:val="28"/>
          <w:szCs w:val="28"/>
        </w:rPr>
        <w:t>Защита территории участка и подземных вод</w:t>
      </w:r>
    </w:p>
    <w:p w14:paraId="16446A11" w14:textId="77777777" w:rsidR="00E57563" w:rsidRPr="00190646" w:rsidRDefault="00E57563" w:rsidP="004D7A70">
      <w:pPr>
        <w:tabs>
          <w:tab w:val="num" w:pos="0"/>
          <w:tab w:val="num" w:pos="900"/>
        </w:tabs>
        <w:spacing w:after="0" w:line="240" w:lineRule="auto"/>
        <w:ind w:firstLine="709"/>
        <w:rPr>
          <w:rFonts w:ascii="Times New Roman" w:eastAsia="Times New Roman" w:hAnsi="Times New Roman" w:cs="Times New Roman"/>
          <w:sz w:val="28"/>
          <w:szCs w:val="28"/>
        </w:rPr>
      </w:pPr>
      <w:r w:rsidRPr="00190646">
        <w:rPr>
          <w:rFonts w:ascii="Times New Roman" w:eastAsia="Times New Roman" w:hAnsi="Times New Roman" w:cs="Times New Roman"/>
          <w:sz w:val="28"/>
          <w:szCs w:val="28"/>
        </w:rPr>
        <w:t>На периоды строительства для предотвращения загрязнения грунтовых и поверхностных вод предусмотреть:</w:t>
      </w:r>
    </w:p>
    <w:p w14:paraId="59A5D1C3" w14:textId="77777777" w:rsidR="00E57563" w:rsidRPr="00190646" w:rsidRDefault="00E57563" w:rsidP="004D7A70">
      <w:pPr>
        <w:tabs>
          <w:tab w:val="num" w:pos="0"/>
          <w:tab w:val="num" w:pos="900"/>
        </w:tabs>
        <w:spacing w:after="0" w:line="240" w:lineRule="auto"/>
        <w:ind w:firstLine="709"/>
        <w:rPr>
          <w:rFonts w:ascii="Times New Roman" w:eastAsia="Times New Roman" w:hAnsi="Times New Roman" w:cs="Times New Roman"/>
          <w:sz w:val="28"/>
          <w:szCs w:val="28"/>
        </w:rPr>
      </w:pPr>
      <w:r w:rsidRPr="00190646">
        <w:rPr>
          <w:rFonts w:ascii="Times New Roman" w:eastAsia="Times New Roman" w:hAnsi="Times New Roman" w:cs="Times New Roman"/>
          <w:sz w:val="28"/>
          <w:szCs w:val="28"/>
        </w:rPr>
        <w:t>- вертикальная планировка строительной площадки способствует отводу поверхностных стоков на проезжую часть;</w:t>
      </w:r>
    </w:p>
    <w:p w14:paraId="496CF989" w14:textId="77777777" w:rsidR="00E57563" w:rsidRPr="00190646" w:rsidRDefault="00E57563" w:rsidP="004D7A70">
      <w:pPr>
        <w:tabs>
          <w:tab w:val="num" w:pos="0"/>
          <w:tab w:val="num" w:pos="900"/>
        </w:tabs>
        <w:spacing w:after="0" w:line="240" w:lineRule="auto"/>
        <w:ind w:firstLine="709"/>
        <w:rPr>
          <w:rFonts w:ascii="Times New Roman" w:eastAsia="Times New Roman" w:hAnsi="Times New Roman" w:cs="Times New Roman"/>
          <w:sz w:val="28"/>
          <w:szCs w:val="28"/>
        </w:rPr>
      </w:pPr>
      <w:r w:rsidRPr="00190646">
        <w:rPr>
          <w:rFonts w:ascii="Times New Roman" w:eastAsia="Times New Roman" w:hAnsi="Times New Roman" w:cs="Times New Roman"/>
          <w:sz w:val="28"/>
          <w:szCs w:val="28"/>
        </w:rPr>
        <w:t>- предусмотреть водоотлив из котлованов под фундаменты с выпуском загрязненной грунтовой воды на рельеф.</w:t>
      </w:r>
    </w:p>
    <w:p w14:paraId="74ADD27C" w14:textId="7925324E" w:rsidR="00606BD4" w:rsidRPr="00190646" w:rsidRDefault="00E57563" w:rsidP="004D7A70">
      <w:pPr>
        <w:tabs>
          <w:tab w:val="num" w:pos="0"/>
          <w:tab w:val="num" w:pos="900"/>
        </w:tabs>
        <w:spacing w:after="0" w:line="240" w:lineRule="auto"/>
        <w:ind w:firstLine="709"/>
        <w:rPr>
          <w:rFonts w:ascii="Times New Roman" w:eastAsia="Times New Roman" w:hAnsi="Times New Roman" w:cs="Times New Roman"/>
          <w:sz w:val="28"/>
          <w:szCs w:val="28"/>
        </w:rPr>
      </w:pPr>
      <w:r w:rsidRPr="00190646">
        <w:rPr>
          <w:rFonts w:ascii="Times New Roman" w:eastAsia="Times New Roman" w:hAnsi="Times New Roman" w:cs="Times New Roman"/>
          <w:sz w:val="28"/>
          <w:szCs w:val="28"/>
        </w:rPr>
        <w:t>Таким образом, строительство объектов не нанесет вреда поверхностным водным объектам и подземным грунтовым водам.</w:t>
      </w:r>
    </w:p>
    <w:p w14:paraId="4B70D775" w14:textId="3717FEA2" w:rsidR="006B0D64" w:rsidRPr="002117D3" w:rsidRDefault="006B0D64" w:rsidP="004D7A70">
      <w:pPr>
        <w:tabs>
          <w:tab w:val="num" w:pos="0"/>
          <w:tab w:val="num" w:pos="900"/>
        </w:tabs>
        <w:spacing w:after="0"/>
        <w:ind w:firstLine="709"/>
        <w:rPr>
          <w:rFonts w:ascii="Times New Roman" w:eastAsia="Times New Roman" w:hAnsi="Times New Roman" w:cs="Times New Roman"/>
          <w:color w:val="FF0000"/>
          <w:sz w:val="28"/>
          <w:szCs w:val="28"/>
        </w:rPr>
      </w:pPr>
    </w:p>
    <w:p w14:paraId="5C988444" w14:textId="3041F9E6" w:rsidR="00720F65" w:rsidRPr="002117D3" w:rsidRDefault="00720F65" w:rsidP="004D7A70">
      <w:pPr>
        <w:ind w:firstLine="0"/>
        <w:rPr>
          <w:rFonts w:ascii="Times New Roman" w:hAnsi="Times New Roman" w:cs="Times New Roman"/>
          <w:b/>
          <w:bCs/>
          <w:color w:val="FF0000"/>
          <w:sz w:val="52"/>
          <w:szCs w:val="52"/>
        </w:rPr>
      </w:pPr>
    </w:p>
    <w:sectPr w:rsidR="00720F65" w:rsidRPr="002117D3" w:rsidSect="0016314E">
      <w:headerReference w:type="default" r:id="rId17"/>
      <w:type w:val="continuous"/>
      <w:pgSz w:w="11984" w:h="17009"/>
      <w:pgMar w:top="1134" w:right="850" w:bottom="1134" w:left="1701" w:header="0" w:footer="567" w:gutter="0"/>
      <w:cols w:space="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615EF2" w14:textId="77777777" w:rsidR="0097693B" w:rsidRDefault="0097693B" w:rsidP="00127A57">
      <w:pPr>
        <w:spacing w:after="0" w:line="240" w:lineRule="auto"/>
      </w:pPr>
      <w:r>
        <w:separator/>
      </w:r>
    </w:p>
  </w:endnote>
  <w:endnote w:type="continuationSeparator" w:id="0">
    <w:p w14:paraId="33DCB593" w14:textId="77777777" w:rsidR="0097693B" w:rsidRDefault="0097693B" w:rsidP="0012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Arial"/>
    <w:charset w:val="CC"/>
    <w:family w:val="swiss"/>
    <w:pitch w:val="variable"/>
    <w:sig w:usb0="A00002EF"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 w:name="Times">
    <w:altName w:val="Times New Roman"/>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3635346"/>
      <w:docPartObj>
        <w:docPartGallery w:val="Page Numbers (Bottom of Page)"/>
        <w:docPartUnique/>
      </w:docPartObj>
    </w:sdtPr>
    <w:sdtContent>
      <w:p w14:paraId="19AEE9B7" w14:textId="5DB38BEC" w:rsidR="00CE0B10" w:rsidRDefault="00CE0B10" w:rsidP="00607744">
        <w:pPr>
          <w:pStyle w:val="a5"/>
          <w:jc w:val="right"/>
        </w:pPr>
        <w:r>
          <w:fldChar w:fldCharType="begin"/>
        </w:r>
        <w:r>
          <w:instrText xml:space="preserve"> PAGE   \* MERGEFORMAT </w:instrText>
        </w:r>
        <w:r>
          <w:fldChar w:fldCharType="separate"/>
        </w:r>
        <w:r w:rsidR="00A25E35">
          <w:rPr>
            <w:noProof/>
          </w:rPr>
          <w:t>5</w:t>
        </w:r>
        <w:r>
          <w:rPr>
            <w:noProof/>
          </w:rPr>
          <w:fldChar w:fldCharType="end"/>
        </w:r>
      </w:p>
    </w:sdtContent>
  </w:sdt>
  <w:p w14:paraId="6648DD28" w14:textId="77777777" w:rsidR="00CE0B10" w:rsidRPr="00992E77" w:rsidRDefault="00CE0B10" w:rsidP="00607744">
    <w:pPr>
      <w:pStyle w:val="a5"/>
      <w:ind w:firstLine="0"/>
      <w:rPr>
        <w:rFonts w:ascii="Times New Roman" w:hAnsi="Times New Roman" w:cs="Times New Roman"/>
        <w:sz w:val="24"/>
        <w:szCs w:val="24"/>
      </w:rPr>
    </w:pPr>
    <w:r w:rsidRPr="00992E77">
      <w:rPr>
        <w:rFonts w:ascii="Times New Roman" w:hAnsi="Times New Roman" w:cs="Times New Roman"/>
        <w:sz w:val="24"/>
        <w:szCs w:val="24"/>
      </w:rPr>
      <w:t>ООО</w:t>
    </w:r>
    <w:r>
      <w:rPr>
        <w:rFonts w:ascii="Times New Roman" w:hAnsi="Times New Roman" w:cs="Times New Roman"/>
        <w:sz w:val="24"/>
        <w:szCs w:val="24"/>
      </w:rPr>
      <w:t xml:space="preserve"> «Азимут</w:t>
    </w:r>
    <w:r w:rsidRPr="00992E77">
      <w:rPr>
        <w:rFonts w:ascii="Times New Roman" w:hAnsi="Times New Roman" w:cs="Times New Roman"/>
        <w:sz w:val="24"/>
        <w:szCs w:val="24"/>
      </w:rPr>
      <w:t>».</w:t>
    </w:r>
    <w:r>
      <w:rPr>
        <w:rFonts w:ascii="Times New Roman" w:hAnsi="Times New Roman" w:cs="Times New Roman"/>
        <w:sz w:val="24"/>
        <w:szCs w:val="24"/>
      </w:rPr>
      <w:t xml:space="preserve"> </w:t>
    </w:r>
    <w:r w:rsidRPr="00992E77">
      <w:rPr>
        <w:rFonts w:ascii="Times New Roman" w:hAnsi="Times New Roman" w:cs="Times New Roman"/>
        <w:sz w:val="24"/>
        <w:szCs w:val="24"/>
      </w:rPr>
      <w:t xml:space="preserve"> Проект планировки территории. Материалы по обоснованию</w:t>
    </w:r>
  </w:p>
  <w:p w14:paraId="19CC8AE1" w14:textId="77777777" w:rsidR="00CE0B10" w:rsidRDefault="00CE0B1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E5E13A" w14:textId="77777777" w:rsidR="0097693B" w:rsidRDefault="0097693B" w:rsidP="00127A57">
      <w:pPr>
        <w:spacing w:after="0" w:line="240" w:lineRule="auto"/>
      </w:pPr>
      <w:r>
        <w:separator/>
      </w:r>
    </w:p>
  </w:footnote>
  <w:footnote w:type="continuationSeparator" w:id="0">
    <w:p w14:paraId="3FA6E382" w14:textId="77777777" w:rsidR="0097693B" w:rsidRDefault="0097693B" w:rsidP="0012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DF935" w14:textId="77777777" w:rsidR="00CE0B10" w:rsidRPr="003C32FC" w:rsidRDefault="00CE0B10" w:rsidP="003C32FC">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3C32FC">
      <w:rPr>
        <w:rFonts w:ascii="Times New Roman" w:eastAsia="Times New Roman" w:hAnsi="Times New Roman" w:cs="Times New Roman"/>
        <w:noProof/>
        <w:sz w:val="28"/>
        <w:szCs w:val="28"/>
      </w:rPr>
      <w:drawing>
        <wp:anchor distT="0" distB="0" distL="114300" distR="114300" simplePos="0" relativeHeight="251671552" behindDoc="0" locked="0" layoutInCell="1" allowOverlap="1" wp14:anchorId="51625C1C" wp14:editId="45748306">
          <wp:simplePos x="0" y="0"/>
          <wp:positionH relativeFrom="column">
            <wp:posOffset>-635</wp:posOffset>
          </wp:positionH>
          <wp:positionV relativeFrom="paragraph">
            <wp:posOffset>-1905</wp:posOffset>
          </wp:positionV>
          <wp:extent cx="1038225" cy="762000"/>
          <wp:effectExtent l="0" t="0" r="9525" b="0"/>
          <wp:wrapNone/>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3C32FC">
      <w:rPr>
        <w:rFonts w:ascii="Times New Roman" w:eastAsia="Times New Roman" w:hAnsi="Times New Roman" w:cs="Times New Roman"/>
        <w:sz w:val="36"/>
        <w:szCs w:val="36"/>
        <w:lang w:bidi="ru-RU"/>
      </w:rPr>
      <w:t>Российская Федерация</w:t>
    </w:r>
  </w:p>
  <w:p w14:paraId="24CE2904" w14:textId="77777777" w:rsidR="00CE0B10" w:rsidRPr="003C32FC" w:rsidRDefault="00CE0B10"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Общество с ограниченной ответственностью</w:t>
    </w:r>
  </w:p>
  <w:p w14:paraId="1408523A" w14:textId="77777777" w:rsidR="00CE0B10" w:rsidRPr="003C32FC" w:rsidRDefault="00CE0B10"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«АЗИМУТ»</w:t>
    </w:r>
  </w:p>
  <w:p w14:paraId="1E473165" w14:textId="77777777" w:rsidR="00CE0B10" w:rsidRPr="003C32FC" w:rsidRDefault="00CE0B10" w:rsidP="003C32FC">
    <w:pPr>
      <w:widowControl w:val="0"/>
      <w:autoSpaceDE w:val="0"/>
      <w:autoSpaceDN w:val="0"/>
      <w:spacing w:after="0" w:line="240" w:lineRule="auto"/>
      <w:ind w:firstLine="0"/>
      <w:jc w:val="left"/>
      <w:rPr>
        <w:rFonts w:ascii="Times New Roman" w:eastAsia="Times New Roman" w:hAnsi="Times New Roman" w:cs="Times New Roman"/>
        <w:lang w:bidi="ru-RU"/>
      </w:rPr>
    </w:pPr>
    <w:r w:rsidRPr="003C32FC">
      <w:rPr>
        <w:rFonts w:ascii="Times New Roman" w:eastAsia="Times New Roman" w:hAnsi="Times New Roman" w:cs="Times New Roman"/>
        <w:lang w:bidi="ru-RU"/>
      </w:rPr>
      <w:t>_____________________________________________________________________________________</w:t>
    </w:r>
  </w:p>
  <w:p w14:paraId="2C3EBD9E" w14:textId="77777777" w:rsidR="00CE0B10" w:rsidRPr="003C32FC" w:rsidRDefault="00CE0B10" w:rsidP="003C32FC">
    <w:pPr>
      <w:widowControl w:val="0"/>
      <w:autoSpaceDE w:val="0"/>
      <w:autoSpaceDN w:val="0"/>
      <w:spacing w:after="0" w:line="240" w:lineRule="auto"/>
      <w:ind w:firstLine="0"/>
      <w:rPr>
        <w:rFonts w:ascii="Times New Roman" w:eastAsia="Times New Roman" w:hAnsi="Times New Roman" w:cs="Times New Roman"/>
        <w:lang w:bidi="ru-RU"/>
      </w:rPr>
    </w:pPr>
    <w:r w:rsidRPr="003C32FC">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3C32FC">
      <w:rPr>
        <w:rFonts w:ascii="Times New Roman" w:eastAsia="Times New Roman" w:hAnsi="Times New Roman" w:cs="Times New Roman"/>
        <w:lang w:bidi="ru-RU"/>
      </w:rPr>
      <w:t>сч</w:t>
    </w:r>
    <w:proofErr w:type="spellEnd"/>
    <w:r w:rsidRPr="003C32FC">
      <w:rPr>
        <w:rFonts w:ascii="Times New Roman" w:eastAsia="Times New Roman" w:hAnsi="Times New Roman" w:cs="Times New Roman"/>
        <w:lang w:bidi="ru-RU"/>
      </w:rPr>
      <w:t>. 30101810845250000999 БИК 044525999 т. 89517774770, pc.az@yandex.ru</w:t>
    </w:r>
  </w:p>
  <w:p w14:paraId="7DFD2CA3" w14:textId="77777777" w:rsidR="00CE0B10" w:rsidRPr="003C32FC" w:rsidRDefault="00CE0B10" w:rsidP="003C32F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56E844" w14:textId="77777777" w:rsidR="00CE0B10" w:rsidRPr="003C32FC" w:rsidRDefault="00CE0B10" w:rsidP="003C32FC">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3C32FC">
      <w:rPr>
        <w:rFonts w:ascii="Times New Roman" w:eastAsia="Times New Roman" w:hAnsi="Times New Roman" w:cs="Times New Roman"/>
        <w:noProof/>
        <w:sz w:val="28"/>
        <w:szCs w:val="28"/>
      </w:rPr>
      <w:drawing>
        <wp:anchor distT="0" distB="0" distL="114300" distR="114300" simplePos="0" relativeHeight="251669504" behindDoc="0" locked="0" layoutInCell="1" allowOverlap="1" wp14:anchorId="21D369C1" wp14:editId="468CCC28">
          <wp:simplePos x="0" y="0"/>
          <wp:positionH relativeFrom="column">
            <wp:posOffset>-635</wp:posOffset>
          </wp:positionH>
          <wp:positionV relativeFrom="paragraph">
            <wp:posOffset>-1905</wp:posOffset>
          </wp:positionV>
          <wp:extent cx="1038225" cy="762000"/>
          <wp:effectExtent l="0" t="0" r="9525" b="0"/>
          <wp:wrapNone/>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3C32FC">
      <w:rPr>
        <w:rFonts w:ascii="Times New Roman" w:eastAsia="Times New Roman" w:hAnsi="Times New Roman" w:cs="Times New Roman"/>
        <w:sz w:val="36"/>
        <w:szCs w:val="36"/>
        <w:lang w:bidi="ru-RU"/>
      </w:rPr>
      <w:t>Российская Федерация</w:t>
    </w:r>
  </w:p>
  <w:p w14:paraId="591945BA" w14:textId="77777777" w:rsidR="00CE0B10" w:rsidRPr="003C32FC" w:rsidRDefault="00CE0B10"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Общество с ограниченной ответственностью</w:t>
    </w:r>
  </w:p>
  <w:p w14:paraId="3994E649" w14:textId="77777777" w:rsidR="00CE0B10" w:rsidRPr="003C32FC" w:rsidRDefault="00CE0B10" w:rsidP="003C32FC">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3C32FC">
      <w:rPr>
        <w:rFonts w:ascii="Times New Roman" w:eastAsia="Times New Roman" w:hAnsi="Times New Roman" w:cs="Times New Roman"/>
        <w:b/>
        <w:sz w:val="36"/>
        <w:szCs w:val="36"/>
        <w:lang w:bidi="ru-RU"/>
      </w:rPr>
      <w:t>«АЗИМУТ»</w:t>
    </w:r>
  </w:p>
  <w:p w14:paraId="20533FB6" w14:textId="77777777" w:rsidR="00CE0B10" w:rsidRPr="003C32FC" w:rsidRDefault="00CE0B10" w:rsidP="003C32FC">
    <w:pPr>
      <w:widowControl w:val="0"/>
      <w:autoSpaceDE w:val="0"/>
      <w:autoSpaceDN w:val="0"/>
      <w:spacing w:after="0" w:line="240" w:lineRule="auto"/>
      <w:ind w:firstLine="0"/>
      <w:jc w:val="left"/>
      <w:rPr>
        <w:rFonts w:ascii="Times New Roman" w:eastAsia="Times New Roman" w:hAnsi="Times New Roman" w:cs="Times New Roman"/>
        <w:lang w:bidi="ru-RU"/>
      </w:rPr>
    </w:pPr>
    <w:r w:rsidRPr="003C32FC">
      <w:rPr>
        <w:rFonts w:ascii="Times New Roman" w:eastAsia="Times New Roman" w:hAnsi="Times New Roman" w:cs="Times New Roman"/>
        <w:lang w:bidi="ru-RU"/>
      </w:rPr>
      <w:t>_____________________________________________________________________________________</w:t>
    </w:r>
  </w:p>
  <w:p w14:paraId="34BFDDA5" w14:textId="77777777" w:rsidR="00CE0B10" w:rsidRPr="003C32FC" w:rsidRDefault="00CE0B10" w:rsidP="003C32FC">
    <w:pPr>
      <w:widowControl w:val="0"/>
      <w:autoSpaceDE w:val="0"/>
      <w:autoSpaceDN w:val="0"/>
      <w:spacing w:after="0" w:line="240" w:lineRule="auto"/>
      <w:ind w:firstLine="0"/>
      <w:rPr>
        <w:rFonts w:ascii="Times New Roman" w:eastAsia="Times New Roman" w:hAnsi="Times New Roman" w:cs="Times New Roman"/>
        <w:lang w:bidi="ru-RU"/>
      </w:rPr>
    </w:pPr>
    <w:r w:rsidRPr="003C32FC">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3C32FC">
      <w:rPr>
        <w:rFonts w:ascii="Times New Roman" w:eastAsia="Times New Roman" w:hAnsi="Times New Roman" w:cs="Times New Roman"/>
        <w:lang w:bidi="ru-RU"/>
      </w:rPr>
      <w:t>сч</w:t>
    </w:r>
    <w:proofErr w:type="spellEnd"/>
    <w:r w:rsidRPr="003C32FC">
      <w:rPr>
        <w:rFonts w:ascii="Times New Roman" w:eastAsia="Times New Roman" w:hAnsi="Times New Roman" w:cs="Times New Roman"/>
        <w:lang w:bidi="ru-RU"/>
      </w:rPr>
      <w:t>. 30101810845250000999 БИК 044525999 т. 89517774770, pc.az@yandex.ru</w:t>
    </w:r>
  </w:p>
  <w:p w14:paraId="3FA6C315" w14:textId="77777777" w:rsidR="00CE0B10" w:rsidRPr="003C32FC" w:rsidRDefault="00CE0B10" w:rsidP="003C32F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B7AD68" w14:textId="77777777" w:rsidR="00CE0B10" w:rsidRDefault="00CE0B10" w:rsidP="00C2772D">
    <w:pPr>
      <w:spacing w:after="0" w:line="240" w:lineRule="auto"/>
      <w:jc w:val="right"/>
      <w:rPr>
        <w:rFonts w:ascii="Times New Roman" w:hAnsi="Times New Roman"/>
        <w:sz w:val="36"/>
        <w:szCs w:val="36"/>
      </w:rPr>
    </w:pPr>
  </w:p>
  <w:p w14:paraId="5E84561B" w14:textId="77777777" w:rsidR="00CE0B10" w:rsidRPr="000E4768" w:rsidRDefault="00CE0B10" w:rsidP="00C2772D">
    <w:pPr>
      <w:spacing w:after="0" w:line="240" w:lineRule="auto"/>
      <w:jc w:val="right"/>
      <w:rPr>
        <w:rFonts w:ascii="Times New Roman" w:hAnsi="Times New Roman"/>
        <w:sz w:val="36"/>
        <w:szCs w:val="36"/>
      </w:rPr>
    </w:pPr>
    <w:r>
      <w:rPr>
        <w:noProof/>
      </w:rPr>
      <w:drawing>
        <wp:anchor distT="0" distB="0" distL="114300" distR="114300" simplePos="0" relativeHeight="251659264" behindDoc="1" locked="0" layoutInCell="1" allowOverlap="1" wp14:anchorId="2280F978" wp14:editId="48EF2964">
          <wp:simplePos x="0" y="0"/>
          <wp:positionH relativeFrom="column">
            <wp:posOffset>-137160</wp:posOffset>
          </wp:positionH>
          <wp:positionV relativeFrom="paragraph">
            <wp:posOffset>-3175</wp:posOffset>
          </wp:positionV>
          <wp:extent cx="1282700" cy="911860"/>
          <wp:effectExtent l="1905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
                  <a:srcRect/>
                  <a:stretch>
                    <a:fillRect/>
                  </a:stretch>
                </pic:blipFill>
                <pic:spPr bwMode="auto">
                  <a:xfrm>
                    <a:off x="0" y="0"/>
                    <a:ext cx="1282700" cy="911860"/>
                  </a:xfrm>
                  <a:prstGeom prst="rect">
                    <a:avLst/>
                  </a:prstGeom>
                  <a:noFill/>
                  <a:ln w="9525">
                    <a:noFill/>
                    <a:miter lim="800000"/>
                    <a:headEnd/>
                    <a:tailEnd/>
                  </a:ln>
                </pic:spPr>
              </pic:pic>
            </a:graphicData>
          </a:graphic>
        </wp:anchor>
      </w:drawing>
    </w:r>
    <w:r w:rsidRPr="000E4768">
      <w:rPr>
        <w:rFonts w:ascii="Times New Roman" w:hAnsi="Times New Roman"/>
        <w:sz w:val="36"/>
        <w:szCs w:val="36"/>
      </w:rPr>
      <w:t>Российская Федерация</w:t>
    </w:r>
  </w:p>
  <w:p w14:paraId="15E83628" w14:textId="77777777" w:rsidR="00CE0B10" w:rsidRPr="000E4768" w:rsidRDefault="00CE0B10" w:rsidP="00C2772D">
    <w:pPr>
      <w:spacing w:after="0" w:line="240" w:lineRule="auto"/>
      <w:jc w:val="right"/>
      <w:rPr>
        <w:rFonts w:ascii="Times New Roman" w:hAnsi="Times New Roman"/>
        <w:b/>
        <w:sz w:val="36"/>
        <w:szCs w:val="36"/>
      </w:rPr>
    </w:pPr>
    <w:r w:rsidRPr="000E4768">
      <w:rPr>
        <w:rFonts w:ascii="Times New Roman" w:hAnsi="Times New Roman"/>
        <w:b/>
        <w:sz w:val="36"/>
        <w:szCs w:val="36"/>
      </w:rPr>
      <w:t>Общество с ограниченной ответственностью</w:t>
    </w:r>
  </w:p>
  <w:p w14:paraId="08726909" w14:textId="77777777" w:rsidR="00CE0B10" w:rsidRPr="000E4768" w:rsidRDefault="00CE0B10" w:rsidP="00C2772D">
    <w:pPr>
      <w:spacing w:after="0" w:line="240" w:lineRule="auto"/>
      <w:jc w:val="right"/>
      <w:rPr>
        <w:rFonts w:ascii="Times New Roman" w:hAnsi="Times New Roman"/>
        <w:b/>
        <w:sz w:val="36"/>
        <w:szCs w:val="36"/>
      </w:rPr>
    </w:pPr>
    <w:r>
      <w:rPr>
        <w:rFonts w:ascii="Times New Roman" w:hAnsi="Times New Roman"/>
        <w:b/>
        <w:sz w:val="36"/>
        <w:szCs w:val="36"/>
      </w:rPr>
      <w:t>"</w:t>
    </w:r>
    <w:r w:rsidRPr="000E4768">
      <w:rPr>
        <w:rFonts w:ascii="Times New Roman" w:hAnsi="Times New Roman"/>
        <w:b/>
        <w:sz w:val="36"/>
        <w:szCs w:val="36"/>
      </w:rPr>
      <w:t>ЗЕНИТ</w:t>
    </w:r>
    <w:r>
      <w:rPr>
        <w:rFonts w:ascii="Times New Roman" w:hAnsi="Times New Roman"/>
        <w:b/>
        <w:sz w:val="36"/>
        <w:szCs w:val="36"/>
      </w:rPr>
      <w:t>"</w:t>
    </w:r>
  </w:p>
  <w:p w14:paraId="28344335" w14:textId="77777777" w:rsidR="00CE0B10" w:rsidRPr="000E4768" w:rsidRDefault="00CE0B10" w:rsidP="00C2772D">
    <w:pPr>
      <w:spacing w:after="0" w:line="240" w:lineRule="auto"/>
    </w:pPr>
    <w:r w:rsidRPr="000E4768">
      <w:t>_____________________________________________________________________________________</w:t>
    </w:r>
  </w:p>
  <w:p w14:paraId="7802FFEC" w14:textId="77777777" w:rsidR="00CE0B10" w:rsidRPr="008E7C85" w:rsidRDefault="00CE0B10" w:rsidP="00C2772D">
    <w:pPr>
      <w:spacing w:after="0" w:line="240" w:lineRule="auto"/>
      <w:rPr>
        <w:rFonts w:ascii="Times New Roman" w:eastAsia="Times New Roman" w:hAnsi="Times New Roman"/>
      </w:rPr>
    </w:pPr>
    <w:r w:rsidRPr="008E7C85">
      <w:rPr>
        <w:rFonts w:ascii="Times New Roman" w:hAnsi="Times New Roman"/>
      </w:rPr>
      <w:t>Юридический адрес: 454048, г. Челябинск, Свердловский проспект, д. 84Б, офис 7.16</w:t>
    </w:r>
    <w:proofErr w:type="gramStart"/>
    <w:r w:rsidRPr="008E7C85">
      <w:rPr>
        <w:rFonts w:ascii="Times New Roman" w:hAnsi="Times New Roman"/>
      </w:rPr>
      <w:t>,  ИНН</w:t>
    </w:r>
    <w:proofErr w:type="gramEnd"/>
    <w:r w:rsidRPr="008E7C85">
      <w:rPr>
        <w:rFonts w:ascii="Times New Roman" w:hAnsi="Times New Roman"/>
      </w:rPr>
      <w:t xml:space="preserve">/КПП 7451387459/745301001, Р/счет 40702810490000020789 в ПАО </w:t>
    </w:r>
    <w:r>
      <w:rPr>
        <w:rFonts w:ascii="Times New Roman" w:hAnsi="Times New Roman"/>
      </w:rPr>
      <w:t>"</w:t>
    </w:r>
    <w:proofErr w:type="spellStart"/>
    <w:r w:rsidRPr="008E7C85">
      <w:rPr>
        <w:rFonts w:ascii="Times New Roman" w:hAnsi="Times New Roman"/>
      </w:rPr>
      <w:t>Челябинвестбанк</w:t>
    </w:r>
    <w:proofErr w:type="spellEnd"/>
    <w:r>
      <w:rPr>
        <w:rFonts w:ascii="Times New Roman" w:hAnsi="Times New Roman"/>
      </w:rPr>
      <w:t>"</w:t>
    </w:r>
    <w:r w:rsidRPr="008E7C85">
      <w:rPr>
        <w:rFonts w:ascii="Times New Roman" w:hAnsi="Times New Roman"/>
      </w:rPr>
      <w:t>, г. Челябинск к/</w:t>
    </w:r>
    <w:proofErr w:type="spellStart"/>
    <w:r w:rsidRPr="008E7C85">
      <w:rPr>
        <w:rFonts w:ascii="Times New Roman" w:hAnsi="Times New Roman"/>
      </w:rPr>
      <w:t>сч</w:t>
    </w:r>
    <w:proofErr w:type="spellEnd"/>
    <w:r w:rsidRPr="008E7C85">
      <w:rPr>
        <w:rFonts w:ascii="Times New Roman" w:hAnsi="Times New Roman"/>
      </w:rPr>
      <w:t xml:space="preserve">. 30101810400000000779 БИК 047501779 т. </w:t>
    </w:r>
    <w:r w:rsidRPr="008E7C85">
      <w:rPr>
        <w:rFonts w:ascii="Times New Roman" w:eastAsia="Times New Roman" w:hAnsi="Times New Roman"/>
      </w:rPr>
      <w:t>89507420077 zenit-project@yandex.ru</w:t>
    </w:r>
  </w:p>
  <w:p w14:paraId="2620FF5D" w14:textId="77777777" w:rsidR="00CE0B10" w:rsidRDefault="00CE0B10" w:rsidP="001C6041">
    <w:pPr>
      <w:pStyle w:val="a3"/>
      <w:jc w:val="cent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E8958" w14:textId="77777777" w:rsidR="00CE0B10" w:rsidRPr="008E7C85" w:rsidRDefault="00CE0B10" w:rsidP="0066143D">
    <w:pPr>
      <w:spacing w:after="0" w:line="240" w:lineRule="auto"/>
      <w:jc w:val="right"/>
      <w:rPr>
        <w:rFonts w:ascii="Times New Roman" w:eastAsia="Times New Roman" w:hAnsi="Times New Roman"/>
      </w:rPr>
    </w:pPr>
  </w:p>
  <w:p w14:paraId="7AA7FFCF" w14:textId="77777777" w:rsidR="00CE0B10" w:rsidRDefault="00CE0B10" w:rsidP="0066143D">
    <w:pPr>
      <w:pStyle w:val="a3"/>
      <w:tabs>
        <w:tab w:val="left" w:pos="739"/>
        <w:tab w:val="center" w:pos="4999"/>
      </w:tabs>
    </w:pPr>
    <w:r>
      <w:tab/>
    </w:r>
    <w:r>
      <w:tab/>
    </w:r>
  </w:p>
  <w:p w14:paraId="1A0D985F" w14:textId="77777777" w:rsidR="00CE0B10" w:rsidRDefault="00CE0B10" w:rsidP="004A358B">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B2ED1"/>
    <w:multiLevelType w:val="hybridMultilevel"/>
    <w:tmpl w:val="6E7603E0"/>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2F5AFB"/>
    <w:multiLevelType w:val="hybridMultilevel"/>
    <w:tmpl w:val="7884FFC8"/>
    <w:lvl w:ilvl="0" w:tplc="04190011">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34A5082"/>
    <w:multiLevelType w:val="hybridMultilevel"/>
    <w:tmpl w:val="C2BAEF8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7D23877"/>
    <w:multiLevelType w:val="hybridMultilevel"/>
    <w:tmpl w:val="5BF0768A"/>
    <w:lvl w:ilvl="0" w:tplc="E648D3BE">
      <w:start w:val="1"/>
      <w:numFmt w:val="decimal"/>
      <w:lvlText w:val="%1)"/>
      <w:lvlJc w:val="left"/>
      <w:pPr>
        <w:ind w:left="220" w:hanging="531"/>
      </w:pPr>
      <w:rPr>
        <w:rFonts w:ascii="Times New Roman" w:eastAsia="Times New Roman" w:hAnsi="Times New Roman" w:cs="Times New Roman" w:hint="default"/>
        <w:w w:val="100"/>
        <w:sz w:val="28"/>
        <w:szCs w:val="28"/>
        <w:lang w:val="ru-RU" w:eastAsia="ru-RU" w:bidi="ru-RU"/>
      </w:rPr>
    </w:lvl>
    <w:lvl w:ilvl="1" w:tplc="CD96B388">
      <w:numFmt w:val="bullet"/>
      <w:lvlText w:val="•"/>
      <w:lvlJc w:val="left"/>
      <w:pPr>
        <w:ind w:left="1224" w:hanging="531"/>
      </w:pPr>
      <w:rPr>
        <w:rFonts w:hint="default"/>
        <w:lang w:val="ru-RU" w:eastAsia="ru-RU" w:bidi="ru-RU"/>
      </w:rPr>
    </w:lvl>
    <w:lvl w:ilvl="2" w:tplc="036CB946">
      <w:numFmt w:val="bullet"/>
      <w:lvlText w:val="•"/>
      <w:lvlJc w:val="left"/>
      <w:pPr>
        <w:ind w:left="2228" w:hanging="531"/>
      </w:pPr>
      <w:rPr>
        <w:rFonts w:hint="default"/>
        <w:lang w:val="ru-RU" w:eastAsia="ru-RU" w:bidi="ru-RU"/>
      </w:rPr>
    </w:lvl>
    <w:lvl w:ilvl="3" w:tplc="4D10DEC6">
      <w:numFmt w:val="bullet"/>
      <w:lvlText w:val="•"/>
      <w:lvlJc w:val="left"/>
      <w:pPr>
        <w:ind w:left="3232" w:hanging="531"/>
      </w:pPr>
      <w:rPr>
        <w:rFonts w:hint="default"/>
        <w:lang w:val="ru-RU" w:eastAsia="ru-RU" w:bidi="ru-RU"/>
      </w:rPr>
    </w:lvl>
    <w:lvl w:ilvl="4" w:tplc="F5FEAD5C">
      <w:numFmt w:val="bullet"/>
      <w:lvlText w:val="•"/>
      <w:lvlJc w:val="left"/>
      <w:pPr>
        <w:ind w:left="4237" w:hanging="531"/>
      </w:pPr>
      <w:rPr>
        <w:rFonts w:hint="default"/>
        <w:lang w:val="ru-RU" w:eastAsia="ru-RU" w:bidi="ru-RU"/>
      </w:rPr>
    </w:lvl>
    <w:lvl w:ilvl="5" w:tplc="3CFCFC22">
      <w:numFmt w:val="bullet"/>
      <w:lvlText w:val="•"/>
      <w:lvlJc w:val="left"/>
      <w:pPr>
        <w:ind w:left="5241" w:hanging="531"/>
      </w:pPr>
      <w:rPr>
        <w:rFonts w:hint="default"/>
        <w:lang w:val="ru-RU" w:eastAsia="ru-RU" w:bidi="ru-RU"/>
      </w:rPr>
    </w:lvl>
    <w:lvl w:ilvl="6" w:tplc="6590C970">
      <w:numFmt w:val="bullet"/>
      <w:lvlText w:val="•"/>
      <w:lvlJc w:val="left"/>
      <w:pPr>
        <w:ind w:left="6245" w:hanging="531"/>
      </w:pPr>
      <w:rPr>
        <w:rFonts w:hint="default"/>
        <w:lang w:val="ru-RU" w:eastAsia="ru-RU" w:bidi="ru-RU"/>
      </w:rPr>
    </w:lvl>
    <w:lvl w:ilvl="7" w:tplc="799241B0">
      <w:numFmt w:val="bullet"/>
      <w:lvlText w:val="•"/>
      <w:lvlJc w:val="left"/>
      <w:pPr>
        <w:ind w:left="7250" w:hanging="531"/>
      </w:pPr>
      <w:rPr>
        <w:rFonts w:hint="default"/>
        <w:lang w:val="ru-RU" w:eastAsia="ru-RU" w:bidi="ru-RU"/>
      </w:rPr>
    </w:lvl>
    <w:lvl w:ilvl="8" w:tplc="8D66E6D0">
      <w:numFmt w:val="bullet"/>
      <w:lvlText w:val="•"/>
      <w:lvlJc w:val="left"/>
      <w:pPr>
        <w:ind w:left="8254" w:hanging="531"/>
      </w:pPr>
      <w:rPr>
        <w:rFonts w:hint="default"/>
        <w:lang w:val="ru-RU" w:eastAsia="ru-RU" w:bidi="ru-RU"/>
      </w:rPr>
    </w:lvl>
  </w:abstractNum>
  <w:abstractNum w:abstractNumId="5" w15:restartNumberingAfterBreak="0">
    <w:nsid w:val="091F0A8B"/>
    <w:multiLevelType w:val="hybridMultilevel"/>
    <w:tmpl w:val="77B497D6"/>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DD1506D"/>
    <w:multiLevelType w:val="hybridMultilevel"/>
    <w:tmpl w:val="4316F53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E6018D8"/>
    <w:multiLevelType w:val="hybridMultilevel"/>
    <w:tmpl w:val="90DCE20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0606678"/>
    <w:multiLevelType w:val="hybridMultilevel"/>
    <w:tmpl w:val="D34E13D4"/>
    <w:lvl w:ilvl="0" w:tplc="FD7291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135F58A9"/>
    <w:multiLevelType w:val="hybridMultilevel"/>
    <w:tmpl w:val="41EC85A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14EB39CE"/>
    <w:multiLevelType w:val="hybridMultilevel"/>
    <w:tmpl w:val="FD84468A"/>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772367F"/>
    <w:multiLevelType w:val="hybridMultilevel"/>
    <w:tmpl w:val="E5741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A961EB8"/>
    <w:multiLevelType w:val="hybridMultilevel"/>
    <w:tmpl w:val="3F0049DA"/>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B036758"/>
    <w:multiLevelType w:val="hybridMultilevel"/>
    <w:tmpl w:val="EDDEE1C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2A536BDD"/>
    <w:multiLevelType w:val="hybridMultilevel"/>
    <w:tmpl w:val="74DC77BE"/>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2AB633A6"/>
    <w:multiLevelType w:val="hybridMultilevel"/>
    <w:tmpl w:val="5D7E3870"/>
    <w:lvl w:ilvl="0" w:tplc="818A09C8">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1" w:tplc="83D4C4A6">
      <w:numFmt w:val="bullet"/>
      <w:lvlText w:val="•"/>
      <w:lvlJc w:val="left"/>
      <w:pPr>
        <w:ind w:left="1224" w:hanging="164"/>
      </w:pPr>
      <w:rPr>
        <w:rFonts w:hint="default"/>
        <w:lang w:val="ru-RU" w:eastAsia="ru-RU" w:bidi="ru-RU"/>
      </w:rPr>
    </w:lvl>
    <w:lvl w:ilvl="2" w:tplc="CF048084">
      <w:numFmt w:val="bullet"/>
      <w:lvlText w:val="•"/>
      <w:lvlJc w:val="left"/>
      <w:pPr>
        <w:ind w:left="2228" w:hanging="164"/>
      </w:pPr>
      <w:rPr>
        <w:rFonts w:hint="default"/>
        <w:lang w:val="ru-RU" w:eastAsia="ru-RU" w:bidi="ru-RU"/>
      </w:rPr>
    </w:lvl>
    <w:lvl w:ilvl="3" w:tplc="D330595A">
      <w:numFmt w:val="bullet"/>
      <w:lvlText w:val="•"/>
      <w:lvlJc w:val="left"/>
      <w:pPr>
        <w:ind w:left="3232" w:hanging="164"/>
      </w:pPr>
      <w:rPr>
        <w:rFonts w:hint="default"/>
        <w:lang w:val="ru-RU" w:eastAsia="ru-RU" w:bidi="ru-RU"/>
      </w:rPr>
    </w:lvl>
    <w:lvl w:ilvl="4" w:tplc="4B9AE596">
      <w:numFmt w:val="bullet"/>
      <w:lvlText w:val="•"/>
      <w:lvlJc w:val="left"/>
      <w:pPr>
        <w:ind w:left="4237" w:hanging="164"/>
      </w:pPr>
      <w:rPr>
        <w:rFonts w:hint="default"/>
        <w:lang w:val="ru-RU" w:eastAsia="ru-RU" w:bidi="ru-RU"/>
      </w:rPr>
    </w:lvl>
    <w:lvl w:ilvl="5" w:tplc="541C1C02">
      <w:numFmt w:val="bullet"/>
      <w:lvlText w:val="•"/>
      <w:lvlJc w:val="left"/>
      <w:pPr>
        <w:ind w:left="5241" w:hanging="164"/>
      </w:pPr>
      <w:rPr>
        <w:rFonts w:hint="default"/>
        <w:lang w:val="ru-RU" w:eastAsia="ru-RU" w:bidi="ru-RU"/>
      </w:rPr>
    </w:lvl>
    <w:lvl w:ilvl="6" w:tplc="D71E397E">
      <w:numFmt w:val="bullet"/>
      <w:lvlText w:val="•"/>
      <w:lvlJc w:val="left"/>
      <w:pPr>
        <w:ind w:left="6245" w:hanging="164"/>
      </w:pPr>
      <w:rPr>
        <w:rFonts w:hint="default"/>
        <w:lang w:val="ru-RU" w:eastAsia="ru-RU" w:bidi="ru-RU"/>
      </w:rPr>
    </w:lvl>
    <w:lvl w:ilvl="7" w:tplc="EC168E5A">
      <w:numFmt w:val="bullet"/>
      <w:lvlText w:val="•"/>
      <w:lvlJc w:val="left"/>
      <w:pPr>
        <w:ind w:left="7250" w:hanging="164"/>
      </w:pPr>
      <w:rPr>
        <w:rFonts w:hint="default"/>
        <w:lang w:val="ru-RU" w:eastAsia="ru-RU" w:bidi="ru-RU"/>
      </w:rPr>
    </w:lvl>
    <w:lvl w:ilvl="8" w:tplc="A552AAEE">
      <w:numFmt w:val="bullet"/>
      <w:lvlText w:val="•"/>
      <w:lvlJc w:val="left"/>
      <w:pPr>
        <w:ind w:left="8254" w:hanging="164"/>
      </w:pPr>
      <w:rPr>
        <w:rFonts w:hint="default"/>
        <w:lang w:val="ru-RU" w:eastAsia="ru-RU" w:bidi="ru-RU"/>
      </w:rPr>
    </w:lvl>
  </w:abstractNum>
  <w:abstractNum w:abstractNumId="17" w15:restartNumberingAfterBreak="0">
    <w:nsid w:val="2E7D3BB4"/>
    <w:multiLevelType w:val="hybridMultilevel"/>
    <w:tmpl w:val="3AEA7642"/>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A8A7FAB"/>
    <w:multiLevelType w:val="hybridMultilevel"/>
    <w:tmpl w:val="148A41C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0" w15:restartNumberingAfterBreak="0">
    <w:nsid w:val="41FB78B5"/>
    <w:multiLevelType w:val="hybridMultilevel"/>
    <w:tmpl w:val="18688EC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42B00A25"/>
    <w:multiLevelType w:val="hybridMultilevel"/>
    <w:tmpl w:val="C74899F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36E16BD"/>
    <w:multiLevelType w:val="hybridMultilevel"/>
    <w:tmpl w:val="2CBECEE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44E71B48"/>
    <w:multiLevelType w:val="hybridMultilevel"/>
    <w:tmpl w:val="7B3AC91E"/>
    <w:lvl w:ilvl="0" w:tplc="15AA5DAC">
      <w:start w:val="1"/>
      <w:numFmt w:val="bullet"/>
      <w:lvlText w:val="­"/>
      <w:lvlJc w:val="left"/>
      <w:pPr>
        <w:ind w:left="1287" w:hanging="360"/>
      </w:pPr>
      <w:rPr>
        <w:rFonts w:ascii="Courier New" w:hAnsi="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0A7635C"/>
    <w:multiLevelType w:val="hybridMultilevel"/>
    <w:tmpl w:val="856C2656"/>
    <w:lvl w:ilvl="0" w:tplc="D7F44CC6">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0E6513"/>
    <w:multiLevelType w:val="hybridMultilevel"/>
    <w:tmpl w:val="A1C0C7CA"/>
    <w:lvl w:ilvl="0" w:tplc="7E8C5F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D861B0D"/>
    <w:multiLevelType w:val="hybridMultilevel"/>
    <w:tmpl w:val="48900B4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37C5EC1"/>
    <w:multiLevelType w:val="hybridMultilevel"/>
    <w:tmpl w:val="A96AB56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8764F1D"/>
    <w:multiLevelType w:val="hybridMultilevel"/>
    <w:tmpl w:val="BA82BF70"/>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BEE4849"/>
    <w:multiLevelType w:val="hybridMultilevel"/>
    <w:tmpl w:val="B524AE1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6C8E49A9"/>
    <w:multiLevelType w:val="hybridMultilevel"/>
    <w:tmpl w:val="DC30AAC2"/>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1080AD1"/>
    <w:multiLevelType w:val="hybridMultilevel"/>
    <w:tmpl w:val="5D7CBD84"/>
    <w:lvl w:ilvl="0" w:tplc="E6828F8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7270731F"/>
    <w:multiLevelType w:val="hybridMultilevel"/>
    <w:tmpl w:val="C3B2F57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7299310C"/>
    <w:multiLevelType w:val="hybridMultilevel"/>
    <w:tmpl w:val="95488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49263C6"/>
    <w:multiLevelType w:val="hybridMultilevel"/>
    <w:tmpl w:val="FF447A18"/>
    <w:lvl w:ilvl="0" w:tplc="E6828F88">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9" w15:restartNumberingAfterBreak="0">
    <w:nsid w:val="75B62034"/>
    <w:multiLevelType w:val="hybridMultilevel"/>
    <w:tmpl w:val="B56A2E2E"/>
    <w:lvl w:ilvl="0" w:tplc="13DC5E4E">
      <w:start w:val="1"/>
      <w:numFmt w:val="decimal"/>
      <w:lvlText w:val="%1."/>
      <w:lvlJc w:val="left"/>
      <w:pPr>
        <w:ind w:left="897" w:hanging="360"/>
      </w:pPr>
      <w:rPr>
        <w:rFonts w:ascii="Times New Roman" w:hAnsi="Times New Roman" w:cs="Times New Roman" w:hint="default"/>
        <w:i w:val="0"/>
        <w:color w:val="auto"/>
      </w:rPr>
    </w:lvl>
    <w:lvl w:ilvl="1" w:tplc="04190003">
      <w:start w:val="1"/>
      <w:numFmt w:val="bullet"/>
      <w:lvlText w:val="o"/>
      <w:lvlJc w:val="left"/>
      <w:pPr>
        <w:ind w:left="1617" w:hanging="360"/>
      </w:pPr>
      <w:rPr>
        <w:rFonts w:ascii="Courier New" w:hAnsi="Courier New" w:cs="Courier New" w:hint="default"/>
      </w:rPr>
    </w:lvl>
    <w:lvl w:ilvl="2" w:tplc="04190005">
      <w:start w:val="1"/>
      <w:numFmt w:val="bullet"/>
      <w:lvlText w:val=""/>
      <w:lvlJc w:val="left"/>
      <w:pPr>
        <w:ind w:left="2337" w:hanging="360"/>
      </w:pPr>
      <w:rPr>
        <w:rFonts w:ascii="Wingdings" w:hAnsi="Wingdings" w:hint="default"/>
      </w:rPr>
    </w:lvl>
    <w:lvl w:ilvl="3" w:tplc="04190001">
      <w:start w:val="1"/>
      <w:numFmt w:val="bullet"/>
      <w:lvlText w:val=""/>
      <w:lvlJc w:val="left"/>
      <w:pPr>
        <w:ind w:left="3057" w:hanging="360"/>
      </w:pPr>
      <w:rPr>
        <w:rFonts w:ascii="Symbol" w:hAnsi="Symbol" w:hint="default"/>
      </w:rPr>
    </w:lvl>
    <w:lvl w:ilvl="4" w:tplc="04190003">
      <w:start w:val="1"/>
      <w:numFmt w:val="bullet"/>
      <w:lvlText w:val="o"/>
      <w:lvlJc w:val="left"/>
      <w:pPr>
        <w:ind w:left="3777" w:hanging="360"/>
      </w:pPr>
      <w:rPr>
        <w:rFonts w:ascii="Courier New" w:hAnsi="Courier New" w:cs="Courier New" w:hint="default"/>
      </w:rPr>
    </w:lvl>
    <w:lvl w:ilvl="5" w:tplc="04190005">
      <w:start w:val="1"/>
      <w:numFmt w:val="bullet"/>
      <w:lvlText w:val=""/>
      <w:lvlJc w:val="left"/>
      <w:pPr>
        <w:ind w:left="4497" w:hanging="360"/>
      </w:pPr>
      <w:rPr>
        <w:rFonts w:ascii="Wingdings" w:hAnsi="Wingdings" w:hint="default"/>
      </w:rPr>
    </w:lvl>
    <w:lvl w:ilvl="6" w:tplc="04190001">
      <w:start w:val="1"/>
      <w:numFmt w:val="bullet"/>
      <w:lvlText w:val=""/>
      <w:lvlJc w:val="left"/>
      <w:pPr>
        <w:ind w:left="5217" w:hanging="360"/>
      </w:pPr>
      <w:rPr>
        <w:rFonts w:ascii="Symbol" w:hAnsi="Symbol" w:hint="default"/>
      </w:rPr>
    </w:lvl>
    <w:lvl w:ilvl="7" w:tplc="04190003">
      <w:start w:val="1"/>
      <w:numFmt w:val="bullet"/>
      <w:lvlText w:val="o"/>
      <w:lvlJc w:val="left"/>
      <w:pPr>
        <w:ind w:left="5937" w:hanging="360"/>
      </w:pPr>
      <w:rPr>
        <w:rFonts w:ascii="Courier New" w:hAnsi="Courier New" w:cs="Courier New" w:hint="default"/>
      </w:rPr>
    </w:lvl>
    <w:lvl w:ilvl="8" w:tplc="04190005">
      <w:start w:val="1"/>
      <w:numFmt w:val="bullet"/>
      <w:lvlText w:val=""/>
      <w:lvlJc w:val="left"/>
      <w:pPr>
        <w:ind w:left="6657" w:hanging="360"/>
      </w:pPr>
      <w:rPr>
        <w:rFonts w:ascii="Wingdings" w:hAnsi="Wingdings" w:hint="default"/>
      </w:rPr>
    </w:lvl>
  </w:abstractNum>
  <w:num w:numId="1" w16cid:durableId="198592269">
    <w:abstractNumId w:val="27"/>
  </w:num>
  <w:num w:numId="2" w16cid:durableId="1778138219">
    <w:abstractNumId w:val="25"/>
  </w:num>
  <w:num w:numId="3" w16cid:durableId="734276422">
    <w:abstractNumId w:val="33"/>
  </w:num>
  <w:num w:numId="4" w16cid:durableId="1336037075">
    <w:abstractNumId w:val="30"/>
  </w:num>
  <w:num w:numId="5" w16cid:durableId="1944651505">
    <w:abstractNumId w:val="14"/>
  </w:num>
  <w:num w:numId="6" w16cid:durableId="185943914">
    <w:abstractNumId w:val="35"/>
  </w:num>
  <w:num w:numId="7" w16cid:durableId="803931403">
    <w:abstractNumId w:val="22"/>
  </w:num>
  <w:num w:numId="8" w16cid:durableId="891506460">
    <w:abstractNumId w:val="3"/>
  </w:num>
  <w:num w:numId="9" w16cid:durableId="539126819">
    <w:abstractNumId w:val="18"/>
  </w:num>
  <w:num w:numId="10" w16cid:durableId="291788070">
    <w:abstractNumId w:val="38"/>
  </w:num>
  <w:num w:numId="11" w16cid:durableId="1390573711">
    <w:abstractNumId w:val="20"/>
  </w:num>
  <w:num w:numId="12" w16cid:durableId="880092559">
    <w:abstractNumId w:val="31"/>
  </w:num>
  <w:num w:numId="13" w16cid:durableId="1115248105">
    <w:abstractNumId w:val="29"/>
  </w:num>
  <w:num w:numId="14" w16cid:durableId="1506826517">
    <w:abstractNumId w:val="32"/>
  </w:num>
  <w:num w:numId="15" w16cid:durableId="1983387006">
    <w:abstractNumId w:val="34"/>
  </w:num>
  <w:num w:numId="16" w16cid:durableId="1539899961">
    <w:abstractNumId w:val="28"/>
  </w:num>
  <w:num w:numId="17" w16cid:durableId="1143739014">
    <w:abstractNumId w:val="4"/>
  </w:num>
  <w:num w:numId="18" w16cid:durableId="1220480424">
    <w:abstractNumId w:val="16"/>
  </w:num>
  <w:num w:numId="19" w16cid:durableId="371006292">
    <w:abstractNumId w:val="7"/>
  </w:num>
  <w:num w:numId="20" w16cid:durableId="687217368">
    <w:abstractNumId w:val="21"/>
  </w:num>
  <w:num w:numId="21" w16cid:durableId="2047369704">
    <w:abstractNumId w:val="36"/>
  </w:num>
  <w:num w:numId="22" w16cid:durableId="1507355567">
    <w:abstractNumId w:val="9"/>
  </w:num>
  <w:num w:numId="23" w16cid:durableId="8220270">
    <w:abstractNumId w:val="24"/>
  </w:num>
  <w:num w:numId="24" w16cid:durableId="789591364">
    <w:abstractNumId w:val="2"/>
  </w:num>
  <w:num w:numId="25" w16cid:durableId="49303891">
    <w:abstractNumId w:val="12"/>
  </w:num>
  <w:num w:numId="26" w16cid:durableId="1143549599">
    <w:abstractNumId w:val="19"/>
  </w:num>
  <w:num w:numId="27" w16cid:durableId="2004895221">
    <w:abstractNumId w:val="11"/>
  </w:num>
  <w:num w:numId="28" w16cid:durableId="551503827">
    <w:abstractNumId w:val="37"/>
  </w:num>
  <w:num w:numId="29" w16cid:durableId="1463159404">
    <w:abstractNumId w:val="39"/>
    <w:lvlOverride w:ilvl="0">
      <w:startOverride w:val="1"/>
    </w:lvlOverride>
    <w:lvlOverride w:ilvl="1"/>
    <w:lvlOverride w:ilvl="2"/>
    <w:lvlOverride w:ilvl="3"/>
    <w:lvlOverride w:ilvl="4"/>
    <w:lvlOverride w:ilvl="5"/>
    <w:lvlOverride w:ilvl="6"/>
    <w:lvlOverride w:ilvl="7"/>
    <w:lvlOverride w:ilvl="8"/>
  </w:num>
  <w:num w:numId="30" w16cid:durableId="705175097">
    <w:abstractNumId w:val="6"/>
  </w:num>
  <w:num w:numId="31" w16cid:durableId="2023162298">
    <w:abstractNumId w:val="13"/>
  </w:num>
  <w:num w:numId="32" w16cid:durableId="128476362">
    <w:abstractNumId w:val="23"/>
  </w:num>
  <w:num w:numId="33" w16cid:durableId="1751730214">
    <w:abstractNumId w:val="8"/>
  </w:num>
  <w:num w:numId="34" w16cid:durableId="2041590985">
    <w:abstractNumId w:val="0"/>
  </w:num>
  <w:num w:numId="35" w16cid:durableId="2115661319">
    <w:abstractNumId w:val="17"/>
  </w:num>
  <w:num w:numId="36" w16cid:durableId="1629702240">
    <w:abstractNumId w:val="15"/>
  </w:num>
  <w:num w:numId="37" w16cid:durableId="400061263">
    <w:abstractNumId w:val="26"/>
  </w:num>
  <w:num w:numId="38" w16cid:durableId="798689123">
    <w:abstractNumId w:val="1"/>
  </w:num>
  <w:num w:numId="39" w16cid:durableId="1329558215">
    <w:abstractNumId w:val="5"/>
  </w:num>
  <w:num w:numId="40" w16cid:durableId="50386484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567"/>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7A57"/>
    <w:rsid w:val="00000FD9"/>
    <w:rsid w:val="0000204F"/>
    <w:rsid w:val="00005B58"/>
    <w:rsid w:val="00007EB3"/>
    <w:rsid w:val="00011E60"/>
    <w:rsid w:val="000155F6"/>
    <w:rsid w:val="00015833"/>
    <w:rsid w:val="000165E3"/>
    <w:rsid w:val="000210E4"/>
    <w:rsid w:val="00021615"/>
    <w:rsid w:val="00023FE6"/>
    <w:rsid w:val="00024A35"/>
    <w:rsid w:val="000305DC"/>
    <w:rsid w:val="00030D6D"/>
    <w:rsid w:val="00032DAC"/>
    <w:rsid w:val="0003536B"/>
    <w:rsid w:val="00036C65"/>
    <w:rsid w:val="0003733B"/>
    <w:rsid w:val="000404B7"/>
    <w:rsid w:val="00040556"/>
    <w:rsid w:val="0004377D"/>
    <w:rsid w:val="00043ED5"/>
    <w:rsid w:val="000453A4"/>
    <w:rsid w:val="00045FFA"/>
    <w:rsid w:val="00052606"/>
    <w:rsid w:val="0005554B"/>
    <w:rsid w:val="0005700B"/>
    <w:rsid w:val="000620E8"/>
    <w:rsid w:val="000622E8"/>
    <w:rsid w:val="0006588E"/>
    <w:rsid w:val="00065EB5"/>
    <w:rsid w:val="000664C4"/>
    <w:rsid w:val="00071CD0"/>
    <w:rsid w:val="00073689"/>
    <w:rsid w:val="00073BD4"/>
    <w:rsid w:val="0007514C"/>
    <w:rsid w:val="000756D9"/>
    <w:rsid w:val="00077CE2"/>
    <w:rsid w:val="000844F8"/>
    <w:rsid w:val="00085D9D"/>
    <w:rsid w:val="00087339"/>
    <w:rsid w:val="00090015"/>
    <w:rsid w:val="0009066F"/>
    <w:rsid w:val="0009105F"/>
    <w:rsid w:val="000910AB"/>
    <w:rsid w:val="00092518"/>
    <w:rsid w:val="000929D3"/>
    <w:rsid w:val="00094CA5"/>
    <w:rsid w:val="00096E75"/>
    <w:rsid w:val="000A10BD"/>
    <w:rsid w:val="000A1A01"/>
    <w:rsid w:val="000A44A9"/>
    <w:rsid w:val="000A47FF"/>
    <w:rsid w:val="000A65EB"/>
    <w:rsid w:val="000A70DD"/>
    <w:rsid w:val="000B6A26"/>
    <w:rsid w:val="000B6FF0"/>
    <w:rsid w:val="000B7D84"/>
    <w:rsid w:val="000C09E7"/>
    <w:rsid w:val="000C0DA2"/>
    <w:rsid w:val="000C0E58"/>
    <w:rsid w:val="000C2895"/>
    <w:rsid w:val="000C2C8D"/>
    <w:rsid w:val="000C4411"/>
    <w:rsid w:val="000C5705"/>
    <w:rsid w:val="000C5A31"/>
    <w:rsid w:val="000C5D54"/>
    <w:rsid w:val="000C6248"/>
    <w:rsid w:val="000C70D9"/>
    <w:rsid w:val="000D3864"/>
    <w:rsid w:val="000D4126"/>
    <w:rsid w:val="000E01BE"/>
    <w:rsid w:val="000E0550"/>
    <w:rsid w:val="000E276A"/>
    <w:rsid w:val="000E3270"/>
    <w:rsid w:val="000E46E4"/>
    <w:rsid w:val="000E5FFD"/>
    <w:rsid w:val="000E69EA"/>
    <w:rsid w:val="000F007C"/>
    <w:rsid w:val="000F260A"/>
    <w:rsid w:val="000F5956"/>
    <w:rsid w:val="00100253"/>
    <w:rsid w:val="001018E4"/>
    <w:rsid w:val="00101B11"/>
    <w:rsid w:val="00101E51"/>
    <w:rsid w:val="0010365E"/>
    <w:rsid w:val="001069D7"/>
    <w:rsid w:val="001109BF"/>
    <w:rsid w:val="00110F19"/>
    <w:rsid w:val="0011142C"/>
    <w:rsid w:val="001128E7"/>
    <w:rsid w:val="00114680"/>
    <w:rsid w:val="0011533C"/>
    <w:rsid w:val="001155DD"/>
    <w:rsid w:val="00120F24"/>
    <w:rsid w:val="001234CA"/>
    <w:rsid w:val="0012362F"/>
    <w:rsid w:val="00125458"/>
    <w:rsid w:val="001258C3"/>
    <w:rsid w:val="00127A57"/>
    <w:rsid w:val="001304A4"/>
    <w:rsid w:val="00132B61"/>
    <w:rsid w:val="00132F9E"/>
    <w:rsid w:val="001352D3"/>
    <w:rsid w:val="001363C6"/>
    <w:rsid w:val="00140077"/>
    <w:rsid w:val="001413A6"/>
    <w:rsid w:val="00142DC8"/>
    <w:rsid w:val="00152DB4"/>
    <w:rsid w:val="001549E5"/>
    <w:rsid w:val="00155E29"/>
    <w:rsid w:val="0016153D"/>
    <w:rsid w:val="00162868"/>
    <w:rsid w:val="00163147"/>
    <w:rsid w:val="0016314E"/>
    <w:rsid w:val="00163712"/>
    <w:rsid w:val="00167870"/>
    <w:rsid w:val="00176C64"/>
    <w:rsid w:val="00177D3C"/>
    <w:rsid w:val="00182913"/>
    <w:rsid w:val="00184994"/>
    <w:rsid w:val="00185C8C"/>
    <w:rsid w:val="00185CBF"/>
    <w:rsid w:val="00190646"/>
    <w:rsid w:val="001907F0"/>
    <w:rsid w:val="00190F74"/>
    <w:rsid w:val="001910B2"/>
    <w:rsid w:val="00191E68"/>
    <w:rsid w:val="001937CA"/>
    <w:rsid w:val="00195203"/>
    <w:rsid w:val="001968F7"/>
    <w:rsid w:val="001A06C6"/>
    <w:rsid w:val="001A4182"/>
    <w:rsid w:val="001A4ED6"/>
    <w:rsid w:val="001A51D6"/>
    <w:rsid w:val="001B2512"/>
    <w:rsid w:val="001B342F"/>
    <w:rsid w:val="001B34B1"/>
    <w:rsid w:val="001B4E83"/>
    <w:rsid w:val="001B6CDF"/>
    <w:rsid w:val="001B7924"/>
    <w:rsid w:val="001C3BA0"/>
    <w:rsid w:val="001C4AEF"/>
    <w:rsid w:val="001C4D34"/>
    <w:rsid w:val="001C59BB"/>
    <w:rsid w:val="001C5DEE"/>
    <w:rsid w:val="001C6041"/>
    <w:rsid w:val="001C6F93"/>
    <w:rsid w:val="001C7F12"/>
    <w:rsid w:val="001D032D"/>
    <w:rsid w:val="001D1EF0"/>
    <w:rsid w:val="001D2812"/>
    <w:rsid w:val="001D5447"/>
    <w:rsid w:val="001D7CAF"/>
    <w:rsid w:val="001E043C"/>
    <w:rsid w:val="001E186C"/>
    <w:rsid w:val="001E28AE"/>
    <w:rsid w:val="001E3848"/>
    <w:rsid w:val="001E3B97"/>
    <w:rsid w:val="001E6E31"/>
    <w:rsid w:val="001E7A2A"/>
    <w:rsid w:val="001F2E10"/>
    <w:rsid w:val="001F78A2"/>
    <w:rsid w:val="00201684"/>
    <w:rsid w:val="00204297"/>
    <w:rsid w:val="0020441F"/>
    <w:rsid w:val="002056B0"/>
    <w:rsid w:val="00205878"/>
    <w:rsid w:val="00205ACD"/>
    <w:rsid w:val="00206BAB"/>
    <w:rsid w:val="002117D3"/>
    <w:rsid w:val="00214D9D"/>
    <w:rsid w:val="00217D53"/>
    <w:rsid w:val="00220B4E"/>
    <w:rsid w:val="002215B2"/>
    <w:rsid w:val="002224F4"/>
    <w:rsid w:val="002229F5"/>
    <w:rsid w:val="00225085"/>
    <w:rsid w:val="002263D0"/>
    <w:rsid w:val="00227F25"/>
    <w:rsid w:val="00227F57"/>
    <w:rsid w:val="00230692"/>
    <w:rsid w:val="002332EF"/>
    <w:rsid w:val="0023461B"/>
    <w:rsid w:val="00240505"/>
    <w:rsid w:val="00241F2C"/>
    <w:rsid w:val="00242179"/>
    <w:rsid w:val="00243272"/>
    <w:rsid w:val="00243E25"/>
    <w:rsid w:val="00244CE1"/>
    <w:rsid w:val="002453A3"/>
    <w:rsid w:val="00246768"/>
    <w:rsid w:val="00247D89"/>
    <w:rsid w:val="00250985"/>
    <w:rsid w:val="00251698"/>
    <w:rsid w:val="002519C1"/>
    <w:rsid w:val="00252625"/>
    <w:rsid w:val="00253A46"/>
    <w:rsid w:val="00254F68"/>
    <w:rsid w:val="00255F07"/>
    <w:rsid w:val="00256E5A"/>
    <w:rsid w:val="00257997"/>
    <w:rsid w:val="002625A1"/>
    <w:rsid w:val="002630B7"/>
    <w:rsid w:val="002718CD"/>
    <w:rsid w:val="002737CE"/>
    <w:rsid w:val="00274119"/>
    <w:rsid w:val="00275B11"/>
    <w:rsid w:val="00276B9A"/>
    <w:rsid w:val="00283DF4"/>
    <w:rsid w:val="002874CD"/>
    <w:rsid w:val="002877EF"/>
    <w:rsid w:val="00287E50"/>
    <w:rsid w:val="002937B2"/>
    <w:rsid w:val="002943C5"/>
    <w:rsid w:val="002A0048"/>
    <w:rsid w:val="002A0160"/>
    <w:rsid w:val="002A7AE6"/>
    <w:rsid w:val="002B4BD3"/>
    <w:rsid w:val="002B5951"/>
    <w:rsid w:val="002C121F"/>
    <w:rsid w:val="002C2A3A"/>
    <w:rsid w:val="002C2F08"/>
    <w:rsid w:val="002C3510"/>
    <w:rsid w:val="002C3742"/>
    <w:rsid w:val="002C3DEC"/>
    <w:rsid w:val="002C4719"/>
    <w:rsid w:val="002C736A"/>
    <w:rsid w:val="002D18C0"/>
    <w:rsid w:val="002D1D41"/>
    <w:rsid w:val="002D2397"/>
    <w:rsid w:val="002E33A6"/>
    <w:rsid w:val="002E48A9"/>
    <w:rsid w:val="002E75A8"/>
    <w:rsid w:val="002E7978"/>
    <w:rsid w:val="002E7DB6"/>
    <w:rsid w:val="002F00D9"/>
    <w:rsid w:val="002F65CA"/>
    <w:rsid w:val="002F672B"/>
    <w:rsid w:val="002F6B8C"/>
    <w:rsid w:val="002F70A4"/>
    <w:rsid w:val="002F7C35"/>
    <w:rsid w:val="00300462"/>
    <w:rsid w:val="00304B75"/>
    <w:rsid w:val="00305457"/>
    <w:rsid w:val="00305ACD"/>
    <w:rsid w:val="00305D4D"/>
    <w:rsid w:val="00311A39"/>
    <w:rsid w:val="00315B9E"/>
    <w:rsid w:val="00317603"/>
    <w:rsid w:val="00317995"/>
    <w:rsid w:val="00320028"/>
    <w:rsid w:val="00320335"/>
    <w:rsid w:val="0032406F"/>
    <w:rsid w:val="003249B9"/>
    <w:rsid w:val="00324D8D"/>
    <w:rsid w:val="003315D6"/>
    <w:rsid w:val="00333EEF"/>
    <w:rsid w:val="00334AAB"/>
    <w:rsid w:val="00336414"/>
    <w:rsid w:val="00337B3D"/>
    <w:rsid w:val="00340868"/>
    <w:rsid w:val="00341AED"/>
    <w:rsid w:val="0034295D"/>
    <w:rsid w:val="00344CC1"/>
    <w:rsid w:val="0034629C"/>
    <w:rsid w:val="00347A31"/>
    <w:rsid w:val="00347EC9"/>
    <w:rsid w:val="00347FE7"/>
    <w:rsid w:val="0035243C"/>
    <w:rsid w:val="00352506"/>
    <w:rsid w:val="00352A59"/>
    <w:rsid w:val="0035494A"/>
    <w:rsid w:val="00354D87"/>
    <w:rsid w:val="00356127"/>
    <w:rsid w:val="003564F6"/>
    <w:rsid w:val="00356BC7"/>
    <w:rsid w:val="00357191"/>
    <w:rsid w:val="003577E2"/>
    <w:rsid w:val="00362A90"/>
    <w:rsid w:val="0036357A"/>
    <w:rsid w:val="00365917"/>
    <w:rsid w:val="0036595D"/>
    <w:rsid w:val="0036641C"/>
    <w:rsid w:val="003667B3"/>
    <w:rsid w:val="003673FC"/>
    <w:rsid w:val="00367DA8"/>
    <w:rsid w:val="00370BAB"/>
    <w:rsid w:val="0037204E"/>
    <w:rsid w:val="00373069"/>
    <w:rsid w:val="003731EA"/>
    <w:rsid w:val="003734EC"/>
    <w:rsid w:val="00373584"/>
    <w:rsid w:val="00373BCF"/>
    <w:rsid w:val="00374472"/>
    <w:rsid w:val="003744E6"/>
    <w:rsid w:val="00375750"/>
    <w:rsid w:val="00375C51"/>
    <w:rsid w:val="00380FD1"/>
    <w:rsid w:val="00381D21"/>
    <w:rsid w:val="0038203D"/>
    <w:rsid w:val="00384266"/>
    <w:rsid w:val="00391A4F"/>
    <w:rsid w:val="00393424"/>
    <w:rsid w:val="00393FF3"/>
    <w:rsid w:val="003949FE"/>
    <w:rsid w:val="00395A74"/>
    <w:rsid w:val="00395A9A"/>
    <w:rsid w:val="003A020E"/>
    <w:rsid w:val="003A2100"/>
    <w:rsid w:val="003B1422"/>
    <w:rsid w:val="003C099C"/>
    <w:rsid w:val="003C13ED"/>
    <w:rsid w:val="003C277C"/>
    <w:rsid w:val="003C32FC"/>
    <w:rsid w:val="003C5A1E"/>
    <w:rsid w:val="003C70E3"/>
    <w:rsid w:val="003D10A7"/>
    <w:rsid w:val="003D137A"/>
    <w:rsid w:val="003E3C12"/>
    <w:rsid w:val="003E6A08"/>
    <w:rsid w:val="003E7E0E"/>
    <w:rsid w:val="003F435A"/>
    <w:rsid w:val="003F6824"/>
    <w:rsid w:val="00404090"/>
    <w:rsid w:val="00404D90"/>
    <w:rsid w:val="0040538E"/>
    <w:rsid w:val="004073CE"/>
    <w:rsid w:val="00414014"/>
    <w:rsid w:val="0041494E"/>
    <w:rsid w:val="00420385"/>
    <w:rsid w:val="00421671"/>
    <w:rsid w:val="00421B34"/>
    <w:rsid w:val="00430017"/>
    <w:rsid w:val="00431D8A"/>
    <w:rsid w:val="00435A3C"/>
    <w:rsid w:val="00435C24"/>
    <w:rsid w:val="004368D9"/>
    <w:rsid w:val="004379E5"/>
    <w:rsid w:val="0044746E"/>
    <w:rsid w:val="0045422C"/>
    <w:rsid w:val="00454583"/>
    <w:rsid w:val="00454A12"/>
    <w:rsid w:val="00456097"/>
    <w:rsid w:val="00460250"/>
    <w:rsid w:val="00460477"/>
    <w:rsid w:val="0046100D"/>
    <w:rsid w:val="00461F51"/>
    <w:rsid w:val="00463ACC"/>
    <w:rsid w:val="00463E7B"/>
    <w:rsid w:val="00463F70"/>
    <w:rsid w:val="004650AA"/>
    <w:rsid w:val="00466B3A"/>
    <w:rsid w:val="004718A0"/>
    <w:rsid w:val="004723F8"/>
    <w:rsid w:val="004760DC"/>
    <w:rsid w:val="004834FF"/>
    <w:rsid w:val="004859C2"/>
    <w:rsid w:val="00486975"/>
    <w:rsid w:val="00486BFA"/>
    <w:rsid w:val="00491786"/>
    <w:rsid w:val="00491A39"/>
    <w:rsid w:val="00494BEB"/>
    <w:rsid w:val="0049508E"/>
    <w:rsid w:val="004960E8"/>
    <w:rsid w:val="00497901"/>
    <w:rsid w:val="004979C5"/>
    <w:rsid w:val="004A069E"/>
    <w:rsid w:val="004A117B"/>
    <w:rsid w:val="004A1C49"/>
    <w:rsid w:val="004A358B"/>
    <w:rsid w:val="004A4E61"/>
    <w:rsid w:val="004B018F"/>
    <w:rsid w:val="004B06CE"/>
    <w:rsid w:val="004B374C"/>
    <w:rsid w:val="004B3BE4"/>
    <w:rsid w:val="004B45BE"/>
    <w:rsid w:val="004B4BC1"/>
    <w:rsid w:val="004B4EA9"/>
    <w:rsid w:val="004B5FB1"/>
    <w:rsid w:val="004B6579"/>
    <w:rsid w:val="004B7ABE"/>
    <w:rsid w:val="004B7EAE"/>
    <w:rsid w:val="004C0942"/>
    <w:rsid w:val="004C1ADD"/>
    <w:rsid w:val="004C3664"/>
    <w:rsid w:val="004C57F0"/>
    <w:rsid w:val="004C5953"/>
    <w:rsid w:val="004C6C97"/>
    <w:rsid w:val="004D150D"/>
    <w:rsid w:val="004D36F0"/>
    <w:rsid w:val="004D59B2"/>
    <w:rsid w:val="004D6FF4"/>
    <w:rsid w:val="004D7A70"/>
    <w:rsid w:val="004E01D1"/>
    <w:rsid w:val="004E0697"/>
    <w:rsid w:val="004E1CD1"/>
    <w:rsid w:val="004E2C17"/>
    <w:rsid w:val="004E2E1B"/>
    <w:rsid w:val="004E37A5"/>
    <w:rsid w:val="004E3C98"/>
    <w:rsid w:val="004E4095"/>
    <w:rsid w:val="004F2318"/>
    <w:rsid w:val="004F53A5"/>
    <w:rsid w:val="004F73F1"/>
    <w:rsid w:val="004F755D"/>
    <w:rsid w:val="004F7E61"/>
    <w:rsid w:val="0050096F"/>
    <w:rsid w:val="0050239D"/>
    <w:rsid w:val="00502FAB"/>
    <w:rsid w:val="005048C2"/>
    <w:rsid w:val="00504ABA"/>
    <w:rsid w:val="005104EF"/>
    <w:rsid w:val="00510D79"/>
    <w:rsid w:val="00510EE2"/>
    <w:rsid w:val="005158CB"/>
    <w:rsid w:val="0051695A"/>
    <w:rsid w:val="00516B69"/>
    <w:rsid w:val="00520016"/>
    <w:rsid w:val="00521133"/>
    <w:rsid w:val="005305F4"/>
    <w:rsid w:val="005312DA"/>
    <w:rsid w:val="005334CB"/>
    <w:rsid w:val="005356DE"/>
    <w:rsid w:val="00540DF6"/>
    <w:rsid w:val="0054184B"/>
    <w:rsid w:val="00541C08"/>
    <w:rsid w:val="00543264"/>
    <w:rsid w:val="0054542B"/>
    <w:rsid w:val="00545B56"/>
    <w:rsid w:val="0055053E"/>
    <w:rsid w:val="00552A3A"/>
    <w:rsid w:val="005572FE"/>
    <w:rsid w:val="00557EA2"/>
    <w:rsid w:val="00560B9C"/>
    <w:rsid w:val="00562BB7"/>
    <w:rsid w:val="005642ED"/>
    <w:rsid w:val="00566E76"/>
    <w:rsid w:val="00567244"/>
    <w:rsid w:val="00572558"/>
    <w:rsid w:val="005727DC"/>
    <w:rsid w:val="00574BAA"/>
    <w:rsid w:val="00576C40"/>
    <w:rsid w:val="005803AC"/>
    <w:rsid w:val="005809AB"/>
    <w:rsid w:val="00580EE6"/>
    <w:rsid w:val="005828A2"/>
    <w:rsid w:val="005859CD"/>
    <w:rsid w:val="00586CF1"/>
    <w:rsid w:val="005935EE"/>
    <w:rsid w:val="00593836"/>
    <w:rsid w:val="00594CA1"/>
    <w:rsid w:val="00596DCD"/>
    <w:rsid w:val="005A31FB"/>
    <w:rsid w:val="005A341B"/>
    <w:rsid w:val="005A3CF9"/>
    <w:rsid w:val="005A4DB6"/>
    <w:rsid w:val="005A65AA"/>
    <w:rsid w:val="005B042F"/>
    <w:rsid w:val="005B047B"/>
    <w:rsid w:val="005B20BA"/>
    <w:rsid w:val="005B31B3"/>
    <w:rsid w:val="005B3CC9"/>
    <w:rsid w:val="005B68A7"/>
    <w:rsid w:val="005B7194"/>
    <w:rsid w:val="005C0756"/>
    <w:rsid w:val="005C3088"/>
    <w:rsid w:val="005C3156"/>
    <w:rsid w:val="005C408E"/>
    <w:rsid w:val="005C410B"/>
    <w:rsid w:val="005C4B7D"/>
    <w:rsid w:val="005D1E3C"/>
    <w:rsid w:val="005D2C19"/>
    <w:rsid w:val="005D2D23"/>
    <w:rsid w:val="005D32DD"/>
    <w:rsid w:val="005D6AEC"/>
    <w:rsid w:val="005D6B8B"/>
    <w:rsid w:val="005E0F63"/>
    <w:rsid w:val="005E25AB"/>
    <w:rsid w:val="005E4CD6"/>
    <w:rsid w:val="005E69FE"/>
    <w:rsid w:val="005F1038"/>
    <w:rsid w:val="005F11D9"/>
    <w:rsid w:val="005F2DFA"/>
    <w:rsid w:val="005F33FB"/>
    <w:rsid w:val="005F7385"/>
    <w:rsid w:val="005F77C3"/>
    <w:rsid w:val="00600AA0"/>
    <w:rsid w:val="00600CD9"/>
    <w:rsid w:val="0060127C"/>
    <w:rsid w:val="006056C2"/>
    <w:rsid w:val="00606BD4"/>
    <w:rsid w:val="00607744"/>
    <w:rsid w:val="00615D79"/>
    <w:rsid w:val="0061715A"/>
    <w:rsid w:val="006207BD"/>
    <w:rsid w:val="00620D65"/>
    <w:rsid w:val="00620FDA"/>
    <w:rsid w:val="00621A6B"/>
    <w:rsid w:val="006220FC"/>
    <w:rsid w:val="0062262B"/>
    <w:rsid w:val="00622DA5"/>
    <w:rsid w:val="00626EDB"/>
    <w:rsid w:val="00631A84"/>
    <w:rsid w:val="00634122"/>
    <w:rsid w:val="006341D4"/>
    <w:rsid w:val="0063428C"/>
    <w:rsid w:val="00634D95"/>
    <w:rsid w:val="00637CDB"/>
    <w:rsid w:val="00640067"/>
    <w:rsid w:val="0064231C"/>
    <w:rsid w:val="00644BAA"/>
    <w:rsid w:val="0064555A"/>
    <w:rsid w:val="00645672"/>
    <w:rsid w:val="00647BD2"/>
    <w:rsid w:val="00652180"/>
    <w:rsid w:val="00654A4B"/>
    <w:rsid w:val="00655123"/>
    <w:rsid w:val="00655AB8"/>
    <w:rsid w:val="00660BCD"/>
    <w:rsid w:val="0066143D"/>
    <w:rsid w:val="0066384F"/>
    <w:rsid w:val="0066563F"/>
    <w:rsid w:val="006657EA"/>
    <w:rsid w:val="00665BC0"/>
    <w:rsid w:val="00666133"/>
    <w:rsid w:val="00666431"/>
    <w:rsid w:val="006664E1"/>
    <w:rsid w:val="00670BFF"/>
    <w:rsid w:val="006762EB"/>
    <w:rsid w:val="00676AFB"/>
    <w:rsid w:val="00681F20"/>
    <w:rsid w:val="006901A7"/>
    <w:rsid w:val="00691519"/>
    <w:rsid w:val="006946D4"/>
    <w:rsid w:val="006949F6"/>
    <w:rsid w:val="00696B01"/>
    <w:rsid w:val="00697C67"/>
    <w:rsid w:val="006A1889"/>
    <w:rsid w:val="006A354E"/>
    <w:rsid w:val="006A3AB2"/>
    <w:rsid w:val="006A3D7C"/>
    <w:rsid w:val="006A4041"/>
    <w:rsid w:val="006A6772"/>
    <w:rsid w:val="006B0D3F"/>
    <w:rsid w:val="006B0D64"/>
    <w:rsid w:val="006B2E9B"/>
    <w:rsid w:val="006B4171"/>
    <w:rsid w:val="006B7F31"/>
    <w:rsid w:val="006C10B3"/>
    <w:rsid w:val="006C4257"/>
    <w:rsid w:val="006D0450"/>
    <w:rsid w:val="006D1567"/>
    <w:rsid w:val="006D4DC9"/>
    <w:rsid w:val="006D59AD"/>
    <w:rsid w:val="006D60B4"/>
    <w:rsid w:val="006D69C1"/>
    <w:rsid w:val="006D6A39"/>
    <w:rsid w:val="006E0929"/>
    <w:rsid w:val="006E122D"/>
    <w:rsid w:val="006E2755"/>
    <w:rsid w:val="006E2859"/>
    <w:rsid w:val="006E3400"/>
    <w:rsid w:val="006E4B43"/>
    <w:rsid w:val="006F1620"/>
    <w:rsid w:val="006F192B"/>
    <w:rsid w:val="006F2B9B"/>
    <w:rsid w:val="006F36D7"/>
    <w:rsid w:val="006F38A9"/>
    <w:rsid w:val="006F54BD"/>
    <w:rsid w:val="007033DB"/>
    <w:rsid w:val="00707F7A"/>
    <w:rsid w:val="0071182A"/>
    <w:rsid w:val="0071461E"/>
    <w:rsid w:val="00720824"/>
    <w:rsid w:val="00720F65"/>
    <w:rsid w:val="007245D7"/>
    <w:rsid w:val="00725460"/>
    <w:rsid w:val="0073142F"/>
    <w:rsid w:val="00732A17"/>
    <w:rsid w:val="0073312D"/>
    <w:rsid w:val="007378BA"/>
    <w:rsid w:val="00746E51"/>
    <w:rsid w:val="007505CC"/>
    <w:rsid w:val="007545DE"/>
    <w:rsid w:val="007548E6"/>
    <w:rsid w:val="00761AF2"/>
    <w:rsid w:val="007668AD"/>
    <w:rsid w:val="00766FFE"/>
    <w:rsid w:val="00767ECD"/>
    <w:rsid w:val="007702CB"/>
    <w:rsid w:val="00770A8E"/>
    <w:rsid w:val="00771B48"/>
    <w:rsid w:val="007720F5"/>
    <w:rsid w:val="00777C2C"/>
    <w:rsid w:val="007802CE"/>
    <w:rsid w:val="00787D4F"/>
    <w:rsid w:val="00792AF4"/>
    <w:rsid w:val="00793C83"/>
    <w:rsid w:val="007940CE"/>
    <w:rsid w:val="00794F88"/>
    <w:rsid w:val="00795002"/>
    <w:rsid w:val="00796B3E"/>
    <w:rsid w:val="00796C9A"/>
    <w:rsid w:val="007A3128"/>
    <w:rsid w:val="007A3CE6"/>
    <w:rsid w:val="007A4EC2"/>
    <w:rsid w:val="007A6576"/>
    <w:rsid w:val="007A7475"/>
    <w:rsid w:val="007A752E"/>
    <w:rsid w:val="007B0597"/>
    <w:rsid w:val="007B131D"/>
    <w:rsid w:val="007B23F9"/>
    <w:rsid w:val="007B2708"/>
    <w:rsid w:val="007B2B91"/>
    <w:rsid w:val="007B450A"/>
    <w:rsid w:val="007B52E5"/>
    <w:rsid w:val="007B775D"/>
    <w:rsid w:val="007C1671"/>
    <w:rsid w:val="007C28F0"/>
    <w:rsid w:val="007C37F8"/>
    <w:rsid w:val="007C533A"/>
    <w:rsid w:val="007C7FFB"/>
    <w:rsid w:val="007D0582"/>
    <w:rsid w:val="007D11F1"/>
    <w:rsid w:val="007D354A"/>
    <w:rsid w:val="007D444E"/>
    <w:rsid w:val="007D5552"/>
    <w:rsid w:val="007D68AA"/>
    <w:rsid w:val="007E2AD6"/>
    <w:rsid w:val="007E40DB"/>
    <w:rsid w:val="007E6C23"/>
    <w:rsid w:val="007F308B"/>
    <w:rsid w:val="007F32E9"/>
    <w:rsid w:val="007F4948"/>
    <w:rsid w:val="007F7D85"/>
    <w:rsid w:val="00802651"/>
    <w:rsid w:val="00804C8A"/>
    <w:rsid w:val="00805823"/>
    <w:rsid w:val="00805EEF"/>
    <w:rsid w:val="00806894"/>
    <w:rsid w:val="00807BC1"/>
    <w:rsid w:val="008177F1"/>
    <w:rsid w:val="00820789"/>
    <w:rsid w:val="00821BB6"/>
    <w:rsid w:val="00823E66"/>
    <w:rsid w:val="00825A3B"/>
    <w:rsid w:val="00827B4F"/>
    <w:rsid w:val="00827F67"/>
    <w:rsid w:val="008301E3"/>
    <w:rsid w:val="00830DEE"/>
    <w:rsid w:val="00831522"/>
    <w:rsid w:val="00832B7C"/>
    <w:rsid w:val="00833970"/>
    <w:rsid w:val="00834DE4"/>
    <w:rsid w:val="0083639D"/>
    <w:rsid w:val="00836650"/>
    <w:rsid w:val="00844E80"/>
    <w:rsid w:val="00845747"/>
    <w:rsid w:val="00846AB7"/>
    <w:rsid w:val="00846E98"/>
    <w:rsid w:val="00850205"/>
    <w:rsid w:val="00850C90"/>
    <w:rsid w:val="00852717"/>
    <w:rsid w:val="00852DDD"/>
    <w:rsid w:val="00853530"/>
    <w:rsid w:val="00855BE7"/>
    <w:rsid w:val="00855CF6"/>
    <w:rsid w:val="00861B64"/>
    <w:rsid w:val="008621F1"/>
    <w:rsid w:val="008622B7"/>
    <w:rsid w:val="00862AC4"/>
    <w:rsid w:val="0086431A"/>
    <w:rsid w:val="008654A6"/>
    <w:rsid w:val="00867452"/>
    <w:rsid w:val="00870156"/>
    <w:rsid w:val="00874025"/>
    <w:rsid w:val="00877F69"/>
    <w:rsid w:val="0088035A"/>
    <w:rsid w:val="00881748"/>
    <w:rsid w:val="0088376D"/>
    <w:rsid w:val="00884940"/>
    <w:rsid w:val="00884F6D"/>
    <w:rsid w:val="008857DE"/>
    <w:rsid w:val="00890804"/>
    <w:rsid w:val="00890982"/>
    <w:rsid w:val="00891444"/>
    <w:rsid w:val="00891AFA"/>
    <w:rsid w:val="00891BE1"/>
    <w:rsid w:val="00892891"/>
    <w:rsid w:val="008930DD"/>
    <w:rsid w:val="008947C6"/>
    <w:rsid w:val="008A09C7"/>
    <w:rsid w:val="008A0A05"/>
    <w:rsid w:val="008A5E3A"/>
    <w:rsid w:val="008B2B9E"/>
    <w:rsid w:val="008B3AB0"/>
    <w:rsid w:val="008C0126"/>
    <w:rsid w:val="008C16BA"/>
    <w:rsid w:val="008C25EE"/>
    <w:rsid w:val="008C2C7A"/>
    <w:rsid w:val="008C41FC"/>
    <w:rsid w:val="008C4A79"/>
    <w:rsid w:val="008C4B8B"/>
    <w:rsid w:val="008C6608"/>
    <w:rsid w:val="008C6972"/>
    <w:rsid w:val="008C7BA7"/>
    <w:rsid w:val="008D13F8"/>
    <w:rsid w:val="008D413F"/>
    <w:rsid w:val="008E11B7"/>
    <w:rsid w:val="008E1C4D"/>
    <w:rsid w:val="008E24A4"/>
    <w:rsid w:val="008E27F4"/>
    <w:rsid w:val="008E5605"/>
    <w:rsid w:val="008F1400"/>
    <w:rsid w:val="008F2B5A"/>
    <w:rsid w:val="008F30F4"/>
    <w:rsid w:val="008F48D7"/>
    <w:rsid w:val="008F5B44"/>
    <w:rsid w:val="008F5D66"/>
    <w:rsid w:val="0090023C"/>
    <w:rsid w:val="00900268"/>
    <w:rsid w:val="009004DB"/>
    <w:rsid w:val="00901836"/>
    <w:rsid w:val="00901935"/>
    <w:rsid w:val="00902F34"/>
    <w:rsid w:val="00903226"/>
    <w:rsid w:val="00904457"/>
    <w:rsid w:val="00905D21"/>
    <w:rsid w:val="009070CA"/>
    <w:rsid w:val="00911ADE"/>
    <w:rsid w:val="00913ACC"/>
    <w:rsid w:val="00916E30"/>
    <w:rsid w:val="009202BA"/>
    <w:rsid w:val="00920577"/>
    <w:rsid w:val="00920CFD"/>
    <w:rsid w:val="00922668"/>
    <w:rsid w:val="0092394E"/>
    <w:rsid w:val="0092499C"/>
    <w:rsid w:val="0092553E"/>
    <w:rsid w:val="0093043D"/>
    <w:rsid w:val="009317B9"/>
    <w:rsid w:val="0093464B"/>
    <w:rsid w:val="00934B17"/>
    <w:rsid w:val="00936AAB"/>
    <w:rsid w:val="009421FD"/>
    <w:rsid w:val="00946B6C"/>
    <w:rsid w:val="00952078"/>
    <w:rsid w:val="00961E1E"/>
    <w:rsid w:val="00964254"/>
    <w:rsid w:val="00965098"/>
    <w:rsid w:val="00965EED"/>
    <w:rsid w:val="009703FA"/>
    <w:rsid w:val="0097245D"/>
    <w:rsid w:val="0097693B"/>
    <w:rsid w:val="009770EE"/>
    <w:rsid w:val="00980AA8"/>
    <w:rsid w:val="00982E49"/>
    <w:rsid w:val="00987D69"/>
    <w:rsid w:val="00994655"/>
    <w:rsid w:val="0099596D"/>
    <w:rsid w:val="00996EC3"/>
    <w:rsid w:val="0099700E"/>
    <w:rsid w:val="00997C6C"/>
    <w:rsid w:val="00997FCC"/>
    <w:rsid w:val="009A0823"/>
    <w:rsid w:val="009A158B"/>
    <w:rsid w:val="009A3189"/>
    <w:rsid w:val="009A36DC"/>
    <w:rsid w:val="009A657B"/>
    <w:rsid w:val="009A77D3"/>
    <w:rsid w:val="009B0879"/>
    <w:rsid w:val="009B2817"/>
    <w:rsid w:val="009C059A"/>
    <w:rsid w:val="009C063F"/>
    <w:rsid w:val="009C0C5B"/>
    <w:rsid w:val="009C1C80"/>
    <w:rsid w:val="009C227F"/>
    <w:rsid w:val="009C2C67"/>
    <w:rsid w:val="009C5314"/>
    <w:rsid w:val="009C59FB"/>
    <w:rsid w:val="009C5AB1"/>
    <w:rsid w:val="009C5E48"/>
    <w:rsid w:val="009C6AFE"/>
    <w:rsid w:val="009D0B7D"/>
    <w:rsid w:val="009D18A1"/>
    <w:rsid w:val="009D2138"/>
    <w:rsid w:val="009D2243"/>
    <w:rsid w:val="009D33BC"/>
    <w:rsid w:val="009D3AF1"/>
    <w:rsid w:val="009D6711"/>
    <w:rsid w:val="009E008E"/>
    <w:rsid w:val="009E1BB7"/>
    <w:rsid w:val="009E3252"/>
    <w:rsid w:val="009E38FA"/>
    <w:rsid w:val="009E4320"/>
    <w:rsid w:val="009E4687"/>
    <w:rsid w:val="009E4DCE"/>
    <w:rsid w:val="009E77CD"/>
    <w:rsid w:val="009E7DC5"/>
    <w:rsid w:val="009F1721"/>
    <w:rsid w:val="009F18F9"/>
    <w:rsid w:val="009F271D"/>
    <w:rsid w:val="009F3EE4"/>
    <w:rsid w:val="009F4A41"/>
    <w:rsid w:val="009F580A"/>
    <w:rsid w:val="009F5ABD"/>
    <w:rsid w:val="009F66CC"/>
    <w:rsid w:val="00A01725"/>
    <w:rsid w:val="00A03D48"/>
    <w:rsid w:val="00A04E77"/>
    <w:rsid w:val="00A11161"/>
    <w:rsid w:val="00A11DEC"/>
    <w:rsid w:val="00A13176"/>
    <w:rsid w:val="00A132DF"/>
    <w:rsid w:val="00A133DA"/>
    <w:rsid w:val="00A14150"/>
    <w:rsid w:val="00A1583F"/>
    <w:rsid w:val="00A1663A"/>
    <w:rsid w:val="00A21748"/>
    <w:rsid w:val="00A21E57"/>
    <w:rsid w:val="00A24DCE"/>
    <w:rsid w:val="00A24E84"/>
    <w:rsid w:val="00A25E35"/>
    <w:rsid w:val="00A26829"/>
    <w:rsid w:val="00A2690C"/>
    <w:rsid w:val="00A307A7"/>
    <w:rsid w:val="00A34623"/>
    <w:rsid w:val="00A36042"/>
    <w:rsid w:val="00A3632D"/>
    <w:rsid w:val="00A378CF"/>
    <w:rsid w:val="00A43737"/>
    <w:rsid w:val="00A43785"/>
    <w:rsid w:val="00A4498E"/>
    <w:rsid w:val="00A4499C"/>
    <w:rsid w:val="00A45194"/>
    <w:rsid w:val="00A478B6"/>
    <w:rsid w:val="00A52732"/>
    <w:rsid w:val="00A55EB0"/>
    <w:rsid w:val="00A6357C"/>
    <w:rsid w:val="00A65ED8"/>
    <w:rsid w:val="00A670FC"/>
    <w:rsid w:val="00A7127D"/>
    <w:rsid w:val="00A740BA"/>
    <w:rsid w:val="00A748CF"/>
    <w:rsid w:val="00A75159"/>
    <w:rsid w:val="00A76B2B"/>
    <w:rsid w:val="00A77626"/>
    <w:rsid w:val="00A77D0A"/>
    <w:rsid w:val="00A83C2E"/>
    <w:rsid w:val="00A8412F"/>
    <w:rsid w:val="00A84370"/>
    <w:rsid w:val="00A84ED4"/>
    <w:rsid w:val="00A875D3"/>
    <w:rsid w:val="00A87855"/>
    <w:rsid w:val="00A87F19"/>
    <w:rsid w:val="00A9197D"/>
    <w:rsid w:val="00A9406F"/>
    <w:rsid w:val="00A94401"/>
    <w:rsid w:val="00A9541E"/>
    <w:rsid w:val="00A95948"/>
    <w:rsid w:val="00A95DBD"/>
    <w:rsid w:val="00A96AB4"/>
    <w:rsid w:val="00A96C2A"/>
    <w:rsid w:val="00A972C9"/>
    <w:rsid w:val="00A97554"/>
    <w:rsid w:val="00AA1923"/>
    <w:rsid w:val="00AA1D50"/>
    <w:rsid w:val="00AA3D18"/>
    <w:rsid w:val="00AA5EEE"/>
    <w:rsid w:val="00AB656E"/>
    <w:rsid w:val="00AC1D8E"/>
    <w:rsid w:val="00AC226A"/>
    <w:rsid w:val="00AD2405"/>
    <w:rsid w:val="00AD5DC2"/>
    <w:rsid w:val="00AD6B20"/>
    <w:rsid w:val="00AD718B"/>
    <w:rsid w:val="00AD7323"/>
    <w:rsid w:val="00AE00F7"/>
    <w:rsid w:val="00AE0920"/>
    <w:rsid w:val="00AE1410"/>
    <w:rsid w:val="00AE6AAD"/>
    <w:rsid w:val="00AF09F5"/>
    <w:rsid w:val="00AF2B4C"/>
    <w:rsid w:val="00AF69CB"/>
    <w:rsid w:val="00AF7BB8"/>
    <w:rsid w:val="00B009D0"/>
    <w:rsid w:val="00B01C7C"/>
    <w:rsid w:val="00B0251C"/>
    <w:rsid w:val="00B03077"/>
    <w:rsid w:val="00B05205"/>
    <w:rsid w:val="00B056A3"/>
    <w:rsid w:val="00B05CFF"/>
    <w:rsid w:val="00B062FC"/>
    <w:rsid w:val="00B06D39"/>
    <w:rsid w:val="00B13ECD"/>
    <w:rsid w:val="00B21A34"/>
    <w:rsid w:val="00B22C49"/>
    <w:rsid w:val="00B23AA7"/>
    <w:rsid w:val="00B24263"/>
    <w:rsid w:val="00B25B45"/>
    <w:rsid w:val="00B25C01"/>
    <w:rsid w:val="00B27278"/>
    <w:rsid w:val="00B27BF9"/>
    <w:rsid w:val="00B3294E"/>
    <w:rsid w:val="00B333AF"/>
    <w:rsid w:val="00B336F4"/>
    <w:rsid w:val="00B35390"/>
    <w:rsid w:val="00B36913"/>
    <w:rsid w:val="00B371D4"/>
    <w:rsid w:val="00B412E1"/>
    <w:rsid w:val="00B41CE7"/>
    <w:rsid w:val="00B43184"/>
    <w:rsid w:val="00B45F17"/>
    <w:rsid w:val="00B471CB"/>
    <w:rsid w:val="00B47760"/>
    <w:rsid w:val="00B51C92"/>
    <w:rsid w:val="00B529A6"/>
    <w:rsid w:val="00B54108"/>
    <w:rsid w:val="00B62807"/>
    <w:rsid w:val="00B6342D"/>
    <w:rsid w:val="00B637DE"/>
    <w:rsid w:val="00B65613"/>
    <w:rsid w:val="00B66D2A"/>
    <w:rsid w:val="00B7084E"/>
    <w:rsid w:val="00B75838"/>
    <w:rsid w:val="00B75981"/>
    <w:rsid w:val="00B759E3"/>
    <w:rsid w:val="00B7692C"/>
    <w:rsid w:val="00B826AD"/>
    <w:rsid w:val="00B82947"/>
    <w:rsid w:val="00B90170"/>
    <w:rsid w:val="00B93165"/>
    <w:rsid w:val="00B938F0"/>
    <w:rsid w:val="00B94D2F"/>
    <w:rsid w:val="00B95568"/>
    <w:rsid w:val="00B95794"/>
    <w:rsid w:val="00B95BB7"/>
    <w:rsid w:val="00B97E83"/>
    <w:rsid w:val="00BA0D1F"/>
    <w:rsid w:val="00BA1B0D"/>
    <w:rsid w:val="00BA22CE"/>
    <w:rsid w:val="00BA2907"/>
    <w:rsid w:val="00BA39CC"/>
    <w:rsid w:val="00BA3A7D"/>
    <w:rsid w:val="00BA5066"/>
    <w:rsid w:val="00BA6534"/>
    <w:rsid w:val="00BB0824"/>
    <w:rsid w:val="00BB0976"/>
    <w:rsid w:val="00BB0D62"/>
    <w:rsid w:val="00BB1373"/>
    <w:rsid w:val="00BB1991"/>
    <w:rsid w:val="00BB7963"/>
    <w:rsid w:val="00BC0350"/>
    <w:rsid w:val="00BC0A73"/>
    <w:rsid w:val="00BC4E7B"/>
    <w:rsid w:val="00BC57DA"/>
    <w:rsid w:val="00BD0336"/>
    <w:rsid w:val="00BD22F4"/>
    <w:rsid w:val="00BD3111"/>
    <w:rsid w:val="00BD4625"/>
    <w:rsid w:val="00BD4F76"/>
    <w:rsid w:val="00BD51F0"/>
    <w:rsid w:val="00BD5DEF"/>
    <w:rsid w:val="00BD5EBB"/>
    <w:rsid w:val="00BD7165"/>
    <w:rsid w:val="00BE345B"/>
    <w:rsid w:val="00BE3A84"/>
    <w:rsid w:val="00BE40D8"/>
    <w:rsid w:val="00BE42F6"/>
    <w:rsid w:val="00BE4748"/>
    <w:rsid w:val="00BE62DD"/>
    <w:rsid w:val="00BF0623"/>
    <w:rsid w:val="00BF06F3"/>
    <w:rsid w:val="00BF0761"/>
    <w:rsid w:val="00BF33E8"/>
    <w:rsid w:val="00BF33F8"/>
    <w:rsid w:val="00BF3EAA"/>
    <w:rsid w:val="00C0169C"/>
    <w:rsid w:val="00C01C35"/>
    <w:rsid w:val="00C01F02"/>
    <w:rsid w:val="00C0425D"/>
    <w:rsid w:val="00C04B1E"/>
    <w:rsid w:val="00C107E2"/>
    <w:rsid w:val="00C1376D"/>
    <w:rsid w:val="00C202D5"/>
    <w:rsid w:val="00C205AB"/>
    <w:rsid w:val="00C20CB6"/>
    <w:rsid w:val="00C21202"/>
    <w:rsid w:val="00C2326E"/>
    <w:rsid w:val="00C2350B"/>
    <w:rsid w:val="00C2427E"/>
    <w:rsid w:val="00C246BE"/>
    <w:rsid w:val="00C2474C"/>
    <w:rsid w:val="00C24E44"/>
    <w:rsid w:val="00C2772D"/>
    <w:rsid w:val="00C27805"/>
    <w:rsid w:val="00C31780"/>
    <w:rsid w:val="00C324EB"/>
    <w:rsid w:val="00C3528F"/>
    <w:rsid w:val="00C36629"/>
    <w:rsid w:val="00C40977"/>
    <w:rsid w:val="00C40FFC"/>
    <w:rsid w:val="00C41220"/>
    <w:rsid w:val="00C418D6"/>
    <w:rsid w:val="00C42B4C"/>
    <w:rsid w:val="00C443E4"/>
    <w:rsid w:val="00C44966"/>
    <w:rsid w:val="00C46733"/>
    <w:rsid w:val="00C46874"/>
    <w:rsid w:val="00C46B10"/>
    <w:rsid w:val="00C52FF0"/>
    <w:rsid w:val="00C55767"/>
    <w:rsid w:val="00C55D42"/>
    <w:rsid w:val="00C57868"/>
    <w:rsid w:val="00C6070F"/>
    <w:rsid w:val="00C61ED9"/>
    <w:rsid w:val="00C659AB"/>
    <w:rsid w:val="00C70F62"/>
    <w:rsid w:val="00C728FC"/>
    <w:rsid w:val="00C74224"/>
    <w:rsid w:val="00C743A3"/>
    <w:rsid w:val="00C7486B"/>
    <w:rsid w:val="00C74954"/>
    <w:rsid w:val="00C749B2"/>
    <w:rsid w:val="00C7659E"/>
    <w:rsid w:val="00C809A4"/>
    <w:rsid w:val="00C8208F"/>
    <w:rsid w:val="00C821A5"/>
    <w:rsid w:val="00C82EEB"/>
    <w:rsid w:val="00C8488D"/>
    <w:rsid w:val="00C8538C"/>
    <w:rsid w:val="00C87322"/>
    <w:rsid w:val="00C90029"/>
    <w:rsid w:val="00C90CE7"/>
    <w:rsid w:val="00C92274"/>
    <w:rsid w:val="00CA3265"/>
    <w:rsid w:val="00CA3A1F"/>
    <w:rsid w:val="00CA7AFA"/>
    <w:rsid w:val="00CB0210"/>
    <w:rsid w:val="00CB1C1F"/>
    <w:rsid w:val="00CB3CF4"/>
    <w:rsid w:val="00CB4B14"/>
    <w:rsid w:val="00CB6AE9"/>
    <w:rsid w:val="00CB7015"/>
    <w:rsid w:val="00CC318E"/>
    <w:rsid w:val="00CC32A8"/>
    <w:rsid w:val="00CC4D72"/>
    <w:rsid w:val="00CC54C5"/>
    <w:rsid w:val="00CC790E"/>
    <w:rsid w:val="00CC7B60"/>
    <w:rsid w:val="00CD4204"/>
    <w:rsid w:val="00CE02BB"/>
    <w:rsid w:val="00CE0511"/>
    <w:rsid w:val="00CE0B10"/>
    <w:rsid w:val="00CE61CA"/>
    <w:rsid w:val="00CE72B7"/>
    <w:rsid w:val="00CF36D4"/>
    <w:rsid w:val="00CF5E1B"/>
    <w:rsid w:val="00CF6909"/>
    <w:rsid w:val="00D01041"/>
    <w:rsid w:val="00D01D6B"/>
    <w:rsid w:val="00D02138"/>
    <w:rsid w:val="00D021F0"/>
    <w:rsid w:val="00D05A88"/>
    <w:rsid w:val="00D072DB"/>
    <w:rsid w:val="00D13BFB"/>
    <w:rsid w:val="00D147A0"/>
    <w:rsid w:val="00D16E04"/>
    <w:rsid w:val="00D201A8"/>
    <w:rsid w:val="00D20864"/>
    <w:rsid w:val="00D21798"/>
    <w:rsid w:val="00D2226B"/>
    <w:rsid w:val="00D238B6"/>
    <w:rsid w:val="00D24518"/>
    <w:rsid w:val="00D250AA"/>
    <w:rsid w:val="00D251AE"/>
    <w:rsid w:val="00D263BF"/>
    <w:rsid w:val="00D2689E"/>
    <w:rsid w:val="00D27152"/>
    <w:rsid w:val="00D27839"/>
    <w:rsid w:val="00D27D5C"/>
    <w:rsid w:val="00D33FB9"/>
    <w:rsid w:val="00D35E14"/>
    <w:rsid w:val="00D42C42"/>
    <w:rsid w:val="00D4361C"/>
    <w:rsid w:val="00D45169"/>
    <w:rsid w:val="00D4760D"/>
    <w:rsid w:val="00D502CF"/>
    <w:rsid w:val="00D50CE7"/>
    <w:rsid w:val="00D5485E"/>
    <w:rsid w:val="00D635AF"/>
    <w:rsid w:val="00D637F9"/>
    <w:rsid w:val="00D63E2A"/>
    <w:rsid w:val="00D64489"/>
    <w:rsid w:val="00D64BD4"/>
    <w:rsid w:val="00D706FD"/>
    <w:rsid w:val="00D7327C"/>
    <w:rsid w:val="00D74F1D"/>
    <w:rsid w:val="00D758ED"/>
    <w:rsid w:val="00D82AFA"/>
    <w:rsid w:val="00D83A60"/>
    <w:rsid w:val="00D86839"/>
    <w:rsid w:val="00D905DB"/>
    <w:rsid w:val="00D90F2C"/>
    <w:rsid w:val="00D911CF"/>
    <w:rsid w:val="00D9213C"/>
    <w:rsid w:val="00D92F45"/>
    <w:rsid w:val="00D93614"/>
    <w:rsid w:val="00DA0A4B"/>
    <w:rsid w:val="00DA2F80"/>
    <w:rsid w:val="00DA4E73"/>
    <w:rsid w:val="00DA6752"/>
    <w:rsid w:val="00DA716C"/>
    <w:rsid w:val="00DB0C19"/>
    <w:rsid w:val="00DB12C6"/>
    <w:rsid w:val="00DB2CDA"/>
    <w:rsid w:val="00DC0030"/>
    <w:rsid w:val="00DC138B"/>
    <w:rsid w:val="00DC1CEE"/>
    <w:rsid w:val="00DC1F8E"/>
    <w:rsid w:val="00DC2636"/>
    <w:rsid w:val="00DC3125"/>
    <w:rsid w:val="00DC3607"/>
    <w:rsid w:val="00DC42A8"/>
    <w:rsid w:val="00DC65BF"/>
    <w:rsid w:val="00DC73E8"/>
    <w:rsid w:val="00DD0ED5"/>
    <w:rsid w:val="00DD1CDE"/>
    <w:rsid w:val="00DD21AE"/>
    <w:rsid w:val="00DD55BC"/>
    <w:rsid w:val="00DD78FD"/>
    <w:rsid w:val="00DE1029"/>
    <w:rsid w:val="00DE1E63"/>
    <w:rsid w:val="00DE2EF5"/>
    <w:rsid w:val="00DE3E57"/>
    <w:rsid w:val="00DF194C"/>
    <w:rsid w:val="00DF28E2"/>
    <w:rsid w:val="00DF3568"/>
    <w:rsid w:val="00DF7A96"/>
    <w:rsid w:val="00E02A33"/>
    <w:rsid w:val="00E048C5"/>
    <w:rsid w:val="00E05E87"/>
    <w:rsid w:val="00E11667"/>
    <w:rsid w:val="00E1216E"/>
    <w:rsid w:val="00E13E4A"/>
    <w:rsid w:val="00E14829"/>
    <w:rsid w:val="00E266CB"/>
    <w:rsid w:val="00E26788"/>
    <w:rsid w:val="00E26887"/>
    <w:rsid w:val="00E30009"/>
    <w:rsid w:val="00E325F7"/>
    <w:rsid w:val="00E32A33"/>
    <w:rsid w:val="00E340C4"/>
    <w:rsid w:val="00E35A99"/>
    <w:rsid w:val="00E40E9C"/>
    <w:rsid w:val="00E41E35"/>
    <w:rsid w:val="00E45CD3"/>
    <w:rsid w:val="00E46612"/>
    <w:rsid w:val="00E46787"/>
    <w:rsid w:val="00E506AB"/>
    <w:rsid w:val="00E50CD8"/>
    <w:rsid w:val="00E50D76"/>
    <w:rsid w:val="00E51A07"/>
    <w:rsid w:val="00E53887"/>
    <w:rsid w:val="00E55178"/>
    <w:rsid w:val="00E5532D"/>
    <w:rsid w:val="00E57423"/>
    <w:rsid w:val="00E57563"/>
    <w:rsid w:val="00E60322"/>
    <w:rsid w:val="00E6219C"/>
    <w:rsid w:val="00E62DED"/>
    <w:rsid w:val="00E70783"/>
    <w:rsid w:val="00E7294D"/>
    <w:rsid w:val="00E75F10"/>
    <w:rsid w:val="00E769B5"/>
    <w:rsid w:val="00E776F5"/>
    <w:rsid w:val="00E77C52"/>
    <w:rsid w:val="00E8023D"/>
    <w:rsid w:val="00E81C03"/>
    <w:rsid w:val="00E8221D"/>
    <w:rsid w:val="00E82230"/>
    <w:rsid w:val="00E82275"/>
    <w:rsid w:val="00E85298"/>
    <w:rsid w:val="00E919B7"/>
    <w:rsid w:val="00E922C6"/>
    <w:rsid w:val="00E935C9"/>
    <w:rsid w:val="00E9411B"/>
    <w:rsid w:val="00E9797B"/>
    <w:rsid w:val="00EA3EB9"/>
    <w:rsid w:val="00EA4E4A"/>
    <w:rsid w:val="00EB3067"/>
    <w:rsid w:val="00EB449F"/>
    <w:rsid w:val="00EB6816"/>
    <w:rsid w:val="00EC0CAF"/>
    <w:rsid w:val="00EC26F8"/>
    <w:rsid w:val="00EC2715"/>
    <w:rsid w:val="00EC2A2F"/>
    <w:rsid w:val="00EC63DB"/>
    <w:rsid w:val="00EC7C0E"/>
    <w:rsid w:val="00ED77CA"/>
    <w:rsid w:val="00ED7AA3"/>
    <w:rsid w:val="00EE1371"/>
    <w:rsid w:val="00EE2022"/>
    <w:rsid w:val="00EE3F10"/>
    <w:rsid w:val="00EE5F61"/>
    <w:rsid w:val="00EE6A67"/>
    <w:rsid w:val="00EF0BA8"/>
    <w:rsid w:val="00EF1F6B"/>
    <w:rsid w:val="00EF2A44"/>
    <w:rsid w:val="00EF2D42"/>
    <w:rsid w:val="00EF588F"/>
    <w:rsid w:val="00EF5F6C"/>
    <w:rsid w:val="00EF63FE"/>
    <w:rsid w:val="00EF6A3D"/>
    <w:rsid w:val="00F00795"/>
    <w:rsid w:val="00F032E2"/>
    <w:rsid w:val="00F06D0D"/>
    <w:rsid w:val="00F1084B"/>
    <w:rsid w:val="00F1718B"/>
    <w:rsid w:val="00F178EE"/>
    <w:rsid w:val="00F179DC"/>
    <w:rsid w:val="00F17A5F"/>
    <w:rsid w:val="00F20AA4"/>
    <w:rsid w:val="00F20C79"/>
    <w:rsid w:val="00F21DD3"/>
    <w:rsid w:val="00F252F0"/>
    <w:rsid w:val="00F27002"/>
    <w:rsid w:val="00F27749"/>
    <w:rsid w:val="00F309D2"/>
    <w:rsid w:val="00F32918"/>
    <w:rsid w:val="00F348EA"/>
    <w:rsid w:val="00F37F00"/>
    <w:rsid w:val="00F4120A"/>
    <w:rsid w:val="00F44D91"/>
    <w:rsid w:val="00F46780"/>
    <w:rsid w:val="00F47DE9"/>
    <w:rsid w:val="00F518F2"/>
    <w:rsid w:val="00F52685"/>
    <w:rsid w:val="00F5276E"/>
    <w:rsid w:val="00F5294D"/>
    <w:rsid w:val="00F53332"/>
    <w:rsid w:val="00F543AF"/>
    <w:rsid w:val="00F55CDF"/>
    <w:rsid w:val="00F60CEC"/>
    <w:rsid w:val="00F62D5F"/>
    <w:rsid w:val="00F63CB4"/>
    <w:rsid w:val="00F645FA"/>
    <w:rsid w:val="00F67A8B"/>
    <w:rsid w:val="00F70035"/>
    <w:rsid w:val="00F72659"/>
    <w:rsid w:val="00F72AC3"/>
    <w:rsid w:val="00F767C1"/>
    <w:rsid w:val="00F77310"/>
    <w:rsid w:val="00F773EF"/>
    <w:rsid w:val="00F82A4A"/>
    <w:rsid w:val="00F83365"/>
    <w:rsid w:val="00F92F6C"/>
    <w:rsid w:val="00F95320"/>
    <w:rsid w:val="00F959F1"/>
    <w:rsid w:val="00FA4598"/>
    <w:rsid w:val="00FA462A"/>
    <w:rsid w:val="00FA4CC6"/>
    <w:rsid w:val="00FA740A"/>
    <w:rsid w:val="00FB2684"/>
    <w:rsid w:val="00FB65EF"/>
    <w:rsid w:val="00FB76FB"/>
    <w:rsid w:val="00FC03E6"/>
    <w:rsid w:val="00FC1BA1"/>
    <w:rsid w:val="00FC5D06"/>
    <w:rsid w:val="00FC629C"/>
    <w:rsid w:val="00FD1C89"/>
    <w:rsid w:val="00FD28DF"/>
    <w:rsid w:val="00FD45D4"/>
    <w:rsid w:val="00FD4656"/>
    <w:rsid w:val="00FD5998"/>
    <w:rsid w:val="00FD5B2E"/>
    <w:rsid w:val="00FE079E"/>
    <w:rsid w:val="00FE1FEC"/>
    <w:rsid w:val="00FE2757"/>
    <w:rsid w:val="00FE4353"/>
    <w:rsid w:val="00FE6074"/>
    <w:rsid w:val="00FF0A89"/>
    <w:rsid w:val="00FF2B67"/>
    <w:rsid w:val="00FF3219"/>
    <w:rsid w:val="00FF3BDE"/>
    <w:rsid w:val="00FF49A2"/>
    <w:rsid w:val="00FF6115"/>
    <w:rsid w:val="00FF73FC"/>
    <w:rsid w:val="00FF765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E873F"/>
  <w15:docId w15:val="{52AC7715-708F-4F2C-AEAE-41BC8515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ind w:firstLine="567"/>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28A2"/>
  </w:style>
  <w:style w:type="paragraph" w:styleId="1">
    <w:name w:val="heading 1"/>
    <w:basedOn w:val="a"/>
    <w:next w:val="a"/>
    <w:link w:val="10"/>
    <w:qFormat/>
    <w:rsid w:val="00836650"/>
    <w:pPr>
      <w:keepNext/>
      <w:spacing w:before="240" w:after="60" w:line="240" w:lineRule="auto"/>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unhideWhenUsed/>
    <w:qFormat/>
    <w:rsid w:val="00CE61C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F308B"/>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7A5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header"/>
    <w:basedOn w:val="a"/>
    <w:link w:val="a4"/>
    <w:uiPriority w:val="99"/>
    <w:unhideWhenUsed/>
    <w:rsid w:val="00127A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7A57"/>
  </w:style>
  <w:style w:type="paragraph" w:styleId="a5">
    <w:name w:val="footer"/>
    <w:basedOn w:val="a"/>
    <w:link w:val="a6"/>
    <w:uiPriority w:val="99"/>
    <w:unhideWhenUsed/>
    <w:rsid w:val="00127A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27A57"/>
  </w:style>
  <w:style w:type="paragraph" w:styleId="a7">
    <w:name w:val="List Paragraph"/>
    <w:aliases w:val="мой"/>
    <w:basedOn w:val="a"/>
    <w:uiPriority w:val="34"/>
    <w:qFormat/>
    <w:rsid w:val="00EB6816"/>
    <w:pPr>
      <w:ind w:left="720"/>
      <w:contextualSpacing/>
    </w:pPr>
  </w:style>
  <w:style w:type="paragraph" w:styleId="a8">
    <w:name w:val="No Spacing"/>
    <w:aliases w:val="с интервалом,Без интервала1,No Spacing,No Spacing1"/>
    <w:link w:val="a9"/>
    <w:uiPriority w:val="1"/>
    <w:qFormat/>
    <w:rsid w:val="00176C64"/>
    <w:pPr>
      <w:spacing w:after="0" w:line="240" w:lineRule="auto"/>
    </w:pPr>
    <w:rPr>
      <w:rFonts w:ascii="Calibri" w:eastAsia="Times New Roman" w:hAnsi="Calibri" w:cs="Times New Roman"/>
    </w:rPr>
  </w:style>
  <w:style w:type="character" w:customStyle="1" w:styleId="a9">
    <w:name w:val="Без интервала Знак"/>
    <w:aliases w:val="с интервалом Знак,Без интервала1 Знак,No Spacing Знак,No Spacing1 Знак"/>
    <w:link w:val="a8"/>
    <w:uiPriority w:val="1"/>
    <w:rsid w:val="00176C64"/>
    <w:rPr>
      <w:rFonts w:ascii="Calibri" w:eastAsia="Times New Roman" w:hAnsi="Calibri" w:cs="Times New Roman"/>
    </w:rPr>
  </w:style>
  <w:style w:type="table" w:styleId="aa">
    <w:name w:val="Table Grid"/>
    <w:basedOn w:val="a1"/>
    <w:uiPriority w:val="59"/>
    <w:rsid w:val="00176C64"/>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9F172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1721"/>
    <w:rPr>
      <w:rFonts w:ascii="Tahoma" w:hAnsi="Tahoma" w:cs="Tahoma"/>
      <w:sz w:val="16"/>
      <w:szCs w:val="16"/>
    </w:rPr>
  </w:style>
  <w:style w:type="character" w:customStyle="1" w:styleId="10">
    <w:name w:val="Заголовок 1 Знак"/>
    <w:basedOn w:val="a0"/>
    <w:link w:val="1"/>
    <w:rsid w:val="00836650"/>
    <w:rPr>
      <w:rFonts w:ascii="Cambria" w:eastAsia="Times New Roman" w:hAnsi="Cambria" w:cs="Times New Roman"/>
      <w:b/>
      <w:bCs/>
      <w:kern w:val="32"/>
      <w:sz w:val="32"/>
      <w:szCs w:val="32"/>
      <w:lang w:eastAsia="en-US"/>
    </w:rPr>
  </w:style>
  <w:style w:type="character" w:styleId="ad">
    <w:name w:val="Hyperlink"/>
    <w:uiPriority w:val="99"/>
    <w:unhideWhenUsed/>
    <w:rsid w:val="00836650"/>
    <w:rPr>
      <w:color w:val="0000FF"/>
      <w:u w:val="single"/>
    </w:rPr>
  </w:style>
  <w:style w:type="paragraph" w:customStyle="1" w:styleId="S">
    <w:name w:val="S_Обычный жирный"/>
    <w:basedOn w:val="a"/>
    <w:link w:val="S0"/>
    <w:qFormat/>
    <w:rsid w:val="00836650"/>
    <w:pPr>
      <w:spacing w:after="0"/>
      <w:ind w:firstLine="709"/>
    </w:pPr>
    <w:rPr>
      <w:rFonts w:ascii="Times New Roman" w:eastAsia="Times New Roman" w:hAnsi="Times New Roman" w:cs="Times New Roman"/>
      <w:sz w:val="28"/>
      <w:szCs w:val="24"/>
    </w:rPr>
  </w:style>
  <w:style w:type="character" w:customStyle="1" w:styleId="S0">
    <w:name w:val="S_Обычный жирный Знак"/>
    <w:link w:val="S"/>
    <w:rsid w:val="00836650"/>
    <w:rPr>
      <w:rFonts w:ascii="Times New Roman" w:eastAsia="Times New Roman" w:hAnsi="Times New Roman" w:cs="Times New Roman"/>
      <w:sz w:val="28"/>
      <w:szCs w:val="24"/>
    </w:rPr>
  </w:style>
  <w:style w:type="paragraph" w:styleId="ae">
    <w:name w:val="Normal (Web)"/>
    <w:aliases w:val="Обычный (Web),Обычный (веб)3"/>
    <w:basedOn w:val="a"/>
    <w:unhideWhenUsed/>
    <w:rsid w:val="00836650"/>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aliases w:val=" Знак1 Знак,Основной текст11,bt,Знак1 Знак"/>
    <w:basedOn w:val="a"/>
    <w:link w:val="af0"/>
    <w:rsid w:val="00CE61CA"/>
    <w:pPr>
      <w:spacing w:after="0"/>
      <w:ind w:firstLine="709"/>
    </w:pPr>
    <w:rPr>
      <w:rFonts w:ascii="Times New Roman" w:eastAsia="Times New Roman" w:hAnsi="Times New Roman" w:cs="Times New Roman"/>
      <w:sz w:val="28"/>
      <w:szCs w:val="24"/>
    </w:rPr>
  </w:style>
  <w:style w:type="character" w:customStyle="1" w:styleId="af0">
    <w:name w:val="Основной текст Знак"/>
    <w:aliases w:val=" Знак1 Знак Знак,Основной текст11 Знак,bt Знак,Знак1 Знак Знак"/>
    <w:basedOn w:val="a0"/>
    <w:link w:val="af"/>
    <w:rsid w:val="00CE61CA"/>
    <w:rPr>
      <w:rFonts w:ascii="Times New Roman" w:eastAsia="Times New Roman" w:hAnsi="Times New Roman" w:cs="Times New Roman"/>
      <w:sz w:val="28"/>
      <w:szCs w:val="24"/>
    </w:rPr>
  </w:style>
  <w:style w:type="paragraph" w:customStyle="1" w:styleId="s1">
    <w:name w:val="s_1"/>
    <w:basedOn w:val="a"/>
    <w:rsid w:val="00CE61CA"/>
    <w:pPr>
      <w:spacing w:before="100" w:beforeAutospacing="1" w:after="100" w:afterAutospacing="1"/>
      <w:ind w:firstLine="709"/>
    </w:pPr>
    <w:rPr>
      <w:rFonts w:ascii="Times New Roman" w:eastAsia="Times New Roman" w:hAnsi="Times New Roman" w:cs="Times New Roman"/>
      <w:sz w:val="28"/>
      <w:szCs w:val="24"/>
    </w:rPr>
  </w:style>
  <w:style w:type="paragraph" w:customStyle="1" w:styleId="af1">
    <w:name w:val="ГП_Таблица шапка"/>
    <w:next w:val="a"/>
    <w:link w:val="af2"/>
    <w:qFormat/>
    <w:rsid w:val="00CE61CA"/>
    <w:pPr>
      <w:keepLines/>
      <w:spacing w:after="0" w:line="240" w:lineRule="auto"/>
      <w:jc w:val="center"/>
    </w:pPr>
    <w:rPr>
      <w:rFonts w:ascii="PT Sans" w:eastAsia="Calibri" w:hAnsi="PT Sans" w:cs="Times New Roman"/>
      <w:b/>
      <w:sz w:val="24"/>
      <w:szCs w:val="24"/>
    </w:rPr>
  </w:style>
  <w:style w:type="character" w:customStyle="1" w:styleId="af2">
    <w:name w:val="ГП_Таблица шапка Знак"/>
    <w:link w:val="af1"/>
    <w:rsid w:val="00CE61CA"/>
    <w:rPr>
      <w:rFonts w:ascii="PT Sans" w:eastAsia="Calibri" w:hAnsi="PT Sans" w:cs="Times New Roman"/>
      <w:b/>
      <w:sz w:val="24"/>
      <w:szCs w:val="24"/>
    </w:rPr>
  </w:style>
  <w:style w:type="character" w:customStyle="1" w:styleId="20">
    <w:name w:val="Заголовок 2 Знак"/>
    <w:basedOn w:val="a0"/>
    <w:link w:val="2"/>
    <w:uiPriority w:val="9"/>
    <w:rsid w:val="00CE61CA"/>
    <w:rPr>
      <w:rFonts w:asciiTheme="majorHAnsi" w:eastAsiaTheme="majorEastAsia" w:hAnsiTheme="majorHAnsi" w:cstheme="majorBidi"/>
      <w:b/>
      <w:bCs/>
      <w:color w:val="4F81BD" w:themeColor="accent1"/>
      <w:sz w:val="26"/>
      <w:szCs w:val="26"/>
    </w:rPr>
  </w:style>
  <w:style w:type="paragraph" w:customStyle="1" w:styleId="01">
    <w:name w:val="Заголовок 01"/>
    <w:basedOn w:val="a"/>
    <w:link w:val="010"/>
    <w:qFormat/>
    <w:rsid w:val="00CE61CA"/>
    <w:pPr>
      <w:tabs>
        <w:tab w:val="left" w:pos="0"/>
      </w:tabs>
      <w:spacing w:after="0" w:line="240" w:lineRule="auto"/>
      <w:ind w:left="-181"/>
      <w:jc w:val="center"/>
      <w:outlineLvl w:val="0"/>
    </w:pPr>
    <w:rPr>
      <w:rFonts w:ascii="Times New Roman" w:eastAsia="Calibri" w:hAnsi="Times New Roman" w:cs="Times New Roman"/>
      <w:b/>
      <w:sz w:val="28"/>
      <w:szCs w:val="28"/>
      <w:lang w:eastAsia="en-US"/>
    </w:rPr>
  </w:style>
  <w:style w:type="character" w:customStyle="1" w:styleId="010">
    <w:name w:val="Заголовок 01 Знак"/>
    <w:link w:val="01"/>
    <w:rsid w:val="00CE61CA"/>
    <w:rPr>
      <w:rFonts w:ascii="Times New Roman" w:eastAsia="Calibri" w:hAnsi="Times New Roman" w:cs="Times New Roman"/>
      <w:b/>
      <w:sz w:val="28"/>
      <w:szCs w:val="28"/>
      <w:lang w:eastAsia="en-US"/>
    </w:rPr>
  </w:style>
  <w:style w:type="paragraph" w:customStyle="1" w:styleId="af3">
    <w:name w:val="ГП_Обычный"/>
    <w:link w:val="af4"/>
    <w:qFormat/>
    <w:rsid w:val="008930DD"/>
    <w:pPr>
      <w:spacing w:after="120" w:line="240" w:lineRule="auto"/>
      <w:ind w:firstLine="709"/>
      <w:contextualSpacing/>
    </w:pPr>
    <w:rPr>
      <w:rFonts w:ascii="PT Sans" w:eastAsia="Times New Roman" w:hAnsi="PT Sans" w:cs="Times New Roman"/>
      <w:sz w:val="24"/>
      <w:szCs w:val="24"/>
    </w:rPr>
  </w:style>
  <w:style w:type="character" w:customStyle="1" w:styleId="af4">
    <w:name w:val="ГП_Обычный Знак"/>
    <w:link w:val="af3"/>
    <w:rsid w:val="008930DD"/>
    <w:rPr>
      <w:rFonts w:ascii="PT Sans" w:eastAsia="Times New Roman" w:hAnsi="PT Sans" w:cs="Times New Roman"/>
      <w:sz w:val="24"/>
      <w:szCs w:val="24"/>
    </w:rPr>
  </w:style>
  <w:style w:type="character" w:customStyle="1" w:styleId="apple-converted-space">
    <w:name w:val="apple-converted-space"/>
    <w:rsid w:val="008930DD"/>
  </w:style>
  <w:style w:type="paragraph" w:customStyle="1" w:styleId="af5">
    <w:name w:val="Стиль"/>
    <w:rsid w:val="008930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Табличный_боковик_11"/>
    <w:link w:val="110"/>
    <w:qFormat/>
    <w:rsid w:val="008930DD"/>
    <w:pPr>
      <w:spacing w:after="0" w:line="240" w:lineRule="auto"/>
    </w:pPr>
    <w:rPr>
      <w:rFonts w:ascii="Times New Roman" w:eastAsia="Times New Roman" w:hAnsi="Times New Roman" w:cs="Times New Roman"/>
      <w:szCs w:val="24"/>
    </w:rPr>
  </w:style>
  <w:style w:type="character" w:customStyle="1" w:styleId="110">
    <w:name w:val="Табличный_боковик_11 Знак"/>
    <w:link w:val="11"/>
    <w:rsid w:val="008930DD"/>
    <w:rPr>
      <w:rFonts w:ascii="Times New Roman" w:eastAsia="Times New Roman" w:hAnsi="Times New Roman" w:cs="Times New Roman"/>
      <w:szCs w:val="24"/>
    </w:rPr>
  </w:style>
  <w:style w:type="paragraph" w:customStyle="1" w:styleId="af6">
    <w:name w:val="ГП_Таблица влево"/>
    <w:next w:val="af3"/>
    <w:qFormat/>
    <w:rsid w:val="008930DD"/>
    <w:pPr>
      <w:keepLines/>
      <w:spacing w:after="0" w:line="240" w:lineRule="auto"/>
    </w:pPr>
    <w:rPr>
      <w:rFonts w:ascii="PT Sans" w:eastAsia="Calibri" w:hAnsi="PT Sans" w:cs="Tahoma"/>
      <w:sz w:val="24"/>
      <w:szCs w:val="24"/>
    </w:rPr>
  </w:style>
  <w:style w:type="paragraph" w:customStyle="1" w:styleId="af7">
    <w:name w:val="ГП_Таблица центр"/>
    <w:next w:val="af3"/>
    <w:qFormat/>
    <w:rsid w:val="008930DD"/>
    <w:pPr>
      <w:keepLines/>
      <w:spacing w:after="0" w:line="240" w:lineRule="auto"/>
      <w:jc w:val="center"/>
    </w:pPr>
    <w:rPr>
      <w:rFonts w:ascii="PT Sans" w:eastAsia="Calibri" w:hAnsi="PT Sans" w:cs="Tahoma"/>
      <w:sz w:val="24"/>
      <w:szCs w:val="24"/>
    </w:rPr>
  </w:style>
  <w:style w:type="paragraph" w:styleId="af8">
    <w:name w:val="Body Text Indent"/>
    <w:basedOn w:val="a"/>
    <w:link w:val="af9"/>
    <w:uiPriority w:val="99"/>
    <w:unhideWhenUsed/>
    <w:rsid w:val="008930DD"/>
    <w:pPr>
      <w:spacing w:after="120"/>
      <w:ind w:left="283"/>
    </w:pPr>
  </w:style>
  <w:style w:type="character" w:customStyle="1" w:styleId="af9">
    <w:name w:val="Основной текст с отступом Знак"/>
    <w:basedOn w:val="a0"/>
    <w:link w:val="af8"/>
    <w:uiPriority w:val="99"/>
    <w:rsid w:val="008930DD"/>
  </w:style>
  <w:style w:type="paragraph" w:customStyle="1" w:styleId="p7">
    <w:name w:val="p7"/>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rsid w:val="008930DD"/>
  </w:style>
  <w:style w:type="paragraph" w:customStyle="1" w:styleId="21">
    <w:name w:val="Заголовок (Уровень 2)"/>
    <w:basedOn w:val="a"/>
    <w:next w:val="af"/>
    <w:link w:val="22"/>
    <w:autoRedefine/>
    <w:qFormat/>
    <w:rsid w:val="00320028"/>
    <w:pPr>
      <w:autoSpaceDE w:val="0"/>
      <w:autoSpaceDN w:val="0"/>
      <w:adjustRightInd w:val="0"/>
      <w:spacing w:after="0" w:line="360" w:lineRule="auto"/>
      <w:jc w:val="center"/>
      <w:outlineLvl w:val="0"/>
    </w:pPr>
    <w:rPr>
      <w:rFonts w:ascii="Times New Roman" w:eastAsia="Times New Roman" w:hAnsi="Times New Roman" w:cs="Times New Roman"/>
      <w:b/>
      <w:bCs/>
      <w:sz w:val="28"/>
      <w:szCs w:val="28"/>
    </w:rPr>
  </w:style>
  <w:style w:type="character" w:customStyle="1" w:styleId="22">
    <w:name w:val="Заголовок (Уровень 2) Знак"/>
    <w:link w:val="21"/>
    <w:rsid w:val="00320028"/>
    <w:rPr>
      <w:rFonts w:ascii="Times New Roman" w:eastAsia="Times New Roman" w:hAnsi="Times New Roman" w:cs="Times New Roman"/>
      <w:b/>
      <w:bCs/>
      <w:sz w:val="28"/>
      <w:szCs w:val="28"/>
    </w:rPr>
  </w:style>
  <w:style w:type="paragraph" w:customStyle="1" w:styleId="formattext">
    <w:name w:val="formattext"/>
    <w:basedOn w:val="a"/>
    <w:rsid w:val="00463E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06D0D"/>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a">
    <w:name w:val="Strong"/>
    <w:basedOn w:val="a0"/>
    <w:uiPriority w:val="22"/>
    <w:qFormat/>
    <w:rsid w:val="00834DE4"/>
    <w:rPr>
      <w:b/>
      <w:bCs/>
    </w:rPr>
  </w:style>
  <w:style w:type="character" w:customStyle="1" w:styleId="nowrap">
    <w:name w:val="nowrap"/>
    <w:basedOn w:val="a0"/>
    <w:rsid w:val="00E769B5"/>
  </w:style>
  <w:style w:type="character" w:customStyle="1" w:styleId="blk">
    <w:name w:val="blk"/>
    <w:basedOn w:val="a0"/>
    <w:rsid w:val="00206BAB"/>
  </w:style>
  <w:style w:type="paragraph" w:customStyle="1" w:styleId="S2">
    <w:name w:val="S_Обычный в таблице"/>
    <w:basedOn w:val="a"/>
    <w:link w:val="S3"/>
    <w:rsid w:val="00D01041"/>
    <w:pPr>
      <w:spacing w:after="0" w:line="360" w:lineRule="auto"/>
      <w:ind w:firstLine="709"/>
      <w:jc w:val="center"/>
    </w:pPr>
    <w:rPr>
      <w:rFonts w:ascii="Times New Roman" w:eastAsia="Times New Roman" w:hAnsi="Times New Roman" w:cs="Times New Roman"/>
      <w:sz w:val="24"/>
      <w:szCs w:val="24"/>
    </w:rPr>
  </w:style>
  <w:style w:type="character" w:customStyle="1" w:styleId="S3">
    <w:name w:val="S_Обычный в таблице Знак"/>
    <w:link w:val="S2"/>
    <w:rsid w:val="00D01041"/>
    <w:rPr>
      <w:rFonts w:ascii="Times New Roman" w:eastAsia="Times New Roman" w:hAnsi="Times New Roman" w:cs="Times New Roman"/>
      <w:sz w:val="24"/>
      <w:szCs w:val="24"/>
    </w:rPr>
  </w:style>
  <w:style w:type="paragraph" w:customStyle="1" w:styleId="31">
    <w:name w:val="Заголовок 31"/>
    <w:basedOn w:val="a"/>
    <w:uiPriority w:val="1"/>
    <w:qFormat/>
    <w:rsid w:val="000404B7"/>
    <w:pPr>
      <w:widowControl w:val="0"/>
      <w:autoSpaceDE w:val="0"/>
      <w:autoSpaceDN w:val="0"/>
      <w:spacing w:before="89" w:after="0" w:line="240" w:lineRule="auto"/>
      <w:ind w:left="873" w:firstLine="0"/>
      <w:jc w:val="left"/>
      <w:outlineLvl w:val="3"/>
    </w:pPr>
    <w:rPr>
      <w:rFonts w:ascii="Times New Roman" w:eastAsia="Times New Roman" w:hAnsi="Times New Roman" w:cs="Times New Roman"/>
      <w:b/>
      <w:bCs/>
      <w:sz w:val="28"/>
      <w:szCs w:val="28"/>
      <w:lang w:bidi="ru-RU"/>
    </w:rPr>
  </w:style>
  <w:style w:type="paragraph" w:customStyle="1" w:styleId="41">
    <w:name w:val="Заголовок 41"/>
    <w:basedOn w:val="a"/>
    <w:uiPriority w:val="1"/>
    <w:qFormat/>
    <w:rsid w:val="000404B7"/>
    <w:pPr>
      <w:widowControl w:val="0"/>
      <w:autoSpaceDE w:val="0"/>
      <w:autoSpaceDN w:val="0"/>
      <w:spacing w:after="0" w:line="240" w:lineRule="auto"/>
      <w:ind w:left="220" w:firstLine="0"/>
      <w:jc w:val="left"/>
      <w:outlineLvl w:val="4"/>
    </w:pPr>
    <w:rPr>
      <w:rFonts w:ascii="Times New Roman" w:eastAsia="Times New Roman" w:hAnsi="Times New Roman" w:cs="Times New Roman"/>
      <w:b/>
      <w:bCs/>
      <w:i/>
      <w:sz w:val="28"/>
      <w:szCs w:val="28"/>
      <w:lang w:bidi="ru-RU"/>
    </w:rPr>
  </w:style>
  <w:style w:type="paragraph" w:styleId="afb">
    <w:name w:val="TOC Heading"/>
    <w:basedOn w:val="1"/>
    <w:next w:val="a"/>
    <w:uiPriority w:val="39"/>
    <w:unhideWhenUsed/>
    <w:qFormat/>
    <w:rsid w:val="001304A4"/>
    <w:pPr>
      <w:keepLines/>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A25E35"/>
    <w:pPr>
      <w:tabs>
        <w:tab w:val="right" w:leader="dot" w:pos="9423"/>
      </w:tabs>
      <w:spacing w:after="100"/>
    </w:pPr>
    <w:rPr>
      <w:rFonts w:ascii="Times New Roman" w:hAnsi="Times New Roman" w:cs="Times New Roman"/>
      <w:noProof/>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3"/>
    <w:qFormat/>
    <w:rsid w:val="00DA716C"/>
    <w:pPr>
      <w:spacing w:before="120" w:after="120" w:line="240" w:lineRule="auto"/>
      <w:ind w:firstLine="0"/>
      <w:jc w:val="center"/>
    </w:pPr>
    <w:rPr>
      <w:rFonts w:eastAsia="Times New Roman" w:cs="Times New Roman"/>
      <w:b/>
      <w:bCs/>
      <w:sz w:val="24"/>
      <w:szCs w:val="20"/>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DA716C"/>
    <w:rPr>
      <w:rFonts w:eastAsia="Times New Roman" w:cs="Times New Roman"/>
      <w:b/>
      <w:bCs/>
      <w:sz w:val="24"/>
      <w:szCs w:val="20"/>
    </w:rPr>
  </w:style>
  <w:style w:type="character" w:styleId="afd">
    <w:name w:val="Placeholder Text"/>
    <w:basedOn w:val="a0"/>
    <w:uiPriority w:val="99"/>
    <w:semiHidden/>
    <w:rsid w:val="004C1ADD"/>
    <w:rPr>
      <w:color w:val="808080"/>
    </w:rPr>
  </w:style>
  <w:style w:type="table" w:customStyle="1" w:styleId="13">
    <w:name w:val="Сетка таблицы1"/>
    <w:basedOn w:val="a1"/>
    <w:next w:val="aa"/>
    <w:rsid w:val="00305ACD"/>
    <w:pPr>
      <w:spacing w:after="0" w:line="240" w:lineRule="auto"/>
      <w:ind w:firstLine="0"/>
      <w:jc w:val="left"/>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next w:val="a"/>
    <w:rsid w:val="008D13F8"/>
    <w:pPr>
      <w:widowControl w:val="0"/>
      <w:suppressAutoHyphens/>
      <w:autoSpaceDE w:val="0"/>
      <w:spacing w:after="0" w:line="240" w:lineRule="auto"/>
      <w:ind w:firstLine="0"/>
      <w:jc w:val="left"/>
    </w:pPr>
    <w:rPr>
      <w:rFonts w:ascii="Arial" w:eastAsia="Arial" w:hAnsi="Arial" w:cs="Arial"/>
      <w:sz w:val="20"/>
      <w:szCs w:val="20"/>
      <w:lang w:eastAsia="zh-CN" w:bidi="hi-IN"/>
    </w:rPr>
  </w:style>
  <w:style w:type="character" w:customStyle="1" w:styleId="Bodytext2">
    <w:name w:val="Body text (2)_"/>
    <w:basedOn w:val="a0"/>
    <w:link w:val="Bodytext20"/>
    <w:rsid w:val="00E506AB"/>
    <w:rPr>
      <w:rFonts w:ascii="Times New Roman" w:eastAsia="Times New Roman" w:hAnsi="Times New Roman" w:cs="Times New Roman"/>
      <w:sz w:val="17"/>
      <w:szCs w:val="17"/>
      <w:shd w:val="clear" w:color="auto" w:fill="FFFFFF"/>
    </w:rPr>
  </w:style>
  <w:style w:type="paragraph" w:customStyle="1" w:styleId="Bodytext20">
    <w:name w:val="Body text (2)"/>
    <w:basedOn w:val="a"/>
    <w:link w:val="Bodytext2"/>
    <w:rsid w:val="00E506AB"/>
    <w:pPr>
      <w:widowControl w:val="0"/>
      <w:shd w:val="clear" w:color="auto" w:fill="FFFFFF"/>
      <w:spacing w:after="0" w:line="199" w:lineRule="exact"/>
      <w:ind w:firstLine="320"/>
    </w:pPr>
    <w:rPr>
      <w:rFonts w:ascii="Times New Roman" w:eastAsia="Times New Roman" w:hAnsi="Times New Roman" w:cs="Times New Roman"/>
      <w:sz w:val="17"/>
      <w:szCs w:val="17"/>
    </w:rPr>
  </w:style>
  <w:style w:type="paragraph" w:styleId="24">
    <w:name w:val="Body Text 2"/>
    <w:aliases w:val="Основной текст сноска под таблицу"/>
    <w:basedOn w:val="a"/>
    <w:link w:val="25"/>
    <w:rsid w:val="0055053E"/>
    <w:pPr>
      <w:spacing w:after="120" w:line="480" w:lineRule="auto"/>
      <w:ind w:firstLine="0"/>
      <w:jc w:val="left"/>
    </w:pPr>
    <w:rPr>
      <w:rFonts w:ascii="Times New Roman" w:eastAsia="Times New Roman" w:hAnsi="Times New Roman" w:cs="Times New Roman"/>
      <w:sz w:val="20"/>
      <w:szCs w:val="20"/>
    </w:rPr>
  </w:style>
  <w:style w:type="character" w:customStyle="1" w:styleId="25">
    <w:name w:val="Основной текст 2 Знак"/>
    <w:aliases w:val="Основной текст сноска под таблицу Знак"/>
    <w:basedOn w:val="a0"/>
    <w:link w:val="24"/>
    <w:rsid w:val="0055053E"/>
    <w:rPr>
      <w:rFonts w:ascii="Times New Roman" w:eastAsia="Times New Roman" w:hAnsi="Times New Roman" w:cs="Times New Roman"/>
      <w:sz w:val="20"/>
      <w:szCs w:val="20"/>
    </w:rPr>
  </w:style>
  <w:style w:type="paragraph" w:customStyle="1" w:styleId="210">
    <w:name w:val="Заголовок 21"/>
    <w:basedOn w:val="a"/>
    <w:uiPriority w:val="1"/>
    <w:qFormat/>
    <w:rsid w:val="00C57868"/>
    <w:pPr>
      <w:widowControl w:val="0"/>
      <w:autoSpaceDE w:val="0"/>
      <w:autoSpaceDN w:val="0"/>
      <w:spacing w:after="0" w:line="240" w:lineRule="auto"/>
      <w:ind w:left="591" w:firstLine="0"/>
      <w:jc w:val="left"/>
      <w:outlineLvl w:val="2"/>
    </w:pPr>
    <w:rPr>
      <w:rFonts w:ascii="Calibri" w:eastAsia="Calibri" w:hAnsi="Calibri" w:cs="Calibri"/>
      <w:b/>
      <w:bCs/>
      <w:sz w:val="32"/>
      <w:szCs w:val="32"/>
      <w:lang w:bidi="ru-RU"/>
    </w:rPr>
  </w:style>
  <w:style w:type="table" w:customStyle="1" w:styleId="26">
    <w:name w:val="Сетка таблицы2"/>
    <w:basedOn w:val="a1"/>
    <w:next w:val="aa"/>
    <w:uiPriority w:val="59"/>
    <w:rsid w:val="004B5FB1"/>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32">
    <w:name w:val="Сетка таблицы3"/>
    <w:basedOn w:val="a1"/>
    <w:next w:val="aa"/>
    <w:uiPriority w:val="59"/>
    <w:rsid w:val="00637CDB"/>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headertext">
    <w:name w:val="headertext"/>
    <w:basedOn w:val="a"/>
    <w:rsid w:val="00D24518"/>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30">
    <w:name w:val="Заголовок 3 Знак"/>
    <w:basedOn w:val="a0"/>
    <w:link w:val="3"/>
    <w:uiPriority w:val="9"/>
    <w:semiHidden/>
    <w:rsid w:val="007F308B"/>
    <w:rPr>
      <w:rFonts w:asciiTheme="majorHAnsi" w:eastAsiaTheme="majorEastAsia" w:hAnsiTheme="majorHAnsi" w:cstheme="majorBidi"/>
      <w:color w:val="243F60" w:themeColor="accent1" w:themeShade="7F"/>
      <w:sz w:val="24"/>
      <w:szCs w:val="24"/>
    </w:rPr>
  </w:style>
  <w:style w:type="paragraph" w:customStyle="1" w:styleId="no-indent">
    <w:name w:val="no-indent"/>
    <w:basedOn w:val="a"/>
    <w:rsid w:val="0097245D"/>
    <w:pPr>
      <w:spacing w:before="100" w:beforeAutospacing="1" w:after="100" w:afterAutospacing="1" w:line="240" w:lineRule="auto"/>
      <w:ind w:firstLine="0"/>
      <w:jc w:val="left"/>
    </w:pPr>
    <w:rPr>
      <w:rFonts w:ascii="Times New Roman" w:eastAsia="Times New Roman" w:hAnsi="Times New Roman" w:cs="Times New Roman"/>
      <w:sz w:val="24"/>
      <w:szCs w:val="24"/>
    </w:rPr>
  </w:style>
  <w:style w:type="character" w:customStyle="1" w:styleId="1w9o2igt">
    <w:name w:val="_1w9o2igt"/>
    <w:basedOn w:val="a0"/>
    <w:rsid w:val="00454A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94969">
      <w:bodyDiv w:val="1"/>
      <w:marLeft w:val="0"/>
      <w:marRight w:val="0"/>
      <w:marTop w:val="0"/>
      <w:marBottom w:val="0"/>
      <w:divBdr>
        <w:top w:val="none" w:sz="0" w:space="0" w:color="auto"/>
        <w:left w:val="none" w:sz="0" w:space="0" w:color="auto"/>
        <w:bottom w:val="none" w:sz="0" w:space="0" w:color="auto"/>
        <w:right w:val="none" w:sz="0" w:space="0" w:color="auto"/>
      </w:divBdr>
    </w:div>
    <w:div w:id="42994508">
      <w:bodyDiv w:val="1"/>
      <w:marLeft w:val="0"/>
      <w:marRight w:val="0"/>
      <w:marTop w:val="0"/>
      <w:marBottom w:val="0"/>
      <w:divBdr>
        <w:top w:val="none" w:sz="0" w:space="0" w:color="auto"/>
        <w:left w:val="none" w:sz="0" w:space="0" w:color="auto"/>
        <w:bottom w:val="none" w:sz="0" w:space="0" w:color="auto"/>
        <w:right w:val="none" w:sz="0" w:space="0" w:color="auto"/>
      </w:divBdr>
    </w:div>
    <w:div w:id="64231396">
      <w:bodyDiv w:val="1"/>
      <w:marLeft w:val="0"/>
      <w:marRight w:val="0"/>
      <w:marTop w:val="0"/>
      <w:marBottom w:val="0"/>
      <w:divBdr>
        <w:top w:val="none" w:sz="0" w:space="0" w:color="auto"/>
        <w:left w:val="none" w:sz="0" w:space="0" w:color="auto"/>
        <w:bottom w:val="none" w:sz="0" w:space="0" w:color="auto"/>
        <w:right w:val="none" w:sz="0" w:space="0" w:color="auto"/>
      </w:divBdr>
    </w:div>
    <w:div w:id="93524968">
      <w:bodyDiv w:val="1"/>
      <w:marLeft w:val="0"/>
      <w:marRight w:val="0"/>
      <w:marTop w:val="0"/>
      <w:marBottom w:val="0"/>
      <w:divBdr>
        <w:top w:val="none" w:sz="0" w:space="0" w:color="auto"/>
        <w:left w:val="none" w:sz="0" w:space="0" w:color="auto"/>
        <w:bottom w:val="none" w:sz="0" w:space="0" w:color="auto"/>
        <w:right w:val="none" w:sz="0" w:space="0" w:color="auto"/>
      </w:divBdr>
    </w:div>
    <w:div w:id="105976753">
      <w:bodyDiv w:val="1"/>
      <w:marLeft w:val="0"/>
      <w:marRight w:val="0"/>
      <w:marTop w:val="0"/>
      <w:marBottom w:val="0"/>
      <w:divBdr>
        <w:top w:val="none" w:sz="0" w:space="0" w:color="auto"/>
        <w:left w:val="none" w:sz="0" w:space="0" w:color="auto"/>
        <w:bottom w:val="none" w:sz="0" w:space="0" w:color="auto"/>
        <w:right w:val="none" w:sz="0" w:space="0" w:color="auto"/>
      </w:divBdr>
    </w:div>
    <w:div w:id="112093425">
      <w:bodyDiv w:val="1"/>
      <w:marLeft w:val="0"/>
      <w:marRight w:val="0"/>
      <w:marTop w:val="0"/>
      <w:marBottom w:val="0"/>
      <w:divBdr>
        <w:top w:val="none" w:sz="0" w:space="0" w:color="auto"/>
        <w:left w:val="none" w:sz="0" w:space="0" w:color="auto"/>
        <w:bottom w:val="none" w:sz="0" w:space="0" w:color="auto"/>
        <w:right w:val="none" w:sz="0" w:space="0" w:color="auto"/>
      </w:divBdr>
      <w:divsChild>
        <w:div w:id="1791970200">
          <w:marLeft w:val="0"/>
          <w:marRight w:val="0"/>
          <w:marTop w:val="120"/>
          <w:marBottom w:val="0"/>
          <w:divBdr>
            <w:top w:val="none" w:sz="0" w:space="0" w:color="auto"/>
            <w:left w:val="none" w:sz="0" w:space="0" w:color="auto"/>
            <w:bottom w:val="none" w:sz="0" w:space="0" w:color="auto"/>
            <w:right w:val="none" w:sz="0" w:space="0" w:color="auto"/>
          </w:divBdr>
        </w:div>
        <w:div w:id="748119235">
          <w:marLeft w:val="0"/>
          <w:marRight w:val="0"/>
          <w:marTop w:val="120"/>
          <w:marBottom w:val="0"/>
          <w:divBdr>
            <w:top w:val="none" w:sz="0" w:space="0" w:color="auto"/>
            <w:left w:val="none" w:sz="0" w:space="0" w:color="auto"/>
            <w:bottom w:val="none" w:sz="0" w:space="0" w:color="auto"/>
            <w:right w:val="none" w:sz="0" w:space="0" w:color="auto"/>
          </w:divBdr>
        </w:div>
        <w:div w:id="772436366">
          <w:marLeft w:val="0"/>
          <w:marRight w:val="0"/>
          <w:marTop w:val="120"/>
          <w:marBottom w:val="0"/>
          <w:divBdr>
            <w:top w:val="none" w:sz="0" w:space="0" w:color="auto"/>
            <w:left w:val="none" w:sz="0" w:space="0" w:color="auto"/>
            <w:bottom w:val="none" w:sz="0" w:space="0" w:color="auto"/>
            <w:right w:val="none" w:sz="0" w:space="0" w:color="auto"/>
          </w:divBdr>
        </w:div>
        <w:div w:id="154951970">
          <w:marLeft w:val="0"/>
          <w:marRight w:val="0"/>
          <w:marTop w:val="120"/>
          <w:marBottom w:val="0"/>
          <w:divBdr>
            <w:top w:val="none" w:sz="0" w:space="0" w:color="auto"/>
            <w:left w:val="none" w:sz="0" w:space="0" w:color="auto"/>
            <w:bottom w:val="none" w:sz="0" w:space="0" w:color="auto"/>
            <w:right w:val="none" w:sz="0" w:space="0" w:color="auto"/>
          </w:divBdr>
        </w:div>
        <w:div w:id="1897354420">
          <w:marLeft w:val="0"/>
          <w:marRight w:val="0"/>
          <w:marTop w:val="120"/>
          <w:marBottom w:val="0"/>
          <w:divBdr>
            <w:top w:val="none" w:sz="0" w:space="0" w:color="auto"/>
            <w:left w:val="none" w:sz="0" w:space="0" w:color="auto"/>
            <w:bottom w:val="none" w:sz="0" w:space="0" w:color="auto"/>
            <w:right w:val="none" w:sz="0" w:space="0" w:color="auto"/>
          </w:divBdr>
        </w:div>
        <w:div w:id="628779114">
          <w:marLeft w:val="0"/>
          <w:marRight w:val="0"/>
          <w:marTop w:val="120"/>
          <w:marBottom w:val="0"/>
          <w:divBdr>
            <w:top w:val="none" w:sz="0" w:space="0" w:color="auto"/>
            <w:left w:val="none" w:sz="0" w:space="0" w:color="auto"/>
            <w:bottom w:val="none" w:sz="0" w:space="0" w:color="auto"/>
            <w:right w:val="none" w:sz="0" w:space="0" w:color="auto"/>
          </w:divBdr>
        </w:div>
        <w:div w:id="1691223918">
          <w:marLeft w:val="0"/>
          <w:marRight w:val="0"/>
          <w:marTop w:val="0"/>
          <w:marBottom w:val="192"/>
          <w:divBdr>
            <w:top w:val="none" w:sz="0" w:space="0" w:color="auto"/>
            <w:left w:val="none" w:sz="0" w:space="0" w:color="auto"/>
            <w:bottom w:val="none" w:sz="0" w:space="0" w:color="auto"/>
            <w:right w:val="none" w:sz="0" w:space="0" w:color="auto"/>
          </w:divBdr>
        </w:div>
      </w:divsChild>
    </w:div>
    <w:div w:id="172379756">
      <w:bodyDiv w:val="1"/>
      <w:marLeft w:val="0"/>
      <w:marRight w:val="0"/>
      <w:marTop w:val="0"/>
      <w:marBottom w:val="0"/>
      <w:divBdr>
        <w:top w:val="none" w:sz="0" w:space="0" w:color="auto"/>
        <w:left w:val="none" w:sz="0" w:space="0" w:color="auto"/>
        <w:bottom w:val="none" w:sz="0" w:space="0" w:color="auto"/>
        <w:right w:val="none" w:sz="0" w:space="0" w:color="auto"/>
      </w:divBdr>
    </w:div>
    <w:div w:id="207842803">
      <w:bodyDiv w:val="1"/>
      <w:marLeft w:val="0"/>
      <w:marRight w:val="0"/>
      <w:marTop w:val="0"/>
      <w:marBottom w:val="0"/>
      <w:divBdr>
        <w:top w:val="none" w:sz="0" w:space="0" w:color="auto"/>
        <w:left w:val="none" w:sz="0" w:space="0" w:color="auto"/>
        <w:bottom w:val="none" w:sz="0" w:space="0" w:color="auto"/>
        <w:right w:val="none" w:sz="0" w:space="0" w:color="auto"/>
      </w:divBdr>
    </w:div>
    <w:div w:id="419645183">
      <w:bodyDiv w:val="1"/>
      <w:marLeft w:val="0"/>
      <w:marRight w:val="0"/>
      <w:marTop w:val="0"/>
      <w:marBottom w:val="0"/>
      <w:divBdr>
        <w:top w:val="none" w:sz="0" w:space="0" w:color="auto"/>
        <w:left w:val="none" w:sz="0" w:space="0" w:color="auto"/>
        <w:bottom w:val="none" w:sz="0" w:space="0" w:color="auto"/>
        <w:right w:val="none" w:sz="0" w:space="0" w:color="auto"/>
      </w:divBdr>
    </w:div>
    <w:div w:id="510753981">
      <w:bodyDiv w:val="1"/>
      <w:marLeft w:val="0"/>
      <w:marRight w:val="0"/>
      <w:marTop w:val="0"/>
      <w:marBottom w:val="0"/>
      <w:divBdr>
        <w:top w:val="none" w:sz="0" w:space="0" w:color="auto"/>
        <w:left w:val="none" w:sz="0" w:space="0" w:color="auto"/>
        <w:bottom w:val="none" w:sz="0" w:space="0" w:color="auto"/>
        <w:right w:val="none" w:sz="0" w:space="0" w:color="auto"/>
      </w:divBdr>
    </w:div>
    <w:div w:id="595332060">
      <w:bodyDiv w:val="1"/>
      <w:marLeft w:val="0"/>
      <w:marRight w:val="0"/>
      <w:marTop w:val="0"/>
      <w:marBottom w:val="0"/>
      <w:divBdr>
        <w:top w:val="none" w:sz="0" w:space="0" w:color="auto"/>
        <w:left w:val="none" w:sz="0" w:space="0" w:color="auto"/>
        <w:bottom w:val="none" w:sz="0" w:space="0" w:color="auto"/>
        <w:right w:val="none" w:sz="0" w:space="0" w:color="auto"/>
      </w:divBdr>
    </w:div>
    <w:div w:id="614948309">
      <w:bodyDiv w:val="1"/>
      <w:marLeft w:val="0"/>
      <w:marRight w:val="0"/>
      <w:marTop w:val="0"/>
      <w:marBottom w:val="0"/>
      <w:divBdr>
        <w:top w:val="none" w:sz="0" w:space="0" w:color="auto"/>
        <w:left w:val="none" w:sz="0" w:space="0" w:color="auto"/>
        <w:bottom w:val="none" w:sz="0" w:space="0" w:color="auto"/>
        <w:right w:val="none" w:sz="0" w:space="0" w:color="auto"/>
      </w:divBdr>
    </w:div>
    <w:div w:id="627005309">
      <w:bodyDiv w:val="1"/>
      <w:marLeft w:val="0"/>
      <w:marRight w:val="0"/>
      <w:marTop w:val="0"/>
      <w:marBottom w:val="0"/>
      <w:divBdr>
        <w:top w:val="none" w:sz="0" w:space="0" w:color="auto"/>
        <w:left w:val="none" w:sz="0" w:space="0" w:color="auto"/>
        <w:bottom w:val="none" w:sz="0" w:space="0" w:color="auto"/>
        <w:right w:val="none" w:sz="0" w:space="0" w:color="auto"/>
      </w:divBdr>
    </w:div>
    <w:div w:id="700207630">
      <w:bodyDiv w:val="1"/>
      <w:marLeft w:val="0"/>
      <w:marRight w:val="0"/>
      <w:marTop w:val="0"/>
      <w:marBottom w:val="0"/>
      <w:divBdr>
        <w:top w:val="none" w:sz="0" w:space="0" w:color="auto"/>
        <w:left w:val="none" w:sz="0" w:space="0" w:color="auto"/>
        <w:bottom w:val="none" w:sz="0" w:space="0" w:color="auto"/>
        <w:right w:val="none" w:sz="0" w:space="0" w:color="auto"/>
      </w:divBdr>
    </w:div>
    <w:div w:id="774326796">
      <w:bodyDiv w:val="1"/>
      <w:marLeft w:val="0"/>
      <w:marRight w:val="0"/>
      <w:marTop w:val="0"/>
      <w:marBottom w:val="0"/>
      <w:divBdr>
        <w:top w:val="none" w:sz="0" w:space="0" w:color="auto"/>
        <w:left w:val="none" w:sz="0" w:space="0" w:color="auto"/>
        <w:bottom w:val="none" w:sz="0" w:space="0" w:color="auto"/>
        <w:right w:val="none" w:sz="0" w:space="0" w:color="auto"/>
      </w:divBdr>
    </w:div>
    <w:div w:id="782766891">
      <w:bodyDiv w:val="1"/>
      <w:marLeft w:val="0"/>
      <w:marRight w:val="0"/>
      <w:marTop w:val="0"/>
      <w:marBottom w:val="0"/>
      <w:divBdr>
        <w:top w:val="none" w:sz="0" w:space="0" w:color="auto"/>
        <w:left w:val="none" w:sz="0" w:space="0" w:color="auto"/>
        <w:bottom w:val="none" w:sz="0" w:space="0" w:color="auto"/>
        <w:right w:val="none" w:sz="0" w:space="0" w:color="auto"/>
      </w:divBdr>
    </w:div>
    <w:div w:id="797647752">
      <w:bodyDiv w:val="1"/>
      <w:marLeft w:val="0"/>
      <w:marRight w:val="0"/>
      <w:marTop w:val="0"/>
      <w:marBottom w:val="0"/>
      <w:divBdr>
        <w:top w:val="none" w:sz="0" w:space="0" w:color="auto"/>
        <w:left w:val="none" w:sz="0" w:space="0" w:color="auto"/>
        <w:bottom w:val="none" w:sz="0" w:space="0" w:color="auto"/>
        <w:right w:val="none" w:sz="0" w:space="0" w:color="auto"/>
      </w:divBdr>
    </w:div>
    <w:div w:id="811872584">
      <w:bodyDiv w:val="1"/>
      <w:marLeft w:val="0"/>
      <w:marRight w:val="0"/>
      <w:marTop w:val="0"/>
      <w:marBottom w:val="0"/>
      <w:divBdr>
        <w:top w:val="none" w:sz="0" w:space="0" w:color="auto"/>
        <w:left w:val="none" w:sz="0" w:space="0" w:color="auto"/>
        <w:bottom w:val="none" w:sz="0" w:space="0" w:color="auto"/>
        <w:right w:val="none" w:sz="0" w:space="0" w:color="auto"/>
      </w:divBdr>
    </w:div>
    <w:div w:id="817309667">
      <w:bodyDiv w:val="1"/>
      <w:marLeft w:val="0"/>
      <w:marRight w:val="0"/>
      <w:marTop w:val="0"/>
      <w:marBottom w:val="0"/>
      <w:divBdr>
        <w:top w:val="none" w:sz="0" w:space="0" w:color="auto"/>
        <w:left w:val="none" w:sz="0" w:space="0" w:color="auto"/>
        <w:bottom w:val="none" w:sz="0" w:space="0" w:color="auto"/>
        <w:right w:val="none" w:sz="0" w:space="0" w:color="auto"/>
      </w:divBdr>
      <w:divsChild>
        <w:div w:id="1117876031">
          <w:marLeft w:val="0"/>
          <w:marRight w:val="0"/>
          <w:marTop w:val="0"/>
          <w:marBottom w:val="0"/>
          <w:divBdr>
            <w:top w:val="none" w:sz="0" w:space="0" w:color="auto"/>
            <w:left w:val="none" w:sz="0" w:space="0" w:color="auto"/>
            <w:bottom w:val="none" w:sz="0" w:space="0" w:color="auto"/>
            <w:right w:val="none" w:sz="0" w:space="0" w:color="auto"/>
          </w:divBdr>
        </w:div>
        <w:div w:id="2120906268">
          <w:marLeft w:val="0"/>
          <w:marRight w:val="0"/>
          <w:marTop w:val="0"/>
          <w:marBottom w:val="0"/>
          <w:divBdr>
            <w:top w:val="none" w:sz="0" w:space="0" w:color="auto"/>
            <w:left w:val="none" w:sz="0" w:space="0" w:color="auto"/>
            <w:bottom w:val="none" w:sz="0" w:space="0" w:color="auto"/>
            <w:right w:val="none" w:sz="0" w:space="0" w:color="auto"/>
          </w:divBdr>
        </w:div>
      </w:divsChild>
    </w:div>
    <w:div w:id="838927605">
      <w:bodyDiv w:val="1"/>
      <w:marLeft w:val="0"/>
      <w:marRight w:val="0"/>
      <w:marTop w:val="0"/>
      <w:marBottom w:val="0"/>
      <w:divBdr>
        <w:top w:val="none" w:sz="0" w:space="0" w:color="auto"/>
        <w:left w:val="none" w:sz="0" w:space="0" w:color="auto"/>
        <w:bottom w:val="none" w:sz="0" w:space="0" w:color="auto"/>
        <w:right w:val="none" w:sz="0" w:space="0" w:color="auto"/>
      </w:divBdr>
    </w:div>
    <w:div w:id="845821717">
      <w:bodyDiv w:val="1"/>
      <w:marLeft w:val="0"/>
      <w:marRight w:val="0"/>
      <w:marTop w:val="0"/>
      <w:marBottom w:val="0"/>
      <w:divBdr>
        <w:top w:val="none" w:sz="0" w:space="0" w:color="auto"/>
        <w:left w:val="none" w:sz="0" w:space="0" w:color="auto"/>
        <w:bottom w:val="none" w:sz="0" w:space="0" w:color="auto"/>
        <w:right w:val="none" w:sz="0" w:space="0" w:color="auto"/>
      </w:divBdr>
    </w:div>
    <w:div w:id="1169175147">
      <w:bodyDiv w:val="1"/>
      <w:marLeft w:val="0"/>
      <w:marRight w:val="0"/>
      <w:marTop w:val="0"/>
      <w:marBottom w:val="0"/>
      <w:divBdr>
        <w:top w:val="none" w:sz="0" w:space="0" w:color="auto"/>
        <w:left w:val="none" w:sz="0" w:space="0" w:color="auto"/>
        <w:bottom w:val="none" w:sz="0" w:space="0" w:color="auto"/>
        <w:right w:val="none" w:sz="0" w:space="0" w:color="auto"/>
      </w:divBdr>
    </w:div>
    <w:div w:id="1190683327">
      <w:bodyDiv w:val="1"/>
      <w:marLeft w:val="0"/>
      <w:marRight w:val="0"/>
      <w:marTop w:val="0"/>
      <w:marBottom w:val="0"/>
      <w:divBdr>
        <w:top w:val="none" w:sz="0" w:space="0" w:color="auto"/>
        <w:left w:val="none" w:sz="0" w:space="0" w:color="auto"/>
        <w:bottom w:val="none" w:sz="0" w:space="0" w:color="auto"/>
        <w:right w:val="none" w:sz="0" w:space="0" w:color="auto"/>
      </w:divBdr>
    </w:div>
    <w:div w:id="1197740963">
      <w:bodyDiv w:val="1"/>
      <w:marLeft w:val="0"/>
      <w:marRight w:val="0"/>
      <w:marTop w:val="0"/>
      <w:marBottom w:val="0"/>
      <w:divBdr>
        <w:top w:val="none" w:sz="0" w:space="0" w:color="auto"/>
        <w:left w:val="none" w:sz="0" w:space="0" w:color="auto"/>
        <w:bottom w:val="none" w:sz="0" w:space="0" w:color="auto"/>
        <w:right w:val="none" w:sz="0" w:space="0" w:color="auto"/>
      </w:divBdr>
    </w:div>
    <w:div w:id="1344939404">
      <w:bodyDiv w:val="1"/>
      <w:marLeft w:val="0"/>
      <w:marRight w:val="0"/>
      <w:marTop w:val="0"/>
      <w:marBottom w:val="0"/>
      <w:divBdr>
        <w:top w:val="none" w:sz="0" w:space="0" w:color="auto"/>
        <w:left w:val="none" w:sz="0" w:space="0" w:color="auto"/>
        <w:bottom w:val="none" w:sz="0" w:space="0" w:color="auto"/>
        <w:right w:val="none" w:sz="0" w:space="0" w:color="auto"/>
      </w:divBdr>
    </w:div>
    <w:div w:id="1380473102">
      <w:bodyDiv w:val="1"/>
      <w:marLeft w:val="0"/>
      <w:marRight w:val="0"/>
      <w:marTop w:val="0"/>
      <w:marBottom w:val="0"/>
      <w:divBdr>
        <w:top w:val="none" w:sz="0" w:space="0" w:color="auto"/>
        <w:left w:val="none" w:sz="0" w:space="0" w:color="auto"/>
        <w:bottom w:val="none" w:sz="0" w:space="0" w:color="auto"/>
        <w:right w:val="none" w:sz="0" w:space="0" w:color="auto"/>
      </w:divBdr>
    </w:div>
    <w:div w:id="1410422774">
      <w:bodyDiv w:val="1"/>
      <w:marLeft w:val="0"/>
      <w:marRight w:val="0"/>
      <w:marTop w:val="0"/>
      <w:marBottom w:val="0"/>
      <w:divBdr>
        <w:top w:val="none" w:sz="0" w:space="0" w:color="auto"/>
        <w:left w:val="none" w:sz="0" w:space="0" w:color="auto"/>
        <w:bottom w:val="none" w:sz="0" w:space="0" w:color="auto"/>
        <w:right w:val="none" w:sz="0" w:space="0" w:color="auto"/>
      </w:divBdr>
    </w:div>
    <w:div w:id="1459254894">
      <w:bodyDiv w:val="1"/>
      <w:marLeft w:val="0"/>
      <w:marRight w:val="0"/>
      <w:marTop w:val="0"/>
      <w:marBottom w:val="0"/>
      <w:divBdr>
        <w:top w:val="none" w:sz="0" w:space="0" w:color="auto"/>
        <w:left w:val="none" w:sz="0" w:space="0" w:color="auto"/>
        <w:bottom w:val="none" w:sz="0" w:space="0" w:color="auto"/>
        <w:right w:val="none" w:sz="0" w:space="0" w:color="auto"/>
      </w:divBdr>
      <w:divsChild>
        <w:div w:id="1215194240">
          <w:marLeft w:val="0"/>
          <w:marRight w:val="0"/>
          <w:marTop w:val="0"/>
          <w:marBottom w:val="0"/>
          <w:divBdr>
            <w:top w:val="none" w:sz="0" w:space="0" w:color="auto"/>
            <w:left w:val="none" w:sz="0" w:space="0" w:color="auto"/>
            <w:bottom w:val="none" w:sz="0" w:space="0" w:color="auto"/>
            <w:right w:val="none" w:sz="0" w:space="0" w:color="auto"/>
          </w:divBdr>
        </w:div>
        <w:div w:id="557203656">
          <w:marLeft w:val="0"/>
          <w:marRight w:val="0"/>
          <w:marTop w:val="0"/>
          <w:marBottom w:val="0"/>
          <w:divBdr>
            <w:top w:val="none" w:sz="0" w:space="0" w:color="auto"/>
            <w:left w:val="none" w:sz="0" w:space="0" w:color="auto"/>
            <w:bottom w:val="none" w:sz="0" w:space="0" w:color="auto"/>
            <w:right w:val="none" w:sz="0" w:space="0" w:color="auto"/>
          </w:divBdr>
        </w:div>
      </w:divsChild>
    </w:div>
    <w:div w:id="1460492366">
      <w:bodyDiv w:val="1"/>
      <w:marLeft w:val="0"/>
      <w:marRight w:val="0"/>
      <w:marTop w:val="0"/>
      <w:marBottom w:val="0"/>
      <w:divBdr>
        <w:top w:val="none" w:sz="0" w:space="0" w:color="auto"/>
        <w:left w:val="none" w:sz="0" w:space="0" w:color="auto"/>
        <w:bottom w:val="none" w:sz="0" w:space="0" w:color="auto"/>
        <w:right w:val="none" w:sz="0" w:space="0" w:color="auto"/>
      </w:divBdr>
      <w:divsChild>
        <w:div w:id="572392119">
          <w:marLeft w:val="0"/>
          <w:marRight w:val="0"/>
          <w:marTop w:val="120"/>
          <w:marBottom w:val="0"/>
          <w:divBdr>
            <w:top w:val="none" w:sz="0" w:space="0" w:color="auto"/>
            <w:left w:val="none" w:sz="0" w:space="0" w:color="auto"/>
            <w:bottom w:val="none" w:sz="0" w:space="0" w:color="auto"/>
            <w:right w:val="none" w:sz="0" w:space="0" w:color="auto"/>
          </w:divBdr>
        </w:div>
        <w:div w:id="928006292">
          <w:marLeft w:val="0"/>
          <w:marRight w:val="0"/>
          <w:marTop w:val="120"/>
          <w:marBottom w:val="0"/>
          <w:divBdr>
            <w:top w:val="none" w:sz="0" w:space="0" w:color="auto"/>
            <w:left w:val="none" w:sz="0" w:space="0" w:color="auto"/>
            <w:bottom w:val="none" w:sz="0" w:space="0" w:color="auto"/>
            <w:right w:val="none" w:sz="0" w:space="0" w:color="auto"/>
          </w:divBdr>
        </w:div>
        <w:div w:id="322392890">
          <w:marLeft w:val="0"/>
          <w:marRight w:val="0"/>
          <w:marTop w:val="120"/>
          <w:marBottom w:val="0"/>
          <w:divBdr>
            <w:top w:val="none" w:sz="0" w:space="0" w:color="auto"/>
            <w:left w:val="none" w:sz="0" w:space="0" w:color="auto"/>
            <w:bottom w:val="none" w:sz="0" w:space="0" w:color="auto"/>
            <w:right w:val="none" w:sz="0" w:space="0" w:color="auto"/>
          </w:divBdr>
        </w:div>
        <w:div w:id="1947300533">
          <w:marLeft w:val="0"/>
          <w:marRight w:val="0"/>
          <w:marTop w:val="120"/>
          <w:marBottom w:val="0"/>
          <w:divBdr>
            <w:top w:val="none" w:sz="0" w:space="0" w:color="auto"/>
            <w:left w:val="none" w:sz="0" w:space="0" w:color="auto"/>
            <w:bottom w:val="none" w:sz="0" w:space="0" w:color="auto"/>
            <w:right w:val="none" w:sz="0" w:space="0" w:color="auto"/>
          </w:divBdr>
        </w:div>
        <w:div w:id="1113406076">
          <w:marLeft w:val="0"/>
          <w:marRight w:val="0"/>
          <w:marTop w:val="120"/>
          <w:marBottom w:val="0"/>
          <w:divBdr>
            <w:top w:val="none" w:sz="0" w:space="0" w:color="auto"/>
            <w:left w:val="none" w:sz="0" w:space="0" w:color="auto"/>
            <w:bottom w:val="none" w:sz="0" w:space="0" w:color="auto"/>
            <w:right w:val="none" w:sz="0" w:space="0" w:color="auto"/>
          </w:divBdr>
        </w:div>
        <w:div w:id="1007827156">
          <w:marLeft w:val="0"/>
          <w:marRight w:val="0"/>
          <w:marTop w:val="120"/>
          <w:marBottom w:val="0"/>
          <w:divBdr>
            <w:top w:val="none" w:sz="0" w:space="0" w:color="auto"/>
            <w:left w:val="none" w:sz="0" w:space="0" w:color="auto"/>
            <w:bottom w:val="none" w:sz="0" w:space="0" w:color="auto"/>
            <w:right w:val="none" w:sz="0" w:space="0" w:color="auto"/>
          </w:divBdr>
        </w:div>
        <w:div w:id="807550384">
          <w:marLeft w:val="0"/>
          <w:marRight w:val="0"/>
          <w:marTop w:val="120"/>
          <w:marBottom w:val="0"/>
          <w:divBdr>
            <w:top w:val="none" w:sz="0" w:space="0" w:color="auto"/>
            <w:left w:val="none" w:sz="0" w:space="0" w:color="auto"/>
            <w:bottom w:val="none" w:sz="0" w:space="0" w:color="auto"/>
            <w:right w:val="none" w:sz="0" w:space="0" w:color="auto"/>
          </w:divBdr>
        </w:div>
        <w:div w:id="637104549">
          <w:marLeft w:val="0"/>
          <w:marRight w:val="0"/>
          <w:marTop w:val="120"/>
          <w:marBottom w:val="0"/>
          <w:divBdr>
            <w:top w:val="none" w:sz="0" w:space="0" w:color="auto"/>
            <w:left w:val="none" w:sz="0" w:space="0" w:color="auto"/>
            <w:bottom w:val="none" w:sz="0" w:space="0" w:color="auto"/>
            <w:right w:val="none" w:sz="0" w:space="0" w:color="auto"/>
          </w:divBdr>
        </w:div>
        <w:div w:id="2114586284">
          <w:marLeft w:val="0"/>
          <w:marRight w:val="0"/>
          <w:marTop w:val="120"/>
          <w:marBottom w:val="0"/>
          <w:divBdr>
            <w:top w:val="none" w:sz="0" w:space="0" w:color="auto"/>
            <w:left w:val="none" w:sz="0" w:space="0" w:color="auto"/>
            <w:bottom w:val="none" w:sz="0" w:space="0" w:color="auto"/>
            <w:right w:val="none" w:sz="0" w:space="0" w:color="auto"/>
          </w:divBdr>
        </w:div>
        <w:div w:id="185296593">
          <w:marLeft w:val="0"/>
          <w:marRight w:val="0"/>
          <w:marTop w:val="120"/>
          <w:marBottom w:val="0"/>
          <w:divBdr>
            <w:top w:val="none" w:sz="0" w:space="0" w:color="auto"/>
            <w:left w:val="none" w:sz="0" w:space="0" w:color="auto"/>
            <w:bottom w:val="none" w:sz="0" w:space="0" w:color="auto"/>
            <w:right w:val="none" w:sz="0" w:space="0" w:color="auto"/>
          </w:divBdr>
        </w:div>
        <w:div w:id="406878799">
          <w:marLeft w:val="0"/>
          <w:marRight w:val="0"/>
          <w:marTop w:val="120"/>
          <w:marBottom w:val="0"/>
          <w:divBdr>
            <w:top w:val="none" w:sz="0" w:space="0" w:color="auto"/>
            <w:left w:val="none" w:sz="0" w:space="0" w:color="auto"/>
            <w:bottom w:val="none" w:sz="0" w:space="0" w:color="auto"/>
            <w:right w:val="none" w:sz="0" w:space="0" w:color="auto"/>
          </w:divBdr>
        </w:div>
        <w:div w:id="1158377668">
          <w:marLeft w:val="0"/>
          <w:marRight w:val="0"/>
          <w:marTop w:val="120"/>
          <w:marBottom w:val="0"/>
          <w:divBdr>
            <w:top w:val="none" w:sz="0" w:space="0" w:color="auto"/>
            <w:left w:val="none" w:sz="0" w:space="0" w:color="auto"/>
            <w:bottom w:val="none" w:sz="0" w:space="0" w:color="auto"/>
            <w:right w:val="none" w:sz="0" w:space="0" w:color="auto"/>
          </w:divBdr>
        </w:div>
        <w:div w:id="983462749">
          <w:marLeft w:val="0"/>
          <w:marRight w:val="0"/>
          <w:marTop w:val="120"/>
          <w:marBottom w:val="0"/>
          <w:divBdr>
            <w:top w:val="none" w:sz="0" w:space="0" w:color="auto"/>
            <w:left w:val="none" w:sz="0" w:space="0" w:color="auto"/>
            <w:bottom w:val="none" w:sz="0" w:space="0" w:color="auto"/>
            <w:right w:val="none" w:sz="0" w:space="0" w:color="auto"/>
          </w:divBdr>
        </w:div>
        <w:div w:id="1323505158">
          <w:marLeft w:val="0"/>
          <w:marRight w:val="0"/>
          <w:marTop w:val="120"/>
          <w:marBottom w:val="0"/>
          <w:divBdr>
            <w:top w:val="none" w:sz="0" w:space="0" w:color="auto"/>
            <w:left w:val="none" w:sz="0" w:space="0" w:color="auto"/>
            <w:bottom w:val="none" w:sz="0" w:space="0" w:color="auto"/>
            <w:right w:val="none" w:sz="0" w:space="0" w:color="auto"/>
          </w:divBdr>
        </w:div>
        <w:div w:id="1749956184">
          <w:marLeft w:val="0"/>
          <w:marRight w:val="0"/>
          <w:marTop w:val="120"/>
          <w:marBottom w:val="0"/>
          <w:divBdr>
            <w:top w:val="none" w:sz="0" w:space="0" w:color="auto"/>
            <w:left w:val="none" w:sz="0" w:space="0" w:color="auto"/>
            <w:bottom w:val="none" w:sz="0" w:space="0" w:color="auto"/>
            <w:right w:val="none" w:sz="0" w:space="0" w:color="auto"/>
          </w:divBdr>
        </w:div>
      </w:divsChild>
    </w:div>
    <w:div w:id="1464889722">
      <w:bodyDiv w:val="1"/>
      <w:marLeft w:val="0"/>
      <w:marRight w:val="0"/>
      <w:marTop w:val="0"/>
      <w:marBottom w:val="0"/>
      <w:divBdr>
        <w:top w:val="none" w:sz="0" w:space="0" w:color="auto"/>
        <w:left w:val="none" w:sz="0" w:space="0" w:color="auto"/>
        <w:bottom w:val="none" w:sz="0" w:space="0" w:color="auto"/>
        <w:right w:val="none" w:sz="0" w:space="0" w:color="auto"/>
      </w:divBdr>
    </w:div>
    <w:div w:id="1509825885">
      <w:bodyDiv w:val="1"/>
      <w:marLeft w:val="0"/>
      <w:marRight w:val="0"/>
      <w:marTop w:val="0"/>
      <w:marBottom w:val="0"/>
      <w:divBdr>
        <w:top w:val="none" w:sz="0" w:space="0" w:color="auto"/>
        <w:left w:val="none" w:sz="0" w:space="0" w:color="auto"/>
        <w:bottom w:val="none" w:sz="0" w:space="0" w:color="auto"/>
        <w:right w:val="none" w:sz="0" w:space="0" w:color="auto"/>
      </w:divBdr>
      <w:divsChild>
        <w:div w:id="1743140326">
          <w:marLeft w:val="336"/>
          <w:marRight w:val="0"/>
          <w:marTop w:val="120"/>
          <w:marBottom w:val="312"/>
          <w:divBdr>
            <w:top w:val="none" w:sz="0" w:space="0" w:color="auto"/>
            <w:left w:val="none" w:sz="0" w:space="0" w:color="auto"/>
            <w:bottom w:val="none" w:sz="0" w:space="0" w:color="auto"/>
            <w:right w:val="none" w:sz="0" w:space="0" w:color="auto"/>
          </w:divBdr>
          <w:divsChild>
            <w:div w:id="124396346">
              <w:marLeft w:val="0"/>
              <w:marRight w:val="0"/>
              <w:marTop w:val="0"/>
              <w:marBottom w:val="0"/>
              <w:divBdr>
                <w:top w:val="single" w:sz="6" w:space="2" w:color="C8CCD1"/>
                <w:left w:val="single" w:sz="6" w:space="2" w:color="C8CCD1"/>
                <w:bottom w:val="single" w:sz="6" w:space="2" w:color="C8CCD1"/>
                <w:right w:val="single" w:sz="6" w:space="2" w:color="C8CCD1"/>
              </w:divBdr>
            </w:div>
          </w:divsChild>
        </w:div>
      </w:divsChild>
    </w:div>
    <w:div w:id="1610576278">
      <w:bodyDiv w:val="1"/>
      <w:marLeft w:val="0"/>
      <w:marRight w:val="0"/>
      <w:marTop w:val="0"/>
      <w:marBottom w:val="0"/>
      <w:divBdr>
        <w:top w:val="none" w:sz="0" w:space="0" w:color="auto"/>
        <w:left w:val="none" w:sz="0" w:space="0" w:color="auto"/>
        <w:bottom w:val="none" w:sz="0" w:space="0" w:color="auto"/>
        <w:right w:val="none" w:sz="0" w:space="0" w:color="auto"/>
      </w:divBdr>
    </w:div>
    <w:div w:id="1736586916">
      <w:bodyDiv w:val="1"/>
      <w:marLeft w:val="0"/>
      <w:marRight w:val="0"/>
      <w:marTop w:val="0"/>
      <w:marBottom w:val="0"/>
      <w:divBdr>
        <w:top w:val="none" w:sz="0" w:space="0" w:color="auto"/>
        <w:left w:val="none" w:sz="0" w:space="0" w:color="auto"/>
        <w:bottom w:val="none" w:sz="0" w:space="0" w:color="auto"/>
        <w:right w:val="none" w:sz="0" w:space="0" w:color="auto"/>
      </w:divBdr>
      <w:divsChild>
        <w:div w:id="2086952400">
          <w:marLeft w:val="0"/>
          <w:marRight w:val="0"/>
          <w:marTop w:val="120"/>
          <w:marBottom w:val="0"/>
          <w:divBdr>
            <w:top w:val="none" w:sz="0" w:space="0" w:color="auto"/>
            <w:left w:val="none" w:sz="0" w:space="0" w:color="auto"/>
            <w:bottom w:val="none" w:sz="0" w:space="0" w:color="auto"/>
            <w:right w:val="none" w:sz="0" w:space="0" w:color="auto"/>
          </w:divBdr>
        </w:div>
        <w:div w:id="616643749">
          <w:marLeft w:val="0"/>
          <w:marRight w:val="0"/>
          <w:marTop w:val="120"/>
          <w:marBottom w:val="0"/>
          <w:divBdr>
            <w:top w:val="none" w:sz="0" w:space="0" w:color="auto"/>
            <w:left w:val="none" w:sz="0" w:space="0" w:color="auto"/>
            <w:bottom w:val="none" w:sz="0" w:space="0" w:color="auto"/>
            <w:right w:val="none" w:sz="0" w:space="0" w:color="auto"/>
          </w:divBdr>
        </w:div>
        <w:div w:id="244539683">
          <w:marLeft w:val="0"/>
          <w:marRight w:val="0"/>
          <w:marTop w:val="120"/>
          <w:marBottom w:val="0"/>
          <w:divBdr>
            <w:top w:val="none" w:sz="0" w:space="0" w:color="auto"/>
            <w:left w:val="none" w:sz="0" w:space="0" w:color="auto"/>
            <w:bottom w:val="none" w:sz="0" w:space="0" w:color="auto"/>
            <w:right w:val="none" w:sz="0" w:space="0" w:color="auto"/>
          </w:divBdr>
        </w:div>
        <w:div w:id="446512452">
          <w:marLeft w:val="0"/>
          <w:marRight w:val="0"/>
          <w:marTop w:val="120"/>
          <w:marBottom w:val="0"/>
          <w:divBdr>
            <w:top w:val="none" w:sz="0" w:space="0" w:color="auto"/>
            <w:left w:val="none" w:sz="0" w:space="0" w:color="auto"/>
            <w:bottom w:val="none" w:sz="0" w:space="0" w:color="auto"/>
            <w:right w:val="none" w:sz="0" w:space="0" w:color="auto"/>
          </w:divBdr>
        </w:div>
      </w:divsChild>
    </w:div>
    <w:div w:id="1736975502">
      <w:bodyDiv w:val="1"/>
      <w:marLeft w:val="0"/>
      <w:marRight w:val="0"/>
      <w:marTop w:val="0"/>
      <w:marBottom w:val="0"/>
      <w:divBdr>
        <w:top w:val="none" w:sz="0" w:space="0" w:color="auto"/>
        <w:left w:val="none" w:sz="0" w:space="0" w:color="auto"/>
        <w:bottom w:val="none" w:sz="0" w:space="0" w:color="auto"/>
        <w:right w:val="none" w:sz="0" w:space="0" w:color="auto"/>
      </w:divBdr>
    </w:div>
    <w:div w:id="1738093757">
      <w:bodyDiv w:val="1"/>
      <w:marLeft w:val="0"/>
      <w:marRight w:val="0"/>
      <w:marTop w:val="0"/>
      <w:marBottom w:val="0"/>
      <w:divBdr>
        <w:top w:val="none" w:sz="0" w:space="0" w:color="auto"/>
        <w:left w:val="none" w:sz="0" w:space="0" w:color="auto"/>
        <w:bottom w:val="none" w:sz="0" w:space="0" w:color="auto"/>
        <w:right w:val="none" w:sz="0" w:space="0" w:color="auto"/>
      </w:divBdr>
    </w:div>
    <w:div w:id="1768384043">
      <w:bodyDiv w:val="1"/>
      <w:marLeft w:val="0"/>
      <w:marRight w:val="0"/>
      <w:marTop w:val="0"/>
      <w:marBottom w:val="0"/>
      <w:divBdr>
        <w:top w:val="none" w:sz="0" w:space="0" w:color="auto"/>
        <w:left w:val="none" w:sz="0" w:space="0" w:color="auto"/>
        <w:bottom w:val="none" w:sz="0" w:space="0" w:color="auto"/>
        <w:right w:val="none" w:sz="0" w:space="0" w:color="auto"/>
      </w:divBdr>
    </w:div>
    <w:div w:id="1768621554">
      <w:bodyDiv w:val="1"/>
      <w:marLeft w:val="0"/>
      <w:marRight w:val="0"/>
      <w:marTop w:val="0"/>
      <w:marBottom w:val="0"/>
      <w:divBdr>
        <w:top w:val="none" w:sz="0" w:space="0" w:color="auto"/>
        <w:left w:val="none" w:sz="0" w:space="0" w:color="auto"/>
        <w:bottom w:val="none" w:sz="0" w:space="0" w:color="auto"/>
        <w:right w:val="none" w:sz="0" w:space="0" w:color="auto"/>
      </w:divBdr>
    </w:div>
    <w:div w:id="1847086540">
      <w:bodyDiv w:val="1"/>
      <w:marLeft w:val="0"/>
      <w:marRight w:val="0"/>
      <w:marTop w:val="0"/>
      <w:marBottom w:val="0"/>
      <w:divBdr>
        <w:top w:val="none" w:sz="0" w:space="0" w:color="auto"/>
        <w:left w:val="none" w:sz="0" w:space="0" w:color="auto"/>
        <w:bottom w:val="none" w:sz="0" w:space="0" w:color="auto"/>
        <w:right w:val="none" w:sz="0" w:space="0" w:color="auto"/>
      </w:divBdr>
      <w:divsChild>
        <w:div w:id="20010169">
          <w:marLeft w:val="0"/>
          <w:marRight w:val="0"/>
          <w:marTop w:val="60"/>
          <w:marBottom w:val="0"/>
          <w:divBdr>
            <w:top w:val="none" w:sz="0" w:space="0" w:color="auto"/>
            <w:left w:val="none" w:sz="0" w:space="0" w:color="auto"/>
            <w:bottom w:val="none" w:sz="0" w:space="0" w:color="auto"/>
            <w:right w:val="none" w:sz="0" w:space="0" w:color="auto"/>
          </w:divBdr>
        </w:div>
      </w:divsChild>
    </w:div>
    <w:div w:id="1992950475">
      <w:bodyDiv w:val="1"/>
      <w:marLeft w:val="0"/>
      <w:marRight w:val="0"/>
      <w:marTop w:val="0"/>
      <w:marBottom w:val="0"/>
      <w:divBdr>
        <w:top w:val="none" w:sz="0" w:space="0" w:color="auto"/>
        <w:left w:val="none" w:sz="0" w:space="0" w:color="auto"/>
        <w:bottom w:val="none" w:sz="0" w:space="0" w:color="auto"/>
        <w:right w:val="none" w:sz="0" w:space="0" w:color="auto"/>
      </w:divBdr>
    </w:div>
    <w:div w:id="2028217710">
      <w:bodyDiv w:val="1"/>
      <w:marLeft w:val="0"/>
      <w:marRight w:val="0"/>
      <w:marTop w:val="0"/>
      <w:marBottom w:val="0"/>
      <w:divBdr>
        <w:top w:val="none" w:sz="0" w:space="0" w:color="auto"/>
        <w:left w:val="none" w:sz="0" w:space="0" w:color="auto"/>
        <w:bottom w:val="none" w:sz="0" w:space="0" w:color="auto"/>
        <w:right w:val="none" w:sz="0" w:space="0" w:color="auto"/>
      </w:divBdr>
    </w:div>
    <w:div w:id="2054380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consultant.ru/document/cons_doc_LAW_337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www.consultant.ru/document/cons_doc_LAW_33773/"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F8851A-A4D8-4D67-A1B4-C11759A59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23</Pages>
  <Words>5672</Words>
  <Characters>42657</Characters>
  <Application>Microsoft Office Word</Application>
  <DocSecurity>0</DocSecurity>
  <Lines>1579</Lines>
  <Paragraphs>966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47</cp:revision>
  <cp:lastPrinted>2024-04-22T15:00:00Z</cp:lastPrinted>
  <dcterms:created xsi:type="dcterms:W3CDTF">2023-06-14T06:02:00Z</dcterms:created>
  <dcterms:modified xsi:type="dcterms:W3CDTF">2024-08-16T11:03:00Z</dcterms:modified>
</cp:coreProperties>
</file>