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8A2" w:rsidRPr="006968A2" w:rsidRDefault="006968A2" w:rsidP="006968A2">
      <w:pPr>
        <w:jc w:val="right"/>
        <w:rPr>
          <w:rFonts w:ascii="Times New Roman" w:hAnsi="Times New Roman" w:cs="Times New Roman"/>
          <w:sz w:val="28"/>
          <w:szCs w:val="28"/>
        </w:rPr>
      </w:pPr>
      <w:r w:rsidRPr="006968A2">
        <w:rPr>
          <w:rFonts w:ascii="Times New Roman" w:hAnsi="Times New Roman" w:cs="Times New Roman"/>
          <w:sz w:val="28"/>
          <w:szCs w:val="28"/>
        </w:rPr>
        <w:t>Главам</w:t>
      </w:r>
    </w:p>
    <w:p w:rsidR="006968A2" w:rsidRPr="006968A2" w:rsidRDefault="006968A2" w:rsidP="006968A2">
      <w:pPr>
        <w:jc w:val="right"/>
        <w:rPr>
          <w:rFonts w:ascii="Times New Roman" w:hAnsi="Times New Roman" w:cs="Times New Roman"/>
          <w:sz w:val="28"/>
          <w:szCs w:val="28"/>
        </w:rPr>
      </w:pPr>
      <w:r w:rsidRPr="006968A2">
        <w:rPr>
          <w:rFonts w:ascii="Times New Roman" w:hAnsi="Times New Roman" w:cs="Times New Roman"/>
          <w:sz w:val="28"/>
          <w:szCs w:val="28"/>
        </w:rPr>
        <w:t>муниципальных районов</w:t>
      </w:r>
    </w:p>
    <w:p w:rsidR="006968A2" w:rsidRPr="006968A2" w:rsidRDefault="006968A2" w:rsidP="006968A2">
      <w:pPr>
        <w:jc w:val="right"/>
        <w:rPr>
          <w:rFonts w:ascii="Times New Roman" w:hAnsi="Times New Roman" w:cs="Times New Roman"/>
          <w:sz w:val="28"/>
          <w:szCs w:val="28"/>
        </w:rPr>
      </w:pPr>
      <w:r w:rsidRPr="006968A2">
        <w:rPr>
          <w:rFonts w:ascii="Times New Roman" w:hAnsi="Times New Roman" w:cs="Times New Roman"/>
          <w:sz w:val="28"/>
          <w:szCs w:val="28"/>
        </w:rPr>
        <w:t>и городского округа</w:t>
      </w:r>
    </w:p>
    <w:p w:rsidR="006968A2" w:rsidRPr="006968A2" w:rsidRDefault="006968A2" w:rsidP="006968A2">
      <w:pPr>
        <w:jc w:val="right"/>
        <w:rPr>
          <w:rFonts w:ascii="Times New Roman" w:hAnsi="Times New Roman" w:cs="Times New Roman"/>
          <w:sz w:val="28"/>
          <w:szCs w:val="28"/>
        </w:rPr>
      </w:pPr>
      <w:r w:rsidRPr="006968A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6968A2" w:rsidRPr="006968A2" w:rsidRDefault="006968A2" w:rsidP="006968A2">
      <w:pPr>
        <w:jc w:val="right"/>
        <w:rPr>
          <w:rFonts w:ascii="Times New Roman" w:hAnsi="Times New Roman" w:cs="Times New Roman"/>
          <w:sz w:val="28"/>
          <w:szCs w:val="28"/>
        </w:rPr>
      </w:pPr>
      <w:r w:rsidRPr="006968A2">
        <w:rPr>
          <w:rFonts w:ascii="Times New Roman" w:hAnsi="Times New Roman" w:cs="Times New Roman"/>
          <w:sz w:val="28"/>
          <w:szCs w:val="28"/>
        </w:rPr>
        <w:t>Главам администраций</w:t>
      </w:r>
    </w:p>
    <w:p w:rsidR="006968A2" w:rsidRPr="006968A2" w:rsidRDefault="006968A2" w:rsidP="006968A2">
      <w:pPr>
        <w:jc w:val="right"/>
        <w:rPr>
          <w:rFonts w:ascii="Times New Roman" w:hAnsi="Times New Roman" w:cs="Times New Roman"/>
          <w:sz w:val="28"/>
          <w:szCs w:val="28"/>
        </w:rPr>
      </w:pPr>
      <w:r w:rsidRPr="006968A2">
        <w:rPr>
          <w:rFonts w:ascii="Times New Roman" w:hAnsi="Times New Roman" w:cs="Times New Roman"/>
          <w:sz w:val="28"/>
          <w:szCs w:val="28"/>
        </w:rPr>
        <w:t>муниципальных районов</w:t>
      </w:r>
    </w:p>
    <w:p w:rsidR="006968A2" w:rsidRPr="006968A2" w:rsidRDefault="006968A2" w:rsidP="006968A2">
      <w:pPr>
        <w:jc w:val="right"/>
        <w:rPr>
          <w:rFonts w:ascii="Times New Roman" w:hAnsi="Times New Roman" w:cs="Times New Roman"/>
          <w:sz w:val="28"/>
          <w:szCs w:val="28"/>
        </w:rPr>
      </w:pPr>
      <w:r w:rsidRPr="006968A2">
        <w:rPr>
          <w:rFonts w:ascii="Times New Roman" w:hAnsi="Times New Roman" w:cs="Times New Roman"/>
          <w:sz w:val="28"/>
          <w:szCs w:val="28"/>
        </w:rPr>
        <w:t>и городского округа</w:t>
      </w:r>
    </w:p>
    <w:p w:rsidR="006968A2" w:rsidRPr="006968A2" w:rsidRDefault="006968A2" w:rsidP="006968A2">
      <w:pPr>
        <w:jc w:val="right"/>
        <w:rPr>
          <w:rFonts w:ascii="Times New Roman" w:hAnsi="Times New Roman" w:cs="Times New Roman"/>
          <w:sz w:val="28"/>
          <w:szCs w:val="28"/>
        </w:rPr>
      </w:pPr>
      <w:r w:rsidRPr="006968A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6968A2" w:rsidRPr="006968A2" w:rsidRDefault="006968A2" w:rsidP="006968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8A2" w:rsidRPr="006968A2" w:rsidRDefault="006968A2" w:rsidP="006968A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968A2">
        <w:rPr>
          <w:rFonts w:ascii="Times New Roman" w:hAnsi="Times New Roman" w:cs="Times New Roman"/>
          <w:b/>
          <w:sz w:val="32"/>
          <w:szCs w:val="32"/>
        </w:rPr>
        <w:t xml:space="preserve">Информационное письмо «О внесении изменений в ст. 3 </w:t>
      </w:r>
      <w:r w:rsidRPr="006968A2">
        <w:rPr>
          <w:rFonts w:ascii="Times New Roman" w:hAnsi="Times New Roman" w:cs="Times New Roman"/>
          <w:b/>
          <w:sz w:val="32"/>
          <w:szCs w:val="32"/>
        </w:rPr>
        <w:t>Федерального закона от 07.05.2013 № 79-ФЗ»</w:t>
      </w:r>
    </w:p>
    <w:p w:rsidR="006968A2" w:rsidRPr="006968A2" w:rsidRDefault="006968A2" w:rsidP="006968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8A2" w:rsidRPr="006968A2" w:rsidRDefault="006968A2" w:rsidP="006968A2">
      <w:pPr>
        <w:jc w:val="both"/>
        <w:rPr>
          <w:rFonts w:ascii="Times New Roman" w:hAnsi="Times New Roman" w:cs="Times New Roman"/>
          <w:sz w:val="28"/>
          <w:szCs w:val="28"/>
        </w:rPr>
      </w:pPr>
      <w:r w:rsidRPr="006968A2">
        <w:rPr>
          <w:rFonts w:ascii="Times New Roman" w:hAnsi="Times New Roman" w:cs="Times New Roman"/>
          <w:sz w:val="28"/>
          <w:szCs w:val="28"/>
        </w:rPr>
        <w:t>В соответствии с ч. 1 ст. 2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Закон №</w:t>
      </w:r>
      <w:r w:rsidRPr="006968A2">
        <w:rPr>
          <w:rFonts w:ascii="Times New Roman" w:hAnsi="Times New Roman" w:cs="Times New Roman"/>
          <w:sz w:val="28"/>
          <w:szCs w:val="28"/>
        </w:rPr>
        <w:tab/>
        <w:t>79-ФЗ)</w:t>
      </w:r>
    </w:p>
    <w:p w:rsidR="006968A2" w:rsidRPr="006968A2" w:rsidRDefault="006968A2" w:rsidP="006968A2">
      <w:pPr>
        <w:jc w:val="both"/>
        <w:rPr>
          <w:rFonts w:ascii="Times New Roman" w:hAnsi="Times New Roman" w:cs="Times New Roman"/>
          <w:sz w:val="28"/>
          <w:szCs w:val="28"/>
        </w:rPr>
      </w:pPr>
      <w:r w:rsidRPr="006968A2">
        <w:rPr>
          <w:rFonts w:ascii="Times New Roman" w:hAnsi="Times New Roman" w:cs="Times New Roman"/>
          <w:sz w:val="28"/>
          <w:szCs w:val="28"/>
        </w:rPr>
        <w:t>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следующим категориям лиц:</w:t>
      </w:r>
    </w:p>
    <w:p w:rsidR="006968A2" w:rsidRPr="006968A2" w:rsidRDefault="006968A2" w:rsidP="006968A2">
      <w:pPr>
        <w:jc w:val="both"/>
        <w:rPr>
          <w:rFonts w:ascii="Times New Roman" w:hAnsi="Times New Roman" w:cs="Times New Roman"/>
          <w:sz w:val="28"/>
          <w:szCs w:val="28"/>
        </w:rPr>
      </w:pPr>
      <w:r w:rsidRPr="006968A2">
        <w:rPr>
          <w:rFonts w:ascii="Times New Roman" w:hAnsi="Times New Roman" w:cs="Times New Roman"/>
          <w:sz w:val="28"/>
          <w:szCs w:val="28"/>
        </w:rPr>
        <w:t>1)</w:t>
      </w:r>
      <w:r w:rsidRPr="006968A2">
        <w:rPr>
          <w:rFonts w:ascii="Times New Roman" w:hAnsi="Times New Roman" w:cs="Times New Roman"/>
          <w:sz w:val="28"/>
          <w:szCs w:val="28"/>
        </w:rPr>
        <w:tab/>
        <w:t>лицам, замещающим:</w:t>
      </w:r>
    </w:p>
    <w:p w:rsidR="006968A2" w:rsidRPr="006968A2" w:rsidRDefault="006968A2" w:rsidP="006968A2">
      <w:pPr>
        <w:jc w:val="both"/>
        <w:rPr>
          <w:rFonts w:ascii="Times New Roman" w:hAnsi="Times New Roman" w:cs="Times New Roman"/>
          <w:sz w:val="28"/>
          <w:szCs w:val="28"/>
        </w:rPr>
      </w:pPr>
      <w:r w:rsidRPr="006968A2">
        <w:rPr>
          <w:rFonts w:ascii="Times New Roman" w:hAnsi="Times New Roman" w:cs="Times New Roman"/>
          <w:sz w:val="28"/>
          <w:szCs w:val="28"/>
        </w:rPr>
        <w:t>-</w:t>
      </w:r>
      <w:r w:rsidRPr="006968A2">
        <w:rPr>
          <w:rFonts w:ascii="Times New Roman" w:hAnsi="Times New Roman" w:cs="Times New Roman"/>
          <w:sz w:val="28"/>
          <w:szCs w:val="28"/>
        </w:rPr>
        <w:tab/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6968A2" w:rsidRPr="006968A2" w:rsidRDefault="006968A2" w:rsidP="006968A2">
      <w:pPr>
        <w:jc w:val="both"/>
        <w:rPr>
          <w:rFonts w:ascii="Times New Roman" w:hAnsi="Times New Roman" w:cs="Times New Roman"/>
          <w:sz w:val="28"/>
          <w:szCs w:val="28"/>
        </w:rPr>
      </w:pPr>
      <w:r w:rsidRPr="006968A2">
        <w:rPr>
          <w:rFonts w:ascii="Times New Roman" w:hAnsi="Times New Roman" w:cs="Times New Roman"/>
          <w:sz w:val="28"/>
          <w:szCs w:val="28"/>
        </w:rPr>
        <w:t>-</w:t>
      </w:r>
      <w:r w:rsidRPr="006968A2">
        <w:rPr>
          <w:rFonts w:ascii="Times New Roman" w:hAnsi="Times New Roman" w:cs="Times New Roman"/>
          <w:sz w:val="28"/>
          <w:szCs w:val="28"/>
        </w:rPr>
        <w:tab/>
        <w:t>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 и городских округов;</w:t>
      </w:r>
    </w:p>
    <w:p w:rsidR="006968A2" w:rsidRPr="006968A2" w:rsidRDefault="006968A2" w:rsidP="006968A2">
      <w:pPr>
        <w:jc w:val="both"/>
        <w:rPr>
          <w:rFonts w:ascii="Times New Roman" w:hAnsi="Times New Roman" w:cs="Times New Roman"/>
          <w:sz w:val="28"/>
          <w:szCs w:val="28"/>
        </w:rPr>
      </w:pPr>
      <w:r w:rsidRPr="006968A2">
        <w:rPr>
          <w:rFonts w:ascii="Times New Roman" w:hAnsi="Times New Roman" w:cs="Times New Roman"/>
          <w:sz w:val="28"/>
          <w:szCs w:val="28"/>
        </w:rPr>
        <w:t>2)</w:t>
      </w:r>
      <w:r w:rsidRPr="006968A2">
        <w:rPr>
          <w:rFonts w:ascii="Times New Roman" w:hAnsi="Times New Roman" w:cs="Times New Roman"/>
          <w:sz w:val="28"/>
          <w:szCs w:val="28"/>
        </w:rPr>
        <w:tab/>
        <w:t>супругам и несовершеннолетним детям лиц, указанных в п. 1.</w:t>
      </w:r>
    </w:p>
    <w:p w:rsidR="006968A2" w:rsidRPr="006968A2" w:rsidRDefault="006968A2" w:rsidP="006968A2">
      <w:pPr>
        <w:jc w:val="both"/>
        <w:rPr>
          <w:rFonts w:ascii="Times New Roman" w:hAnsi="Times New Roman" w:cs="Times New Roman"/>
          <w:sz w:val="28"/>
          <w:szCs w:val="28"/>
        </w:rPr>
      </w:pPr>
      <w:r w:rsidRPr="006968A2">
        <w:rPr>
          <w:rFonts w:ascii="Times New Roman" w:hAnsi="Times New Roman" w:cs="Times New Roman"/>
          <w:sz w:val="28"/>
          <w:szCs w:val="28"/>
        </w:rPr>
        <w:t>Федеральным законом от 01.05.2019 № 73-ФЗ внесены изменения</w:t>
      </w:r>
    </w:p>
    <w:p w:rsidR="006968A2" w:rsidRPr="006968A2" w:rsidRDefault="006968A2" w:rsidP="006968A2">
      <w:pPr>
        <w:jc w:val="both"/>
        <w:rPr>
          <w:rFonts w:ascii="Times New Roman" w:hAnsi="Times New Roman" w:cs="Times New Roman"/>
          <w:sz w:val="28"/>
          <w:szCs w:val="28"/>
        </w:rPr>
      </w:pPr>
      <w:r w:rsidRPr="006968A2">
        <w:rPr>
          <w:rFonts w:ascii="Times New Roman" w:hAnsi="Times New Roman" w:cs="Times New Roman"/>
          <w:sz w:val="28"/>
          <w:szCs w:val="28"/>
        </w:rPr>
        <w:t>в ст. 3 Закона № 79-ФЗ в части дополнения ч. 4 следующего содержания:</w:t>
      </w:r>
    </w:p>
    <w:p w:rsidR="006968A2" w:rsidRPr="006968A2" w:rsidRDefault="006968A2" w:rsidP="006968A2">
      <w:pPr>
        <w:jc w:val="both"/>
        <w:rPr>
          <w:rFonts w:ascii="Times New Roman" w:hAnsi="Times New Roman" w:cs="Times New Roman"/>
          <w:sz w:val="28"/>
          <w:szCs w:val="28"/>
        </w:rPr>
      </w:pPr>
      <w:r w:rsidRPr="006968A2">
        <w:rPr>
          <w:rFonts w:ascii="Times New Roman" w:hAnsi="Times New Roman" w:cs="Times New Roman"/>
          <w:sz w:val="28"/>
          <w:szCs w:val="28"/>
        </w:rPr>
        <w:lastRenderedPageBreak/>
        <w:t>«В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лицами, указанными в части 1 статьи 2 настоящего Федерального закона, счетов (вкладов), наличных денежных средств и ценностей в иностранных банках, расположенных за пределами территории Российской Федерации, в прямое и косвенное (через третьих лиц) владение и (или) пользование иностранных финансовых инструментов, а также приобретения статуса учредителя и (или) бенефициара учрежденного в соответствии с законодательством иностранного государства доверительного управления наследственным имуществом (наследственного фонда, траста) указанные лица обязаны в течение шести месяцев со дня принятия наследства или передачи иностранных финансовых инструментов учредителю и (или) бенефициару доверительного управления наследственным имуществом (наследственного фонда, траста)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полученных иностранных финансовых инструментов, прекратить владение и (или) пользование иностранными финансовыми инструментами иным способом.».</w:t>
      </w:r>
    </w:p>
    <w:p w:rsidR="006968A2" w:rsidRPr="006968A2" w:rsidRDefault="006968A2" w:rsidP="006968A2">
      <w:pPr>
        <w:jc w:val="both"/>
        <w:rPr>
          <w:rFonts w:ascii="Times New Roman" w:hAnsi="Times New Roman" w:cs="Times New Roman"/>
          <w:sz w:val="28"/>
          <w:szCs w:val="28"/>
        </w:rPr>
      </w:pPr>
      <w:r w:rsidRPr="006968A2">
        <w:rPr>
          <w:rFonts w:ascii="Times New Roman" w:hAnsi="Times New Roman" w:cs="Times New Roman"/>
          <w:sz w:val="28"/>
          <w:szCs w:val="28"/>
        </w:rPr>
        <w:t>В связи с изложенным прошу Вас ознакомиться с настоящим письмом, а также обеспечить ознакомление с ним муниципальных служащих, а также лиц, замещающих муниципальные должности в муниципальных районах, городском округе, в поселениях, входящих в состав соответствующего муниципального района, а также должностных лиц, ответственных за работу по профилактике коррупционных и иных правонарушений, обратив внимание на недопустимость нарушения установленного запрета.</w:t>
      </w:r>
    </w:p>
    <w:p w:rsidR="006968A2" w:rsidRPr="006968A2" w:rsidRDefault="006968A2" w:rsidP="006968A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968A2">
        <w:rPr>
          <w:rFonts w:ascii="Times New Roman" w:hAnsi="Times New Roman" w:cs="Times New Roman"/>
          <w:b/>
          <w:sz w:val="28"/>
          <w:szCs w:val="28"/>
        </w:rPr>
        <w:t>Вице-губернатор Ленинградской области -</w:t>
      </w:r>
    </w:p>
    <w:p w:rsidR="006968A2" w:rsidRPr="006968A2" w:rsidRDefault="006968A2" w:rsidP="006968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8A2">
        <w:rPr>
          <w:rFonts w:ascii="Times New Roman" w:hAnsi="Times New Roman" w:cs="Times New Roman"/>
          <w:b/>
          <w:sz w:val="28"/>
          <w:szCs w:val="28"/>
        </w:rPr>
        <w:t>руководитель аппарата Губернатора и</w:t>
      </w:r>
    </w:p>
    <w:p w:rsidR="006968A2" w:rsidRPr="006968A2" w:rsidRDefault="006968A2" w:rsidP="006968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8A2">
        <w:rPr>
          <w:rFonts w:ascii="Times New Roman" w:hAnsi="Times New Roman" w:cs="Times New Roman"/>
          <w:b/>
          <w:sz w:val="28"/>
          <w:szCs w:val="28"/>
        </w:rPr>
        <w:t>Правительства Ленинградской области</w:t>
      </w:r>
    </w:p>
    <w:p w:rsidR="00EB6931" w:rsidRPr="006968A2" w:rsidRDefault="006968A2" w:rsidP="006968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8A2">
        <w:rPr>
          <w:rFonts w:ascii="Times New Roman" w:hAnsi="Times New Roman" w:cs="Times New Roman"/>
          <w:b/>
          <w:sz w:val="28"/>
          <w:szCs w:val="28"/>
        </w:rPr>
        <w:t>И.В. Петров</w:t>
      </w:r>
      <w:bookmarkEnd w:id="0"/>
    </w:p>
    <w:sectPr w:rsidR="00EB6931" w:rsidRPr="0069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A2"/>
    <w:rsid w:val="006968A2"/>
    <w:rsid w:val="00EB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88CD"/>
  <w15:chartTrackingRefBased/>
  <w15:docId w15:val="{FCD53249-0B99-4438-BA33-9A852531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Мыльникова Эльвира Анатольевна</dc:creator>
  <cp:keywords/>
  <dc:description/>
  <cp:lastModifiedBy>Мыльникова Эльвира Анатольевна</cp:lastModifiedBy>
  <cp:revision>1</cp:revision>
  <dcterms:created xsi:type="dcterms:W3CDTF">2019-06-06T12:59:00Z</dcterms:created>
  <dcterms:modified xsi:type="dcterms:W3CDTF">2019-06-06T13:01:00Z</dcterms:modified>
</cp:coreProperties>
</file>