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B83" w:rsidRDefault="00967B83" w:rsidP="00967B83">
      <w:pPr>
        <w:pStyle w:val="ConsPlusNormal"/>
        <w:ind w:firstLine="0"/>
        <w:jc w:val="right"/>
        <w:rPr>
          <w:rFonts w:ascii="Times New Roman" w:hAnsi="Times New Roman" w:cs="Times New Roman"/>
          <w:sz w:val="28"/>
          <w:szCs w:val="28"/>
        </w:rPr>
      </w:pPr>
    </w:p>
    <w:p w:rsidR="00967B83" w:rsidRDefault="00967B83" w:rsidP="00967B83">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768FA0D" wp14:editId="514DA082">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6"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967B83" w:rsidRDefault="00967B83" w:rsidP="00967B83">
      <w:pPr>
        <w:ind w:firstLine="0"/>
        <w:rPr>
          <w:rFonts w:ascii="Times New Roman" w:hAnsi="Times New Roman" w:cs="Times New Roman"/>
          <w:sz w:val="28"/>
          <w:szCs w:val="28"/>
        </w:rPr>
      </w:pPr>
    </w:p>
    <w:p w:rsidR="00967B83" w:rsidRPr="00A75B4F" w:rsidRDefault="00967B83" w:rsidP="00967B83">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967B83" w:rsidRDefault="00967B83" w:rsidP="00967B83">
      <w:pPr>
        <w:ind w:firstLine="0"/>
        <w:rPr>
          <w:rFonts w:ascii="Times New Roman" w:hAnsi="Times New Roman" w:cs="Times New Roman"/>
          <w:sz w:val="28"/>
          <w:szCs w:val="28"/>
        </w:rPr>
      </w:pPr>
    </w:p>
    <w:p w:rsidR="00967B83" w:rsidRDefault="00967B83" w:rsidP="00967B83">
      <w:pPr>
        <w:ind w:firstLine="0"/>
        <w:rPr>
          <w:rFonts w:ascii="Times New Roman" w:hAnsi="Times New Roman" w:cs="Times New Roman"/>
          <w:sz w:val="28"/>
          <w:szCs w:val="28"/>
        </w:rPr>
      </w:pPr>
    </w:p>
    <w:p w:rsidR="00967B83" w:rsidRDefault="00967B83" w:rsidP="00967B83">
      <w:pPr>
        <w:ind w:firstLine="0"/>
        <w:rPr>
          <w:rFonts w:ascii="Times New Roman" w:hAnsi="Times New Roman" w:cs="Times New Roman"/>
          <w:sz w:val="28"/>
          <w:szCs w:val="28"/>
        </w:rPr>
      </w:pPr>
    </w:p>
    <w:p w:rsidR="00967B83" w:rsidRDefault="00967B83" w:rsidP="00967B83">
      <w:pPr>
        <w:ind w:firstLine="0"/>
        <w:rPr>
          <w:rFonts w:ascii="Times New Roman" w:hAnsi="Times New Roman" w:cs="Times New Roman"/>
          <w:sz w:val="28"/>
          <w:szCs w:val="28"/>
        </w:rPr>
      </w:pPr>
    </w:p>
    <w:p w:rsidR="00967B83" w:rsidRDefault="00967B83" w:rsidP="00967B83">
      <w:pPr>
        <w:ind w:firstLine="0"/>
        <w:rPr>
          <w:rFonts w:ascii="Times New Roman" w:hAnsi="Times New Roman" w:cs="Times New Roman"/>
          <w:sz w:val="28"/>
          <w:szCs w:val="28"/>
        </w:rPr>
      </w:pPr>
    </w:p>
    <w:p w:rsidR="00967B83" w:rsidRDefault="00967B83" w:rsidP="00967B83">
      <w:pPr>
        <w:ind w:firstLine="0"/>
        <w:rPr>
          <w:rFonts w:ascii="Times New Roman" w:hAnsi="Times New Roman" w:cs="Times New Roman"/>
          <w:sz w:val="28"/>
          <w:szCs w:val="28"/>
        </w:rPr>
      </w:pPr>
    </w:p>
    <w:p w:rsidR="00967B83" w:rsidRDefault="00967B83" w:rsidP="00967B83">
      <w:pPr>
        <w:ind w:firstLine="0"/>
        <w:rPr>
          <w:rFonts w:ascii="Times New Roman" w:hAnsi="Times New Roman" w:cs="Times New Roman"/>
          <w:sz w:val="28"/>
          <w:szCs w:val="28"/>
        </w:rPr>
      </w:pPr>
    </w:p>
    <w:p w:rsidR="00967B83" w:rsidRDefault="00967B83" w:rsidP="00967B83">
      <w:pPr>
        <w:ind w:firstLine="0"/>
        <w:rPr>
          <w:rFonts w:ascii="Times New Roman" w:hAnsi="Times New Roman" w:cs="Times New Roman"/>
          <w:sz w:val="28"/>
          <w:szCs w:val="28"/>
        </w:rPr>
      </w:pPr>
    </w:p>
    <w:p w:rsidR="00967B83" w:rsidRDefault="00967B83" w:rsidP="00967B83">
      <w:pPr>
        <w:ind w:firstLine="0"/>
        <w:rPr>
          <w:rFonts w:ascii="Times New Roman" w:hAnsi="Times New Roman" w:cs="Times New Roman"/>
          <w:sz w:val="28"/>
          <w:szCs w:val="28"/>
        </w:rPr>
      </w:pPr>
    </w:p>
    <w:p w:rsidR="00967B83" w:rsidRDefault="00967B83" w:rsidP="00967B83">
      <w:pPr>
        <w:ind w:firstLine="0"/>
        <w:rPr>
          <w:rFonts w:ascii="Times New Roman" w:hAnsi="Times New Roman" w:cs="Times New Roman"/>
          <w:sz w:val="28"/>
          <w:szCs w:val="28"/>
        </w:rPr>
      </w:pPr>
    </w:p>
    <w:p w:rsidR="00967B83" w:rsidRDefault="00967B83" w:rsidP="00967B83">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2020</w:t>
      </w:r>
      <w:r>
        <w:rPr>
          <w:rFonts w:ascii="Times New Roman" w:hAnsi="Times New Roman" w:cs="Times New Roman"/>
          <w:sz w:val="28"/>
          <w:szCs w:val="28"/>
        </w:rPr>
        <w:br w:type="page"/>
      </w:r>
    </w:p>
    <w:p w:rsidR="00967B83" w:rsidRPr="00C215C7" w:rsidRDefault="00967B83" w:rsidP="00967B83">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Pr>
          <w:rFonts w:ascii="Times New Roman" w:hAnsi="Times New Roman" w:cs="Times New Roman"/>
          <w:i/>
          <w:sz w:val="24"/>
          <w:szCs w:val="28"/>
        </w:rPr>
        <w:t>.</w:t>
      </w:r>
    </w:p>
    <w:p w:rsidR="00967B83" w:rsidRPr="00814EAA" w:rsidRDefault="00967B83" w:rsidP="00967B83">
      <w:pPr>
        <w:autoSpaceDE w:val="0"/>
        <w:autoSpaceDN w:val="0"/>
        <w:adjustRightInd w:val="0"/>
        <w:rPr>
          <w:rFonts w:ascii="Times New Roman" w:hAnsi="Times New Roman" w:cs="Times New Roman"/>
          <w:sz w:val="28"/>
          <w:szCs w:val="28"/>
        </w:rPr>
      </w:pPr>
    </w:p>
    <w:p w:rsidR="00967B83" w:rsidRDefault="00967B83" w:rsidP="00967B83">
      <w:pPr>
        <w:pStyle w:val="a5"/>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967B83" w:rsidRPr="00206B3D" w:rsidRDefault="00967B83" w:rsidP="00967B83">
      <w:pPr>
        <w:pStyle w:val="a5"/>
        <w:autoSpaceDE w:val="0"/>
        <w:autoSpaceDN w:val="0"/>
        <w:adjustRightInd w:val="0"/>
        <w:ind w:left="0" w:firstLine="0"/>
        <w:jc w:val="center"/>
        <w:rPr>
          <w:rFonts w:ascii="Times New Roman" w:hAnsi="Times New Roman" w:cs="Times New Roman"/>
          <w:sz w:val="28"/>
          <w:szCs w:val="28"/>
        </w:rPr>
      </w:pPr>
    </w:p>
    <w:p w:rsidR="00967B83" w:rsidRDefault="00967B83" w:rsidP="00967B83">
      <w:pPr>
        <w:pStyle w:val="a5"/>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Гражданский кодекс Российской Федерации</w:t>
      </w:r>
      <w:r>
        <w:rPr>
          <w:rStyle w:val="a8"/>
          <w:rFonts w:ascii="Times New Roman" w:eastAsia="TimesNewRomanPSMT" w:hAnsi="Times New Roman" w:cs="Times New Roman"/>
          <w:sz w:val="28"/>
          <w:szCs w:val="28"/>
        </w:rPr>
        <w:footnoteReference w:id="1"/>
      </w:r>
      <w:r w:rsidRPr="00A62A1B">
        <w:rPr>
          <w:rFonts w:ascii="Times New Roman" w:eastAsia="TimesNewRomanPSMT" w:hAnsi="Times New Roman" w:cs="Times New Roman"/>
          <w:sz w:val="28"/>
          <w:szCs w:val="28"/>
        </w:rPr>
        <w:t xml:space="preserve"> </w:t>
      </w:r>
      <w:r w:rsidRPr="007E24A7">
        <w:rPr>
          <w:rFonts w:ascii="Times New Roman" w:eastAsia="TimesNewRomanPSMT" w:hAnsi="Times New Roman" w:cs="Times New Roman"/>
          <w:b/>
          <w:sz w:val="28"/>
          <w:szCs w:val="28"/>
        </w:rPr>
        <w:t>не допускает дарение</w:t>
      </w:r>
      <w:r>
        <w:rPr>
          <w:rFonts w:ascii="Times New Roman" w:eastAsia="TimesNewRomanPSMT" w:hAnsi="Times New Roman" w:cs="Times New Roman"/>
          <w:sz w:val="28"/>
          <w:szCs w:val="28"/>
        </w:rPr>
        <w:t xml:space="preserve"> подарков </w:t>
      </w:r>
      <w:r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Pr>
          <w:rFonts w:ascii="Times New Roman" w:eastAsia="TimesNewRomanPSMT" w:hAnsi="Times New Roman" w:cs="Times New Roman"/>
          <w:sz w:val="28"/>
          <w:szCs w:val="28"/>
        </w:rPr>
        <w:t xml:space="preserve"> (за исключением подарков, </w:t>
      </w:r>
      <w:r w:rsidRPr="004F4892">
        <w:rPr>
          <w:rFonts w:ascii="Times New Roman" w:eastAsia="TimesNewRomanPSMT" w:hAnsi="Times New Roman" w:cs="Times New Roman"/>
          <w:sz w:val="28"/>
          <w:szCs w:val="28"/>
        </w:rPr>
        <w:t>стоимость которых не превышает трех тысяч рублей</w:t>
      </w:r>
      <w:r>
        <w:rPr>
          <w:rFonts w:ascii="Times New Roman" w:eastAsia="TimesNewRomanPSMT" w:hAnsi="Times New Roman" w:cs="Times New Roman"/>
          <w:sz w:val="28"/>
          <w:szCs w:val="28"/>
        </w:rPr>
        <w:t>).</w:t>
      </w:r>
    </w:p>
    <w:p w:rsidR="00967B83" w:rsidRDefault="00967B83" w:rsidP="00967B83">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967B83" w:rsidRDefault="00967B83" w:rsidP="00967B83">
      <w:pPr>
        <w:pStyle w:val="a5"/>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правовой статус лиц, замещающих </w:t>
      </w:r>
      <w:r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Pr>
          <w:rFonts w:ascii="Times New Roman" w:eastAsia="TimesNewRomanPSMT" w:hAnsi="Times New Roman" w:cs="Times New Roman"/>
          <w:sz w:val="28"/>
          <w:szCs w:val="28"/>
        </w:rPr>
        <w:t xml:space="preserve">должности </w:t>
      </w:r>
      <w:r w:rsidRPr="004F4892">
        <w:rPr>
          <w:rFonts w:ascii="Times New Roman" w:eastAsia="TimesNewRomanPSMT" w:hAnsi="Times New Roman" w:cs="Times New Roman"/>
          <w:sz w:val="28"/>
          <w:szCs w:val="28"/>
        </w:rPr>
        <w:t>государственн</w:t>
      </w:r>
      <w:r>
        <w:rPr>
          <w:rFonts w:ascii="Times New Roman" w:eastAsia="TimesNewRomanPSMT" w:hAnsi="Times New Roman" w:cs="Times New Roman"/>
          <w:sz w:val="28"/>
          <w:szCs w:val="28"/>
        </w:rPr>
        <w:t>ой</w:t>
      </w:r>
      <w:r w:rsidRPr="004F4892">
        <w:rPr>
          <w:rFonts w:ascii="Times New Roman" w:eastAsia="TimesNewRomanPSMT" w:hAnsi="Times New Roman" w:cs="Times New Roman"/>
          <w:sz w:val="28"/>
          <w:szCs w:val="28"/>
        </w:rPr>
        <w:t xml:space="preserve"> служ</w:t>
      </w:r>
      <w:r>
        <w:rPr>
          <w:rFonts w:ascii="Times New Roman" w:eastAsia="TimesNewRomanPSMT" w:hAnsi="Times New Roman" w:cs="Times New Roman"/>
          <w:sz w:val="28"/>
          <w:szCs w:val="28"/>
        </w:rPr>
        <w:t>бы</w:t>
      </w:r>
      <w:r w:rsidRPr="004F489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должности </w:t>
      </w:r>
      <w:r w:rsidRPr="004F4892">
        <w:rPr>
          <w:rFonts w:ascii="Times New Roman" w:eastAsia="TimesNewRomanPSMT" w:hAnsi="Times New Roman" w:cs="Times New Roman"/>
          <w:sz w:val="28"/>
          <w:szCs w:val="28"/>
        </w:rPr>
        <w:t>муниципальн</w:t>
      </w:r>
      <w:r>
        <w:rPr>
          <w:rFonts w:ascii="Times New Roman" w:eastAsia="TimesNewRomanPSMT" w:hAnsi="Times New Roman" w:cs="Times New Roman"/>
          <w:sz w:val="28"/>
          <w:szCs w:val="28"/>
        </w:rPr>
        <w:t>ой</w:t>
      </w:r>
      <w:r w:rsidRPr="004F4892">
        <w:rPr>
          <w:rFonts w:ascii="Times New Roman" w:eastAsia="TimesNewRomanPSMT" w:hAnsi="Times New Roman" w:cs="Times New Roman"/>
          <w:sz w:val="28"/>
          <w:szCs w:val="28"/>
        </w:rPr>
        <w:t xml:space="preserve"> служ</w:t>
      </w:r>
      <w:r>
        <w:rPr>
          <w:rFonts w:ascii="Times New Roman" w:eastAsia="TimesNewRomanPSMT" w:hAnsi="Times New Roman" w:cs="Times New Roman"/>
          <w:sz w:val="28"/>
          <w:szCs w:val="28"/>
        </w:rPr>
        <w:t>бы</w:t>
      </w:r>
      <w:r w:rsidRPr="004F4892">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должности в </w:t>
      </w:r>
      <w:r w:rsidRPr="004F4892">
        <w:rPr>
          <w:rFonts w:ascii="Times New Roman" w:eastAsia="TimesNewRomanPSMT" w:hAnsi="Times New Roman" w:cs="Times New Roman"/>
          <w:sz w:val="28"/>
          <w:szCs w:val="28"/>
        </w:rPr>
        <w:t>Банк</w:t>
      </w:r>
      <w:r>
        <w:rPr>
          <w:rFonts w:ascii="Times New Roman" w:eastAsia="TimesNewRomanPSMT" w:hAnsi="Times New Roman" w:cs="Times New Roman"/>
          <w:sz w:val="28"/>
          <w:szCs w:val="28"/>
        </w:rPr>
        <w:t>е</w:t>
      </w:r>
      <w:r w:rsidRPr="004F4892">
        <w:rPr>
          <w:rFonts w:ascii="Times New Roman" w:eastAsia="TimesNewRomanPSMT" w:hAnsi="Times New Roman" w:cs="Times New Roman"/>
          <w:sz w:val="28"/>
          <w:szCs w:val="28"/>
        </w:rPr>
        <w:t xml:space="preserve"> России</w:t>
      </w:r>
      <w:r>
        <w:rPr>
          <w:rFonts w:ascii="Times New Roman" w:eastAsia="TimesNewRomanPSMT" w:hAnsi="Times New Roman" w:cs="Times New Roman"/>
          <w:sz w:val="28"/>
          <w:szCs w:val="28"/>
        </w:rPr>
        <w:t xml:space="preserve">, и 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 xml:space="preserve">и и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967B83" w:rsidRPr="00A62A1B"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Pr="00A62A1B">
        <w:rPr>
          <w:rFonts w:ascii="Times New Roman" w:eastAsia="TimesNewRomanPSMT" w:hAnsi="Times New Roman" w:cs="Times New Roman"/>
          <w:sz w:val="28"/>
          <w:szCs w:val="28"/>
        </w:rPr>
        <w:t xml:space="preserve">. Применительно к настоящим </w:t>
      </w:r>
      <w:r>
        <w:rPr>
          <w:rFonts w:ascii="Times New Roman" w:eastAsia="TimesNewRomanPSMT" w:hAnsi="Times New Roman" w:cs="Times New Roman"/>
          <w:sz w:val="28"/>
          <w:szCs w:val="28"/>
        </w:rPr>
        <w:t>разъяснениям</w:t>
      </w:r>
      <w:r w:rsidRPr="00A62A1B">
        <w:rPr>
          <w:rFonts w:ascii="Times New Roman" w:eastAsia="TimesNewRomanPSMT" w:hAnsi="Times New Roman" w:cs="Times New Roman"/>
          <w:sz w:val="28"/>
          <w:szCs w:val="28"/>
        </w:rPr>
        <w:t>:</w:t>
      </w:r>
    </w:p>
    <w:p w:rsidR="00967B83" w:rsidRPr="00A62A1B" w:rsidRDefault="00967B83" w:rsidP="00967B83">
      <w:pPr>
        <w:rPr>
          <w:rFonts w:ascii="Times New Roman" w:hAnsi="Times New Roman" w:cs="Times New Roman"/>
          <w:sz w:val="28"/>
          <w:szCs w:val="28"/>
        </w:rPr>
      </w:pPr>
      <w:r w:rsidRPr="00A62A1B">
        <w:rPr>
          <w:rFonts w:ascii="Times New Roman" w:hAnsi="Times New Roman" w:cs="Times New Roman"/>
          <w:sz w:val="28"/>
          <w:szCs w:val="28"/>
        </w:rP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967B83" w:rsidRPr="00A62A1B" w:rsidRDefault="00967B83" w:rsidP="00967B8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w:t>
      </w:r>
      <w:r>
        <w:rPr>
          <w:rFonts w:ascii="Times New Roman" w:hAnsi="Times New Roman" w:cs="Times New Roman"/>
          <w:sz w:val="28"/>
          <w:szCs w:val="28"/>
        </w:rPr>
        <w:t>,</w:t>
      </w:r>
      <w:r w:rsidRPr="00A62A1B">
        <w:rPr>
          <w:rFonts w:ascii="Times New Roman" w:hAnsi="Times New Roman" w:cs="Times New Roman"/>
          <w:sz w:val="28"/>
          <w:szCs w:val="28"/>
        </w:rPr>
        <w:t xml:space="preserve">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r>
        <w:rPr>
          <w:rFonts w:ascii="Times New Roman" w:hAnsi="Times New Roman" w:cs="Times New Roman"/>
          <w:sz w:val="28"/>
          <w:szCs w:val="28"/>
        </w:rPr>
        <w:t>.</w:t>
      </w:r>
    </w:p>
    <w:p w:rsidR="00967B83" w:rsidRPr="00A62A1B"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Pr="00A62A1B">
        <w:rPr>
          <w:rFonts w:ascii="Times New Roman" w:hAnsi="Times New Roman" w:cs="Times New Roman"/>
          <w:sz w:val="28"/>
          <w:szCs w:val="28"/>
        </w:rPr>
        <w:t xml:space="preserve">.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 января 2014 г. № 10 (далее – Типовое положение, постановление Правительства Российской Федерации № 10), и предусмотренные в нем процедуры не распространяются на:</w:t>
      </w:r>
    </w:p>
    <w:p w:rsidR="00967B83" w:rsidRPr="00A62A1B" w:rsidRDefault="00967B83" w:rsidP="00967B8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967B83" w:rsidRPr="00A62A1B" w:rsidRDefault="00967B83" w:rsidP="00967B8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p>
    <w:p w:rsidR="00967B83" w:rsidRPr="00A62A1B" w:rsidRDefault="00967B83" w:rsidP="00967B83">
      <w:pPr>
        <w:pStyle w:val="a5"/>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967B83" w:rsidRPr="00A62A1B" w:rsidRDefault="00967B83" w:rsidP="00967B83">
      <w:pPr>
        <w:pStyle w:val="a5"/>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Pr>
          <w:rFonts w:ascii="Times New Roman" w:hAnsi="Times New Roman" w:cs="Times New Roman"/>
          <w:sz w:val="28"/>
          <w:szCs w:val="28"/>
        </w:rPr>
        <w:t xml:space="preserve">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967B83" w:rsidRPr="00A62A1B" w:rsidRDefault="00967B83" w:rsidP="00967B83">
      <w:pPr>
        <w:pStyle w:val="a5"/>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w:t>
      </w:r>
      <w:r>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967B83" w:rsidRDefault="00967B83" w:rsidP="00967B8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967B83" w:rsidRPr="00A62A1B" w:rsidRDefault="00967B83" w:rsidP="00967B8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5. При применении настоящих разъяснений необходимо обратить внимание и учитывать положения </w:t>
      </w:r>
      <w:r w:rsidRPr="007E24A7">
        <w:rPr>
          <w:rFonts w:ascii="Times New Roman" w:hAnsi="Times New Roman" w:cs="Times New Roman"/>
          <w:sz w:val="28"/>
          <w:szCs w:val="28"/>
        </w:rPr>
        <w:t>Рекомендаци</w:t>
      </w:r>
      <w:r>
        <w:rPr>
          <w:rFonts w:ascii="Times New Roman" w:hAnsi="Times New Roman" w:cs="Times New Roman"/>
          <w:sz w:val="28"/>
          <w:szCs w:val="28"/>
        </w:rPr>
        <w:t>й</w:t>
      </w:r>
      <w:r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67B83" w:rsidRPr="004344C3" w:rsidRDefault="00967B83" w:rsidP="00967B83">
      <w:pPr>
        <w:tabs>
          <w:tab w:val="left" w:pos="993"/>
          <w:tab w:val="left" w:pos="1276"/>
        </w:tabs>
        <w:autoSpaceDE w:val="0"/>
        <w:autoSpaceDN w:val="0"/>
        <w:adjustRightInd w:val="0"/>
        <w:rPr>
          <w:rFonts w:ascii="Times New Roman" w:hAnsi="Times New Roman" w:cs="Times New Roman"/>
          <w:sz w:val="28"/>
          <w:szCs w:val="28"/>
        </w:rPr>
      </w:pPr>
    </w:p>
    <w:p w:rsidR="00967B83" w:rsidRPr="004344C3" w:rsidRDefault="00967B83" w:rsidP="00967B83">
      <w:pPr>
        <w:pStyle w:val="a5"/>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 лиц, для которых установлены процедуры уведомления о получении подарка, сдачи, определения стоимости подарка и его реализации (выкупа)</w:t>
      </w:r>
    </w:p>
    <w:p w:rsidR="00967B83" w:rsidRPr="004344C3" w:rsidRDefault="00967B83" w:rsidP="00967B83">
      <w:pPr>
        <w:autoSpaceDE w:val="0"/>
        <w:autoSpaceDN w:val="0"/>
        <w:adjustRightInd w:val="0"/>
        <w:contextualSpacing/>
        <w:rPr>
          <w:rFonts w:ascii="Times New Roman" w:hAnsi="Times New Roman" w:cs="Times New Roman"/>
          <w:sz w:val="28"/>
          <w:szCs w:val="28"/>
        </w:rPr>
      </w:pP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Pr="00A060B9">
        <w:rPr>
          <w:rFonts w:ascii="Times New Roman" w:hAnsi="Times New Roman" w:cs="Times New Roman"/>
          <w:sz w:val="28"/>
          <w:szCs w:val="28"/>
        </w:rPr>
        <w:t>. Типовым положением определен следующий субъектный состав лиц, на которых распространяется его действие:</w:t>
      </w:r>
    </w:p>
    <w:p w:rsidR="00967B83" w:rsidRPr="00151206" w:rsidRDefault="00967B83" w:rsidP="00967B8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967B83" w:rsidRPr="00151206" w:rsidRDefault="00967B83" w:rsidP="00967B8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967B83" w:rsidRPr="00A060B9" w:rsidRDefault="00967B83" w:rsidP="00967B8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967B83" w:rsidRPr="00A060B9" w:rsidRDefault="00967B83" w:rsidP="00967B8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Pr="00A060B9">
        <w:rPr>
          <w:rStyle w:val="a8"/>
          <w:rFonts w:ascii="Times New Roman" w:hAnsi="Times New Roman" w:cs="Times New Roman"/>
          <w:sz w:val="28"/>
          <w:szCs w:val="28"/>
        </w:rPr>
        <w:footnoteReference w:id="2"/>
      </w:r>
      <w:r w:rsidRPr="00A060B9">
        <w:rPr>
          <w:rFonts w:ascii="Times New Roman" w:hAnsi="Times New Roman" w:cs="Times New Roman"/>
          <w:sz w:val="28"/>
          <w:szCs w:val="28"/>
        </w:rPr>
        <w:t>;</w:t>
      </w:r>
    </w:p>
    <w:p w:rsidR="00967B83" w:rsidRPr="00A060B9" w:rsidRDefault="00967B83" w:rsidP="00967B8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967B83" w:rsidRPr="00A060B9" w:rsidRDefault="00967B83" w:rsidP="00967B8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служащие Банка России.</w:t>
      </w:r>
    </w:p>
    <w:p w:rsidR="00967B83" w:rsidRPr="00A060B9" w:rsidRDefault="00967B83" w:rsidP="00967B8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967B83" w:rsidRPr="00852022"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 xml:space="preserve">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 мая 2015 г. № 159-рп (распоряжение Президента Российской Федерации № 159-рп).</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Pr="00A060B9">
        <w:rPr>
          <w:rFonts w:ascii="Times New Roman" w:hAnsi="Times New Roman" w:cs="Times New Roman"/>
          <w:sz w:val="28"/>
          <w:szCs w:val="28"/>
        </w:rPr>
        <w:t>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 1088</w:t>
      </w:r>
      <w:r w:rsidRPr="00A060B9">
        <w:rPr>
          <w:rFonts w:ascii="Times New Roman" w:hAnsi="Times New Roman" w:cs="Times New Roman"/>
          <w:sz w:val="28"/>
          <w:szCs w:val="28"/>
        </w:rPr>
        <w:br/>
        <w:t>(далее – постановление Правительства Российской Федерации № 1088).</w:t>
      </w:r>
    </w:p>
    <w:p w:rsidR="00967B83" w:rsidRPr="00A060B9" w:rsidRDefault="00967B83" w:rsidP="00967B83">
      <w:pPr>
        <w:pStyle w:val="a5"/>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Pr="00A060B9">
        <w:rPr>
          <w:rFonts w:ascii="Times New Roman" w:hAnsi="Times New Roman" w:cs="Times New Roman"/>
          <w:sz w:val="28"/>
          <w:szCs w:val="28"/>
        </w:rPr>
        <w:t xml:space="preserve">. 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w:t>
      </w:r>
      <w:r w:rsidRPr="00852022">
        <w:rPr>
          <w:rFonts w:ascii="Times New Roman" w:hAnsi="Times New Roman" w:cs="Times New Roman"/>
          <w:sz w:val="28"/>
          <w:szCs w:val="28"/>
        </w:rPr>
        <w:t>в том числе в отношении подарков, полученных лицами, указанными в пунктах 7 и 8 настоящих разъяснений.</w:t>
      </w:r>
    </w:p>
    <w:p w:rsidR="00967B83" w:rsidRPr="004344C3" w:rsidRDefault="00967B83" w:rsidP="00967B83">
      <w:pPr>
        <w:autoSpaceDE w:val="0"/>
        <w:autoSpaceDN w:val="0"/>
        <w:adjustRightInd w:val="0"/>
        <w:rPr>
          <w:rFonts w:ascii="Times New Roman" w:hAnsi="Times New Roman" w:cs="Times New Roman"/>
          <w:sz w:val="28"/>
          <w:szCs w:val="28"/>
        </w:rPr>
      </w:pPr>
    </w:p>
    <w:p w:rsidR="00967B83" w:rsidRPr="004344C3" w:rsidRDefault="00967B83" w:rsidP="00967B83">
      <w:pPr>
        <w:pStyle w:val="a5"/>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Разъяснения по отдельным вопросам</w:t>
      </w:r>
    </w:p>
    <w:p w:rsidR="00967B83" w:rsidRPr="00B972D0" w:rsidRDefault="00967B83" w:rsidP="00967B83">
      <w:pPr>
        <w:tabs>
          <w:tab w:val="left" w:pos="993"/>
        </w:tabs>
        <w:autoSpaceDE w:val="0"/>
        <w:autoSpaceDN w:val="0"/>
        <w:adjustRightInd w:val="0"/>
        <w:rPr>
          <w:rFonts w:ascii="Times New Roman" w:hAnsi="Times New Roman" w:cs="Times New Roman"/>
          <w:sz w:val="28"/>
          <w:szCs w:val="28"/>
        </w:rPr>
      </w:pPr>
    </w:p>
    <w:p w:rsidR="00967B83" w:rsidRPr="00A060B9" w:rsidRDefault="00967B83" w:rsidP="00967B83">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Уведомление о получении подарка</w:t>
      </w:r>
    </w:p>
    <w:p w:rsidR="00967B83" w:rsidRDefault="00967B83" w:rsidP="00967B83">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Pr="00A060B9">
        <w:rPr>
          <w:rFonts w:ascii="Times New Roman" w:hAnsi="Times New Roman" w:cs="Times New Roman"/>
          <w:sz w:val="28"/>
          <w:szCs w:val="28"/>
        </w:rPr>
        <w:t xml:space="preserve">.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w:t>
      </w:r>
      <w:r w:rsidRPr="00A060B9">
        <w:rPr>
          <w:rFonts w:ascii="Times New Roman" w:eastAsiaTheme="minorEastAsia" w:hAnsi="Times New Roman" w:cs="Times New Roman"/>
          <w:sz w:val="28"/>
          <w:szCs w:val="28"/>
        </w:rPr>
        <w:t xml:space="preserve">представляется </w:t>
      </w:r>
      <w:r w:rsidRPr="00A060B9">
        <w:rPr>
          <w:rFonts w:ascii="Times New Roman" w:hAnsi="Times New Roman" w:cs="Times New Roman"/>
          <w:sz w:val="28"/>
          <w:szCs w:val="28"/>
        </w:rPr>
        <w:t xml:space="preserve">по месту прохождения службы (осуществления трудовой деятельности) </w:t>
      </w:r>
      <w:r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подарка </w:t>
      </w:r>
      <w:r w:rsidRPr="00A060B9">
        <w:rPr>
          <w:rFonts w:ascii="Times New Roman" w:hAnsi="Times New Roman" w:cs="Times New Roman"/>
          <w:sz w:val="28"/>
          <w:szCs w:val="28"/>
        </w:rPr>
        <w:t>во время служебной командировки – не позднее 3 рабочих дней со дня возвращения из служебной командировки</w:t>
      </w:r>
      <w:r>
        <w:rPr>
          <w:rStyle w:val="a8"/>
          <w:rFonts w:ascii="Times New Roman" w:hAnsi="Times New Roman" w:cs="Times New Roman"/>
          <w:sz w:val="28"/>
          <w:szCs w:val="28"/>
        </w:rPr>
        <w:footnoteReference w:id="3"/>
      </w:r>
      <w:r>
        <w:rPr>
          <w:rFonts w:ascii="Times New Roman" w:hAnsi="Times New Roman" w:cs="Times New Roman"/>
          <w:sz w:val="28"/>
          <w:szCs w:val="28"/>
        </w:rPr>
        <w:t>.</w:t>
      </w:r>
    </w:p>
    <w:p w:rsidR="00967B83" w:rsidRPr="00A060B9" w:rsidRDefault="00967B83" w:rsidP="00967B83">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w:t>
      </w:r>
      <w:r w:rsidRPr="00A060B9">
        <w:rPr>
          <w:rFonts w:ascii="Times New Roman" w:hAnsi="Times New Roman" w:cs="Times New Roman"/>
          <w:sz w:val="28"/>
          <w:szCs w:val="28"/>
        </w:rPr>
        <w:lastRenderedPageBreak/>
        <w:t>регистрируется в день его поступления.</w:t>
      </w:r>
    </w:p>
    <w:p w:rsidR="00967B83" w:rsidRPr="00A060B9" w:rsidRDefault="00967B83" w:rsidP="00967B83">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Pr="00A060B9">
        <w:rPr>
          <w:rFonts w:ascii="Times New Roman" w:hAnsi="Times New Roman" w:cs="Times New Roman"/>
          <w:sz w:val="28"/>
          <w:szCs w:val="28"/>
        </w:rPr>
        <w:t>. Уведомление составляется в двух экземплярах</w:t>
      </w:r>
      <w:r>
        <w:rPr>
          <w:rStyle w:val="a8"/>
          <w:rFonts w:ascii="Times New Roman" w:hAnsi="Times New Roman" w:cs="Times New Roman"/>
          <w:sz w:val="28"/>
          <w:szCs w:val="28"/>
        </w:rPr>
        <w:footnoteReference w:id="4"/>
      </w:r>
      <w:r>
        <w:rPr>
          <w:rFonts w:ascii="Times New Roman" w:hAnsi="Times New Roman" w:cs="Times New Roman"/>
          <w:sz w:val="28"/>
          <w:szCs w:val="28"/>
        </w:rPr>
        <w:t>. Данные уведомления</w:t>
      </w:r>
      <w:r w:rsidRPr="00A060B9">
        <w:rPr>
          <w:rFonts w:ascii="Times New Roman" w:hAnsi="Times New Roman" w:cs="Times New Roman"/>
          <w:sz w:val="28"/>
          <w:szCs w:val="28"/>
        </w:rPr>
        <w:t xml:space="preserve"> пода</w:t>
      </w:r>
      <w:r>
        <w:rPr>
          <w:rFonts w:ascii="Times New Roman" w:hAnsi="Times New Roman" w:cs="Times New Roman"/>
          <w:sz w:val="28"/>
          <w:szCs w:val="28"/>
        </w:rPr>
        <w:t>ю</w:t>
      </w:r>
      <w:r w:rsidRPr="00A060B9">
        <w:rPr>
          <w:rFonts w:ascii="Times New Roman" w:hAnsi="Times New Roman" w:cs="Times New Roman"/>
          <w:sz w:val="28"/>
          <w:szCs w:val="28"/>
        </w:rPr>
        <w:t>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967B83" w:rsidRPr="00A060B9" w:rsidRDefault="00967B83" w:rsidP="00967B83">
      <w:pPr>
        <w:pStyle w:val="a5"/>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r>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159-рп).</w:t>
      </w:r>
    </w:p>
    <w:p w:rsidR="00967B83" w:rsidRPr="00A060B9" w:rsidRDefault="00967B83" w:rsidP="00967B8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Pr="00A060B9">
        <w:rPr>
          <w:rFonts w:ascii="Times New Roman" w:hAnsi="Times New Roman" w:cs="Times New Roman"/>
          <w:sz w:val="28"/>
          <w:szCs w:val="28"/>
        </w:rPr>
        <w:t>.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w:t>
      </w:r>
      <w:r>
        <w:rPr>
          <w:rStyle w:val="a8"/>
          <w:rFonts w:ascii="Times New Roman" w:hAnsi="Times New Roman" w:cs="Times New Roman"/>
          <w:sz w:val="28"/>
          <w:szCs w:val="28"/>
        </w:rPr>
        <w:footnoteReference w:id="5"/>
      </w:r>
      <w:r w:rsidRPr="00A060B9">
        <w:rPr>
          <w:rFonts w:ascii="Times New Roman" w:hAnsi="Times New Roman" w:cs="Times New Roman"/>
          <w:sz w:val="28"/>
          <w:szCs w:val="28"/>
        </w:rPr>
        <w:t>.</w:t>
      </w:r>
    </w:p>
    <w:p w:rsidR="00967B83" w:rsidRPr="00A060B9" w:rsidRDefault="00967B83" w:rsidP="00967B83">
      <w:pPr>
        <w:pStyle w:val="a5"/>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w:t>
      </w:r>
      <w:r w:rsidRPr="00A060B9">
        <w:rPr>
          <w:rFonts w:ascii="Times New Roman" w:eastAsia="Times New Roman" w:hAnsi="Times New Roman" w:cs="Times New Roman"/>
          <w:sz w:val="28"/>
          <w:szCs w:val="28"/>
        </w:rPr>
        <w:t xml:space="preserve">При этом сам подарок в данной ситуации может не предъявляться и не сдаваться, за исключением случая, указанного </w:t>
      </w:r>
      <w:r w:rsidRPr="00852022">
        <w:rPr>
          <w:rFonts w:ascii="Times New Roman" w:eastAsia="Times New Roman" w:hAnsi="Times New Roman" w:cs="Times New Roman"/>
          <w:sz w:val="28"/>
          <w:szCs w:val="28"/>
        </w:rPr>
        <w:t>в пункте 18 настоящих разъяснений.</w:t>
      </w:r>
    </w:p>
    <w:p w:rsidR="00967B83" w:rsidRPr="00A060B9" w:rsidRDefault="00967B83" w:rsidP="00967B83">
      <w:pPr>
        <w:pStyle w:val="a5"/>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A060B9">
        <w:rPr>
          <w:rFonts w:ascii="Times New Roman" w:eastAsia="Times New Roman" w:hAnsi="Times New Roman" w:cs="Times New Roman"/>
          <w:sz w:val="28"/>
          <w:szCs w:val="28"/>
        </w:rPr>
        <w:t xml:space="preserve">. Уведомление </w:t>
      </w:r>
      <w:r>
        <w:rPr>
          <w:rFonts w:ascii="Times New Roman" w:eastAsia="Times New Roman" w:hAnsi="Times New Roman" w:cs="Times New Roman"/>
          <w:sz w:val="28"/>
          <w:szCs w:val="28"/>
        </w:rPr>
        <w:t>регистрируется</w:t>
      </w:r>
      <w:r w:rsidRPr="00A060B9">
        <w:rPr>
          <w:rFonts w:ascii="Times New Roman" w:hAnsi="Times New Roman" w:cs="Times New Roman"/>
          <w:sz w:val="28"/>
          <w:szCs w:val="28"/>
        </w:rPr>
        <w:t xml:space="preserve"> </w:t>
      </w:r>
      <w:r w:rsidRPr="00A060B9">
        <w:rPr>
          <w:rFonts w:ascii="Times New Roman" w:eastAsia="Times New Roman" w:hAnsi="Times New Roman" w:cs="Times New Roman"/>
          <w:sz w:val="28"/>
          <w:szCs w:val="28"/>
        </w:rPr>
        <w:t>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w:t>
      </w:r>
      <w:r>
        <w:rPr>
          <w:rStyle w:val="a8"/>
          <w:rFonts w:ascii="Times New Roman" w:eastAsia="Times New Roman" w:hAnsi="Times New Roman" w:cs="Times New Roman"/>
          <w:sz w:val="28"/>
          <w:szCs w:val="28"/>
        </w:rPr>
        <w:footnoteReference w:id="6"/>
      </w:r>
      <w:r w:rsidRPr="00A060B9">
        <w:rPr>
          <w:rFonts w:ascii="Times New Roman" w:eastAsia="Times New Roman" w:hAnsi="Times New Roman" w:cs="Times New Roman"/>
          <w:sz w:val="28"/>
          <w:szCs w:val="28"/>
        </w:rPr>
        <w:t>. Одно уведомление может содержать информацию о нескольких подарках.</w:t>
      </w:r>
    </w:p>
    <w:p w:rsidR="00967B83" w:rsidRPr="00A060B9" w:rsidRDefault="00967B83" w:rsidP="00967B83">
      <w:pPr>
        <w:pStyle w:val="a5"/>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A060B9">
        <w:rPr>
          <w:rFonts w:ascii="Times New Roman" w:eastAsia="Times New Roman" w:hAnsi="Times New Roman" w:cs="Times New Roman"/>
          <w:sz w:val="28"/>
          <w:szCs w:val="28"/>
        </w:rPr>
        <w:t xml:space="preserve">. После подачи уведомления у должностного лица останется один экземпляр поданного им уведомления </w:t>
      </w:r>
      <w:r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w:t>
      </w:r>
      <w:r>
        <w:rPr>
          <w:rStyle w:val="a8"/>
          <w:rFonts w:ascii="Times New Roman" w:hAnsi="Times New Roman" w:cs="Times New Roman"/>
          <w:sz w:val="28"/>
          <w:szCs w:val="28"/>
        </w:rPr>
        <w:footnoteReference w:id="7"/>
      </w:r>
      <w:r w:rsidRPr="00A060B9">
        <w:rPr>
          <w:rFonts w:ascii="Times New Roman" w:hAnsi="Times New Roman" w:cs="Times New Roman"/>
          <w:sz w:val="28"/>
          <w:szCs w:val="28"/>
        </w:rPr>
        <w:t>.</w:t>
      </w:r>
    </w:p>
    <w:p w:rsidR="00967B83" w:rsidRPr="00A060B9" w:rsidRDefault="00967B83" w:rsidP="00967B83">
      <w:pPr>
        <w:pStyle w:val="a5"/>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Pr="00A060B9">
        <w:rPr>
          <w:rFonts w:ascii="Times New Roman" w:hAnsi="Times New Roman" w:cs="Times New Roman"/>
          <w:sz w:val="28"/>
          <w:szCs w:val="28"/>
        </w:rPr>
        <w:t>.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пунктами 5 и 6 постановления Правительства Российской Федерации № 10.</w:t>
      </w:r>
    </w:p>
    <w:p w:rsidR="00967B83" w:rsidRPr="00A060B9" w:rsidRDefault="00967B83" w:rsidP="00967B83">
      <w:pPr>
        <w:rPr>
          <w:rFonts w:ascii="Times New Roman" w:hAnsi="Times New Roman" w:cs="Times New Roman"/>
          <w:sz w:val="28"/>
          <w:szCs w:val="28"/>
        </w:rPr>
      </w:pPr>
      <w:r>
        <w:rPr>
          <w:rFonts w:ascii="Times New Roman" w:hAnsi="Times New Roman" w:cs="Times New Roman"/>
          <w:sz w:val="28"/>
          <w:szCs w:val="28"/>
        </w:rPr>
        <w:t>16</w:t>
      </w:r>
      <w:r w:rsidRPr="00A060B9">
        <w:rPr>
          <w:rFonts w:ascii="Times New Roman" w:hAnsi="Times New Roman" w:cs="Times New Roman"/>
          <w:sz w:val="28"/>
          <w:szCs w:val="28"/>
        </w:rPr>
        <w:t>.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967B83" w:rsidRPr="00151206" w:rsidRDefault="00967B83" w:rsidP="00967B83">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bookmarkStart w:id="0" w:name="Par0"/>
      <w:bookmarkEnd w:id="0"/>
    </w:p>
    <w:p w:rsidR="00967B83" w:rsidRPr="00A060B9" w:rsidRDefault="00967B83" w:rsidP="00967B83">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Сдача подарка</w:t>
      </w:r>
    </w:p>
    <w:p w:rsidR="00967B83" w:rsidRPr="00A060B9" w:rsidRDefault="00967B83" w:rsidP="00967B83">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Pr="00A060B9">
        <w:rPr>
          <w:rFonts w:ascii="Times New Roman" w:hAnsi="Times New Roman" w:cs="Times New Roman"/>
          <w:sz w:val="28"/>
          <w:szCs w:val="28"/>
        </w:rPr>
        <w:t>.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w:t>
      </w:r>
      <w:r>
        <w:rPr>
          <w:rStyle w:val="a8"/>
          <w:rFonts w:ascii="Times New Roman" w:hAnsi="Times New Roman" w:cs="Times New Roman"/>
          <w:sz w:val="28"/>
          <w:szCs w:val="28"/>
        </w:rPr>
        <w:footnoteReference w:id="8"/>
      </w:r>
      <w:r w:rsidRPr="00A060B9">
        <w:rPr>
          <w:rFonts w:ascii="Times New Roman" w:hAnsi="Times New Roman" w:cs="Times New Roman"/>
          <w:sz w:val="28"/>
          <w:szCs w:val="28"/>
        </w:rPr>
        <w:t>.</w:t>
      </w:r>
    </w:p>
    <w:p w:rsidR="00967B83" w:rsidRPr="00A060B9" w:rsidRDefault="00967B83" w:rsidP="00967B83">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Pr="00A060B9">
        <w:rPr>
          <w:rFonts w:ascii="Times New Roman" w:hAnsi="Times New Roman" w:cs="Times New Roman"/>
          <w:sz w:val="28"/>
          <w:szCs w:val="28"/>
        </w:rPr>
        <w:t>. Особенности сдачи подарков для отдельных категорий лиц установлены распоряжением Президента Российской Федерации</w:t>
      </w:r>
      <w:r w:rsidRPr="00A060B9">
        <w:rPr>
          <w:rFonts w:ascii="Times New Roman" w:hAnsi="Times New Roman" w:cs="Times New Roman"/>
          <w:sz w:val="28"/>
          <w:szCs w:val="28"/>
        </w:rPr>
        <w:br/>
        <w:t>№ 159-рп и постановлением Правительства Российской Федерации № 1088. Лица, замещающие государственную (муниципальную) должность, обязаны сдать подарок независимо от его стоимости</w:t>
      </w:r>
      <w:r>
        <w:rPr>
          <w:rStyle w:val="a8"/>
          <w:rFonts w:ascii="Times New Roman" w:hAnsi="Times New Roman" w:cs="Times New Roman"/>
          <w:sz w:val="28"/>
          <w:szCs w:val="28"/>
        </w:rPr>
        <w:footnoteReference w:id="9"/>
      </w:r>
      <w:r w:rsidRPr="00A060B9">
        <w:rPr>
          <w:rFonts w:ascii="Times New Roman" w:hAnsi="Times New Roman" w:cs="Times New Roman"/>
          <w:sz w:val="28"/>
          <w:szCs w:val="28"/>
        </w:rPr>
        <w:t>.</w:t>
      </w:r>
    </w:p>
    <w:p w:rsidR="00967B83" w:rsidRPr="00A060B9" w:rsidRDefault="00967B83" w:rsidP="00967B83">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Pr="00A060B9">
        <w:rPr>
          <w:rFonts w:ascii="Times New Roman" w:hAnsi="Times New Roman" w:cs="Times New Roman"/>
          <w:sz w:val="28"/>
          <w:szCs w:val="28"/>
        </w:rPr>
        <w:t>.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w:t>
      </w:r>
      <w:r>
        <w:rPr>
          <w:rStyle w:val="a8"/>
          <w:rFonts w:ascii="Times New Roman" w:hAnsi="Times New Roman" w:cs="Times New Roman"/>
          <w:sz w:val="28"/>
          <w:szCs w:val="28"/>
        </w:rPr>
        <w:footnoteReference w:id="10"/>
      </w:r>
      <w:r w:rsidRPr="00A060B9">
        <w:rPr>
          <w:rFonts w:ascii="Times New Roman" w:hAnsi="Times New Roman" w:cs="Times New Roman"/>
          <w:sz w:val="28"/>
          <w:szCs w:val="28"/>
        </w:rPr>
        <w:t xml:space="preserve">. В целях обеспечения надлежащего учета к подарку, принятому на хранение, материально ответственное лицо прикрепляет </w:t>
      </w:r>
      <w:r w:rsidRPr="00A060B9">
        <w:rPr>
          <w:rFonts w:ascii="Times New Roman" w:hAnsi="Times New Roman" w:cs="Times New Roman"/>
          <w:sz w:val="28"/>
          <w:szCs w:val="28"/>
        </w:rPr>
        <w:lastRenderedPageBreak/>
        <w:t>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967B83" w:rsidRPr="00A060B9" w:rsidRDefault="00967B83" w:rsidP="00967B8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967B83" w:rsidRPr="00A060B9" w:rsidRDefault="00967B83" w:rsidP="00967B83">
      <w:pPr>
        <w:pStyle w:val="a5"/>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в пункте 8 настоящих 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Pr>
          <w:rStyle w:val="a8"/>
          <w:rFonts w:ascii="Times New Roman" w:hAnsi="Times New Roman" w:cs="Times New Roman"/>
          <w:sz w:val="28"/>
          <w:szCs w:val="28"/>
        </w:rPr>
        <w:footnoteReference w:id="11"/>
      </w:r>
      <w:r w:rsidRPr="00A060B9">
        <w:rPr>
          <w:rFonts w:ascii="Times New Roman" w:hAnsi="Times New Roman" w:cs="Times New Roman"/>
          <w:sz w:val="28"/>
          <w:szCs w:val="28"/>
        </w:rPr>
        <w:t>.</w:t>
      </w:r>
    </w:p>
    <w:p w:rsidR="00967B83" w:rsidRPr="00852022" w:rsidRDefault="00967B83" w:rsidP="00967B83">
      <w:pPr>
        <w:pStyle w:val="a5"/>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Pr="00A060B9">
        <w:rPr>
          <w:rFonts w:ascii="Times New Roman" w:hAnsi="Times New Roman" w:cs="Times New Roman"/>
          <w:sz w:val="28"/>
          <w:szCs w:val="28"/>
        </w:rPr>
        <w:t xml:space="preserve">. После </w:t>
      </w:r>
      <w:r w:rsidRPr="00852022">
        <w:rPr>
          <w:rFonts w:ascii="Times New Roman" w:hAnsi="Times New Roman" w:cs="Times New Roman"/>
          <w:sz w:val="28"/>
          <w:szCs w:val="28"/>
        </w:rPr>
        <w:t>подписания акта приема-передачи подарок подлежит поставке на учет в соответствии с пунктом 22 настоящих разъяснений.</w:t>
      </w:r>
    </w:p>
    <w:p w:rsidR="00967B83" w:rsidRPr="00A060B9" w:rsidRDefault="00967B83" w:rsidP="00967B83">
      <w:pPr>
        <w:pStyle w:val="a5"/>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 До сдачи подарка материально ответственному лицу уполномоченного структурного подразделения</w:t>
      </w:r>
      <w:r w:rsidRPr="00A060B9">
        <w:rPr>
          <w:rFonts w:ascii="Times New Roman" w:hAnsi="Times New Roman" w:cs="Times New Roman"/>
          <w:sz w:val="28"/>
          <w:szCs w:val="28"/>
        </w:rPr>
        <w:t xml:space="preserve"> (уполномоченного органа или организации) ответственность за утрату или повреждение подарка несет должностное лицо, получившее подарок</w:t>
      </w:r>
      <w:r>
        <w:rPr>
          <w:rStyle w:val="a8"/>
          <w:rFonts w:ascii="Times New Roman" w:hAnsi="Times New Roman" w:cs="Times New Roman"/>
          <w:sz w:val="28"/>
          <w:szCs w:val="28"/>
        </w:rPr>
        <w:footnoteReference w:id="12"/>
      </w:r>
      <w:r w:rsidRPr="00A060B9">
        <w:rPr>
          <w:rFonts w:ascii="Times New Roman" w:hAnsi="Times New Roman" w:cs="Times New Roman"/>
          <w:sz w:val="28"/>
          <w:szCs w:val="28"/>
        </w:rPr>
        <w:t>. В случае если сдаваемый подарок поврежден, информацию об этом необходимо указать в акте приема-передачи.</w:t>
      </w:r>
    </w:p>
    <w:p w:rsidR="00967B83" w:rsidRPr="00A060B9" w:rsidRDefault="00967B83" w:rsidP="00967B83">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967B83" w:rsidRPr="00A060B9" w:rsidRDefault="00967B83" w:rsidP="00967B83">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967B83" w:rsidRPr="00A060B9" w:rsidRDefault="00967B83" w:rsidP="00967B83">
      <w:pPr>
        <w:pStyle w:val="a5"/>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 До</w:t>
      </w:r>
      <w:r w:rsidRPr="00A060B9">
        <w:rPr>
          <w:rFonts w:ascii="Times New Roman" w:hAnsi="Times New Roman" w:cs="Times New Roman"/>
          <w:sz w:val="28"/>
          <w:szCs w:val="28"/>
        </w:rPr>
        <w:t xml:space="preserve">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 </w:t>
      </w:r>
    </w:p>
    <w:p w:rsidR="00967B83" w:rsidRPr="00A060B9" w:rsidRDefault="00967B83" w:rsidP="00967B83">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 целях обеспечения надлежащего контроля за сохранностью подарков, принятых на хранение, следует осуществлять их учет вне балансовых счетов, а именно на забалансовом счете 02 «Материальные ценности на хранении»</w:t>
      </w:r>
      <w:r w:rsidRPr="00A060B9">
        <w:rPr>
          <w:rFonts w:ascii="Times New Roman" w:hAnsi="Times New Roman" w:cs="Times New Roman"/>
          <w:sz w:val="28"/>
          <w:szCs w:val="28"/>
        </w:rPr>
        <w:br/>
        <w:t>(до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967B83" w:rsidRPr="00A060B9" w:rsidRDefault="00967B83" w:rsidP="00967B83">
      <w:pPr>
        <w:pStyle w:val="a5"/>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Pr="00A060B9">
        <w:rPr>
          <w:rFonts w:ascii="Times New Roman" w:hAnsi="Times New Roman" w:cs="Times New Roman"/>
          <w:sz w:val="28"/>
          <w:szCs w:val="28"/>
        </w:rPr>
        <w:t xml:space="preserve">. При наличии документов, подтверждающих стоимость подарка (кассового чека, товарного чека, иного документа об оплате (приобретении) </w:t>
      </w:r>
      <w:r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p>
    <w:p w:rsidR="00967B83" w:rsidRPr="00A060B9" w:rsidRDefault="00967B83" w:rsidP="00967B83">
      <w:pPr>
        <w:pStyle w:val="western"/>
        <w:tabs>
          <w:tab w:val="left" w:pos="284"/>
          <w:tab w:val="left" w:pos="993"/>
        </w:tabs>
        <w:spacing w:before="0" w:beforeAutospacing="0" w:after="0" w:afterAutospacing="0"/>
        <w:rPr>
          <w:sz w:val="28"/>
          <w:szCs w:val="28"/>
        </w:rPr>
      </w:pPr>
      <w:r w:rsidRPr="00A060B9">
        <w:rPr>
          <w:sz w:val="28"/>
          <w:szCs w:val="28"/>
        </w:rPr>
        <w:t>2</w:t>
      </w:r>
      <w:r>
        <w:rPr>
          <w:sz w:val="28"/>
          <w:szCs w:val="28"/>
        </w:rPr>
        <w:t>4</w:t>
      </w:r>
      <w:r w:rsidRPr="00A060B9">
        <w:rPr>
          <w:sz w:val="28"/>
          <w:szCs w:val="28"/>
        </w:rPr>
        <w:t>.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967B83" w:rsidRPr="00A060B9" w:rsidRDefault="00967B83" w:rsidP="00967B8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5</w:t>
      </w:r>
      <w:r w:rsidRPr="00A060B9">
        <w:rPr>
          <w:rFonts w:ascii="Times New Roman" w:hAnsi="Times New Roman" w:cs="Times New Roman"/>
          <w:sz w:val="28"/>
          <w:szCs w:val="28"/>
        </w:rPr>
        <w:t>.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967B83" w:rsidRPr="00A060B9" w:rsidRDefault="00967B83" w:rsidP="00967B83">
      <w:pPr>
        <w:pStyle w:val="a5"/>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6</w:t>
      </w:r>
      <w:r w:rsidRPr="00A060B9">
        <w:rPr>
          <w:rFonts w:ascii="Times New Roman" w:hAnsi="Times New Roman" w:cs="Times New Roman"/>
          <w:sz w:val="28"/>
          <w:szCs w:val="28"/>
        </w:rPr>
        <w:t>.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забалансового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rsidR="00967B83" w:rsidRPr="00A060B9" w:rsidRDefault="00967B83" w:rsidP="00967B83">
      <w:pPr>
        <w:pStyle w:val="a5"/>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7</w:t>
      </w:r>
      <w:r w:rsidRPr="00A060B9">
        <w:rPr>
          <w:rFonts w:ascii="Times New Roman" w:hAnsi="Times New Roman" w:cs="Times New Roman"/>
          <w:sz w:val="28"/>
          <w:szCs w:val="28"/>
        </w:rPr>
        <w:t>. Возврат подарка оформляется соответствующим актом возврата подарка.</w:t>
      </w:r>
    </w:p>
    <w:p w:rsidR="00967B83" w:rsidRPr="00A060B9" w:rsidRDefault="00967B83" w:rsidP="00967B83">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Pr>
          <w:rFonts w:ascii="Times New Roman" w:hAnsi="Times New Roman" w:cs="Times New Roman"/>
          <w:sz w:val="28"/>
          <w:szCs w:val="28"/>
        </w:rPr>
        <w:t>8</w:t>
      </w:r>
      <w:r w:rsidRPr="00A060B9">
        <w:rPr>
          <w:rFonts w:ascii="Times New Roman" w:hAnsi="Times New Roman" w:cs="Times New Roman"/>
          <w:sz w:val="28"/>
          <w:szCs w:val="28"/>
        </w:rPr>
        <w:t>. Право выкупа подарка может быть реализовано должностным лицом, сдавшим подарок, в течение двух месяцев со дня сдачи его по акту приема-передачи подарка</w:t>
      </w:r>
      <w:r>
        <w:rPr>
          <w:rStyle w:val="a8"/>
          <w:rFonts w:ascii="Times New Roman" w:hAnsi="Times New Roman" w:cs="Times New Roman"/>
          <w:sz w:val="28"/>
          <w:szCs w:val="28"/>
        </w:rPr>
        <w:footnoteReference w:id="13"/>
      </w:r>
      <w:r w:rsidRPr="00A060B9">
        <w:rPr>
          <w:rFonts w:ascii="Times New Roman" w:hAnsi="Times New Roman" w:cs="Times New Roman"/>
          <w:sz w:val="28"/>
          <w:szCs w:val="28"/>
        </w:rPr>
        <w:t>.</w:t>
      </w:r>
    </w:p>
    <w:p w:rsidR="00967B83" w:rsidRPr="00A060B9" w:rsidRDefault="00967B83" w:rsidP="00967B83">
      <w:pPr>
        <w:pStyle w:val="a5"/>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Pr="00A060B9">
        <w:rPr>
          <w:rFonts w:ascii="Times New Roman" w:hAnsi="Times New Roman" w:cs="Times New Roman"/>
          <w:sz w:val="28"/>
          <w:szCs w:val="28"/>
        </w:rPr>
        <w:t xml:space="preserve">. Заявление о выкупе подарков составляется в двух экземплярах и  подается в тоже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пунктами 5 и 6 постановления Правительства Российской Федерации № 10). </w:t>
      </w:r>
    </w:p>
    <w:p w:rsidR="00967B83" w:rsidRPr="00A060B9" w:rsidRDefault="00967B83" w:rsidP="00967B83">
      <w:pPr>
        <w:pStyle w:val="a5"/>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xml:space="preserve">. После подачи заявления о выкупе подарка у должностного лица останется один экземпляр поданного им заявления </w:t>
      </w:r>
      <w:r w:rsidRPr="00A060B9">
        <w:rPr>
          <w:rFonts w:ascii="Times New Roman" w:hAnsi="Times New Roman" w:cs="Times New Roman"/>
          <w:sz w:val="28"/>
          <w:szCs w:val="28"/>
        </w:rPr>
        <w:t xml:space="preserve">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w:t>
      </w:r>
      <w:r w:rsidRPr="00A060B9">
        <w:rPr>
          <w:rFonts w:ascii="Times New Roman" w:eastAsia="Times New Roman" w:hAnsi="Times New Roman" w:cs="Times New Roman"/>
          <w:sz w:val="28"/>
          <w:szCs w:val="28"/>
        </w:rPr>
        <w:t>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967B83" w:rsidRPr="00A060B9" w:rsidRDefault="00967B83" w:rsidP="00967B8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1</w:t>
      </w:r>
      <w:r w:rsidRPr="00A060B9">
        <w:rPr>
          <w:rFonts w:ascii="Times New Roman" w:hAnsi="Times New Roman" w:cs="Times New Roman"/>
          <w:sz w:val="28"/>
          <w:szCs w:val="28"/>
        </w:rPr>
        <w:t>.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Федеральный закон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w:t>
      </w:r>
      <w:r>
        <w:rPr>
          <w:rStyle w:val="a8"/>
          <w:rFonts w:ascii="Times New Roman" w:hAnsi="Times New Roman" w:cs="Times New Roman"/>
          <w:sz w:val="28"/>
          <w:szCs w:val="28"/>
        </w:rPr>
        <w:footnoteReference w:id="14"/>
      </w:r>
      <w:r w:rsidRPr="00A060B9">
        <w:rPr>
          <w:rFonts w:ascii="Times New Roman" w:hAnsi="Times New Roman" w:cs="Times New Roman"/>
          <w:sz w:val="28"/>
          <w:szCs w:val="28"/>
        </w:rPr>
        <w:t>.</w:t>
      </w:r>
    </w:p>
    <w:p w:rsidR="00967B83" w:rsidRPr="00A060B9" w:rsidRDefault="00967B83" w:rsidP="00967B83">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2</w:t>
      </w:r>
      <w:r w:rsidRPr="00A060B9">
        <w:rPr>
          <w:rFonts w:ascii="Times New Roman" w:hAnsi="Times New Roman" w:cs="Times New Roman"/>
          <w:sz w:val="28"/>
          <w:szCs w:val="28"/>
        </w:rPr>
        <w:t>.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w:t>
      </w:r>
      <w:r>
        <w:rPr>
          <w:rStyle w:val="a8"/>
          <w:rFonts w:ascii="Times New Roman" w:hAnsi="Times New Roman" w:cs="Times New Roman"/>
          <w:sz w:val="28"/>
          <w:szCs w:val="28"/>
        </w:rPr>
        <w:footnoteReference w:id="15"/>
      </w:r>
      <w:r w:rsidRPr="00A060B9">
        <w:rPr>
          <w:rFonts w:ascii="Times New Roman" w:hAnsi="Times New Roman" w:cs="Times New Roman"/>
          <w:sz w:val="28"/>
          <w:szCs w:val="28"/>
        </w:rPr>
        <w:t xml:space="preserve">. </w:t>
      </w:r>
    </w:p>
    <w:p w:rsidR="00967B83" w:rsidRPr="00A060B9" w:rsidRDefault="00967B83" w:rsidP="00967B83">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3</w:t>
      </w:r>
      <w:r w:rsidRPr="00A060B9">
        <w:rPr>
          <w:rFonts w:ascii="Times New Roman" w:hAnsi="Times New Roman" w:cs="Times New Roman"/>
          <w:sz w:val="28"/>
          <w:szCs w:val="28"/>
        </w:rPr>
        <w:t>.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забалансового счета, включения в реестр имущества и хранится у материально ответственного лица.</w:t>
      </w:r>
    </w:p>
    <w:p w:rsidR="00967B83" w:rsidRPr="00A060B9" w:rsidRDefault="00967B83" w:rsidP="00967B83">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967B83" w:rsidRPr="00A060B9" w:rsidRDefault="00967B83" w:rsidP="00967B83">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Pr>
          <w:rStyle w:val="a8"/>
          <w:rFonts w:ascii="Times New Roman" w:hAnsi="Times New Roman" w:cs="Times New Roman"/>
          <w:sz w:val="28"/>
          <w:szCs w:val="28"/>
        </w:rPr>
        <w:footnoteReference w:id="16"/>
      </w:r>
      <w:r w:rsidRPr="00A060B9">
        <w:rPr>
          <w:rFonts w:ascii="Times New Roman" w:hAnsi="Times New Roman" w:cs="Times New Roman"/>
          <w:sz w:val="28"/>
          <w:szCs w:val="28"/>
        </w:rPr>
        <w:t>.</w:t>
      </w:r>
    </w:p>
    <w:p w:rsidR="00967B83" w:rsidRPr="00A060B9" w:rsidRDefault="00967B83" w:rsidP="00967B83">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967B83" w:rsidRPr="00A060B9" w:rsidRDefault="00967B83" w:rsidP="00967B83">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w:t>
      </w:r>
      <w:r w:rsidRPr="00A060B9">
        <w:rPr>
          <w:rFonts w:ascii="Times New Roman" w:hAnsi="Times New Roman" w:cs="Times New Roman"/>
          <w:sz w:val="28"/>
          <w:szCs w:val="28"/>
        </w:rPr>
        <w:lastRenderedPageBreak/>
        <w:t>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967B83" w:rsidRPr="00A060B9" w:rsidRDefault="00967B83" w:rsidP="00967B83">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967B83" w:rsidRPr="00A060B9" w:rsidRDefault="00967B83" w:rsidP="00967B83">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967B83" w:rsidRPr="00A060B9" w:rsidRDefault="00967B83" w:rsidP="00967B83">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967B83" w:rsidRPr="00A060B9" w:rsidRDefault="00967B83" w:rsidP="00967B83">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Pr>
          <w:rFonts w:ascii="Times New Roman" w:hAnsi="Times New Roman" w:cs="Times New Roman"/>
          <w:sz w:val="28"/>
          <w:szCs w:val="28"/>
        </w:rPr>
        <w:t>его</w:t>
      </w:r>
      <w:r w:rsidRPr="00A060B9">
        <w:rPr>
          <w:rFonts w:ascii="Times New Roman" w:hAnsi="Times New Roman" w:cs="Times New Roman"/>
          <w:sz w:val="28"/>
          <w:szCs w:val="28"/>
        </w:rPr>
        <w:t xml:space="preserve"> уполномоченному представителю.</w:t>
      </w:r>
    </w:p>
    <w:p w:rsidR="00967B83" w:rsidRPr="00A060B9" w:rsidRDefault="00967B83" w:rsidP="00967B83">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967B83" w:rsidRPr="00A060B9" w:rsidRDefault="00967B83" w:rsidP="00967B83">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967B83" w:rsidRPr="00A060B9" w:rsidRDefault="00967B83" w:rsidP="00967B83">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967B83" w:rsidRPr="00A060B9" w:rsidRDefault="00967B83" w:rsidP="00967B83">
      <w:pPr>
        <w:pStyle w:val="a5"/>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67B83" w:rsidRPr="00A060B9" w:rsidRDefault="00967B83" w:rsidP="00967B83">
      <w:pPr>
        <w:pStyle w:val="a5"/>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Pr>
          <w:rStyle w:val="a8"/>
          <w:rFonts w:ascii="Times New Roman" w:hAnsi="Times New Roman" w:cs="Times New Roman"/>
          <w:sz w:val="28"/>
          <w:szCs w:val="28"/>
        </w:rPr>
        <w:footnoteReference w:id="17"/>
      </w:r>
      <w:r w:rsidRPr="00A060B9">
        <w:rPr>
          <w:rFonts w:ascii="Times New Roman" w:hAnsi="Times New Roman" w:cs="Times New Roman"/>
          <w:sz w:val="28"/>
          <w:szCs w:val="28"/>
        </w:rPr>
        <w:t>.</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5</w:t>
      </w:r>
      <w:r w:rsidRPr="00A060B9">
        <w:rPr>
          <w:rFonts w:ascii="Times New Roman" w:hAnsi="Times New Roman" w:cs="Times New Roman"/>
          <w:sz w:val="28"/>
          <w:szCs w:val="28"/>
        </w:rPr>
        <w:t>.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w:t>
      </w:r>
      <w:r>
        <w:rPr>
          <w:rStyle w:val="a8"/>
          <w:rFonts w:ascii="Times New Roman" w:hAnsi="Times New Roman" w:cs="Times New Roman"/>
          <w:sz w:val="28"/>
          <w:szCs w:val="28"/>
        </w:rPr>
        <w:footnoteReference w:id="18"/>
      </w:r>
      <w:r w:rsidRPr="00A060B9">
        <w:rPr>
          <w:rFonts w:ascii="Times New Roman" w:hAnsi="Times New Roman" w:cs="Times New Roman"/>
          <w:sz w:val="28"/>
          <w:szCs w:val="28"/>
        </w:rPr>
        <w:t>.</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 (Гражданским кодексом Российской Федерации, Федеральным законом</w:t>
      </w:r>
      <w:r w:rsidRPr="00A060B9">
        <w:rPr>
          <w:rFonts w:ascii="Times New Roman" w:hAnsi="Times New Roman" w:cs="Times New Roman"/>
          <w:sz w:val="28"/>
          <w:szCs w:val="28"/>
        </w:rPr>
        <w:br/>
        <w:t>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w:t>
      </w:r>
      <w:r w:rsidRPr="00A060B9">
        <w:rPr>
          <w:rFonts w:ascii="Times New Roman" w:hAnsi="Times New Roman" w:cs="Times New Roman"/>
          <w:sz w:val="28"/>
          <w:szCs w:val="28"/>
        </w:rPr>
        <w:lastRenderedPageBreak/>
        <w:t>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967B83" w:rsidRPr="00A060B9" w:rsidRDefault="00967B83" w:rsidP="00967B83">
      <w:pPr>
        <w:pStyle w:val="a5"/>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6</w:t>
      </w:r>
      <w:r w:rsidRPr="00A060B9">
        <w:rPr>
          <w:rFonts w:ascii="Times New Roman" w:hAnsi="Times New Roman" w:cs="Times New Roman"/>
          <w:sz w:val="28"/>
          <w:szCs w:val="28"/>
        </w:rPr>
        <w:t>.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967B83" w:rsidRPr="00A060B9" w:rsidRDefault="00967B83" w:rsidP="00967B83">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7</w:t>
      </w:r>
      <w:r w:rsidRPr="00A060B9">
        <w:rPr>
          <w:rFonts w:ascii="Times New Roman" w:hAnsi="Times New Roman" w:cs="Times New Roman"/>
          <w:sz w:val="28"/>
          <w:szCs w:val="28"/>
        </w:rPr>
        <w:t xml:space="preserve">.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 </w:t>
      </w:r>
    </w:p>
    <w:p w:rsidR="00967B83" w:rsidRPr="00A060B9" w:rsidRDefault="00967B83" w:rsidP="00967B83">
      <w:pPr>
        <w:pStyle w:val="a5"/>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8</w:t>
      </w:r>
      <w:r w:rsidRPr="00A060B9">
        <w:rPr>
          <w:rFonts w:ascii="Times New Roman" w:hAnsi="Times New Roman" w:cs="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Pr>
          <w:rStyle w:val="a8"/>
          <w:rFonts w:ascii="Times New Roman" w:hAnsi="Times New Roman" w:cs="Times New Roman"/>
          <w:sz w:val="28"/>
          <w:szCs w:val="28"/>
        </w:rPr>
        <w:footnoteReference w:id="19"/>
      </w:r>
      <w:r w:rsidRPr="00A060B9">
        <w:rPr>
          <w:rFonts w:ascii="Times New Roman" w:hAnsi="Times New Roman" w:cs="Times New Roman"/>
          <w:sz w:val="28"/>
          <w:szCs w:val="28"/>
        </w:rPr>
        <w:t xml:space="preserve">. </w:t>
      </w:r>
    </w:p>
    <w:p w:rsidR="00967B83" w:rsidRPr="00A060B9" w:rsidRDefault="00967B83" w:rsidP="00967B83">
      <w:pPr>
        <w:pStyle w:val="a5"/>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967B83" w:rsidRPr="00A060B9" w:rsidRDefault="00967B83" w:rsidP="00967B83">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Pr="00A060B9">
        <w:rPr>
          <w:rFonts w:ascii="Times New Roman" w:hAnsi="Times New Roman" w:cs="Times New Roman"/>
          <w:sz w:val="28"/>
          <w:szCs w:val="28"/>
        </w:rPr>
        <w:t>. 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Pr="00A060B9">
        <w:rPr>
          <w:rFonts w:ascii="Times New Roman" w:hAnsi="Times New Roman" w:cs="Times New Roman"/>
          <w:sz w:val="28"/>
          <w:szCs w:val="28"/>
        </w:rPr>
        <w:br/>
        <w:t>от 16 июля 2007 г. № 447</w:t>
      </w:r>
      <w:r>
        <w:rPr>
          <w:rFonts w:ascii="Times New Roman" w:hAnsi="Times New Roman" w:cs="Times New Roman"/>
          <w:sz w:val="28"/>
          <w:szCs w:val="28"/>
        </w:rPr>
        <w:t xml:space="preserve"> (далее – Положение об учете)</w:t>
      </w:r>
      <w:r w:rsidRPr="00A060B9">
        <w:rPr>
          <w:rFonts w:ascii="Times New Roman" w:hAnsi="Times New Roman" w:cs="Times New Roman"/>
          <w:sz w:val="28"/>
          <w:szCs w:val="28"/>
        </w:rPr>
        <w:t>.</w:t>
      </w:r>
    </w:p>
    <w:p w:rsidR="00967B83" w:rsidRPr="00A060B9" w:rsidRDefault="00967B83" w:rsidP="00967B83">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0</w:t>
      </w:r>
      <w:r w:rsidRPr="00A060B9">
        <w:rPr>
          <w:rFonts w:ascii="Times New Roman" w:hAnsi="Times New Roman" w:cs="Times New Roman"/>
          <w:sz w:val="28"/>
          <w:szCs w:val="28"/>
        </w:rPr>
        <w:t>.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Pr>
          <w:rStyle w:val="a8"/>
          <w:rFonts w:ascii="Times New Roman" w:hAnsi="Times New Roman" w:cs="Times New Roman"/>
          <w:sz w:val="28"/>
          <w:szCs w:val="28"/>
        </w:rPr>
        <w:footnoteReference w:id="20"/>
      </w:r>
      <w:r w:rsidRPr="00A060B9">
        <w:rPr>
          <w:rFonts w:ascii="Times New Roman" w:hAnsi="Times New Roman" w:cs="Times New Roman"/>
          <w:sz w:val="28"/>
          <w:szCs w:val="28"/>
        </w:rPr>
        <w:t xml:space="preserve">. </w:t>
      </w:r>
    </w:p>
    <w:p w:rsidR="00967B83" w:rsidRPr="00A060B9" w:rsidRDefault="00967B83" w:rsidP="00967B83">
      <w:pPr>
        <w:pStyle w:val="a5"/>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1</w:t>
      </w:r>
      <w:r w:rsidRPr="00A060B9">
        <w:rPr>
          <w:rFonts w:ascii="Times New Roman" w:hAnsi="Times New Roman" w:cs="Times New Roman"/>
          <w:sz w:val="28"/>
          <w:szCs w:val="28"/>
        </w:rPr>
        <w:t>.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967B83" w:rsidRPr="00A060B9" w:rsidRDefault="00967B83" w:rsidP="00967B83">
      <w:pPr>
        <w:pStyle w:val="a5"/>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2</w:t>
      </w:r>
      <w:r w:rsidRPr="00A060B9">
        <w:rPr>
          <w:rFonts w:ascii="Times New Roman" w:hAnsi="Times New Roman" w:cs="Times New Roman"/>
          <w:sz w:val="28"/>
          <w:szCs w:val="28"/>
        </w:rPr>
        <w:t>. 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России от 30 августа 2011 г. № 424.</w:t>
      </w:r>
    </w:p>
    <w:p w:rsidR="00967B83" w:rsidRPr="00A060B9" w:rsidRDefault="00967B83" w:rsidP="00967B8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lastRenderedPageBreak/>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967B83" w:rsidRPr="00A060B9" w:rsidRDefault="00967B83" w:rsidP="00967B83">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3</w:t>
      </w:r>
      <w:r w:rsidRPr="00A060B9">
        <w:rPr>
          <w:rFonts w:ascii="Times New Roman" w:hAnsi="Times New Roman" w:cs="Times New Roman"/>
          <w:sz w:val="28"/>
          <w:szCs w:val="28"/>
        </w:rPr>
        <w:t>.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967B83" w:rsidRPr="00A060B9" w:rsidRDefault="00967B83" w:rsidP="00967B83">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4</w:t>
      </w:r>
      <w:r w:rsidRPr="00A060B9">
        <w:rPr>
          <w:rFonts w:ascii="Times New Roman" w:hAnsi="Times New Roman" w:cs="Times New Roman"/>
          <w:sz w:val="28"/>
          <w:szCs w:val="28"/>
        </w:rPr>
        <w:t>.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967B83" w:rsidRPr="00A060B9" w:rsidRDefault="00967B83" w:rsidP="00967B83">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5</w:t>
      </w:r>
      <w:r w:rsidRPr="00A060B9">
        <w:rPr>
          <w:rFonts w:ascii="Times New Roman" w:hAnsi="Times New Roman" w:cs="Times New Roman"/>
          <w:sz w:val="28"/>
          <w:szCs w:val="28"/>
        </w:rPr>
        <w:t>. 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(далее – НК РФ).</w:t>
      </w:r>
    </w:p>
    <w:p w:rsidR="00967B83" w:rsidRPr="00A060B9" w:rsidRDefault="00967B83" w:rsidP="00967B83">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6</w:t>
      </w:r>
      <w:r w:rsidRPr="00A060B9">
        <w:rPr>
          <w:rFonts w:ascii="Times New Roman" w:hAnsi="Times New Roman" w:cs="Times New Roman"/>
          <w:sz w:val="28"/>
          <w:szCs w:val="28"/>
        </w:rPr>
        <w:t>.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967B83" w:rsidRPr="00A060B9" w:rsidRDefault="00967B83" w:rsidP="00967B83">
      <w:pPr>
        <w:pStyle w:val="a5"/>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7</w:t>
      </w:r>
      <w:r w:rsidRPr="00A060B9">
        <w:rPr>
          <w:rFonts w:ascii="Times New Roman" w:hAnsi="Times New Roman" w:cs="Times New Roman"/>
          <w:sz w:val="28"/>
          <w:szCs w:val="28"/>
        </w:rPr>
        <w:t>. 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967B83" w:rsidRPr="00A060B9" w:rsidRDefault="00967B83" w:rsidP="00967B83">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p w:rsidR="00BF20B5" w:rsidRDefault="00BF20B5">
      <w:bookmarkStart w:id="1" w:name="_GoBack"/>
      <w:bookmarkEnd w:id="1"/>
    </w:p>
    <w:sectPr w:rsidR="00BF20B5" w:rsidSect="00C215C7">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8E2" w:rsidRDefault="002158E2" w:rsidP="00967B83">
      <w:r>
        <w:separator/>
      </w:r>
    </w:p>
  </w:endnote>
  <w:endnote w:type="continuationSeparator" w:id="0">
    <w:p w:rsidR="002158E2" w:rsidRDefault="002158E2" w:rsidP="0096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8E2" w:rsidRDefault="002158E2" w:rsidP="00967B83">
      <w:r>
        <w:separator/>
      </w:r>
    </w:p>
  </w:footnote>
  <w:footnote w:type="continuationSeparator" w:id="0">
    <w:p w:rsidR="002158E2" w:rsidRDefault="002158E2" w:rsidP="00967B83">
      <w:r>
        <w:continuationSeparator/>
      </w:r>
    </w:p>
  </w:footnote>
  <w:footnote w:id="1">
    <w:p w:rsidR="00967B83" w:rsidRPr="00B9454D" w:rsidRDefault="00967B83" w:rsidP="00967B83">
      <w:pPr>
        <w:pStyle w:val="a6"/>
        <w:rPr>
          <w:rFonts w:ascii="Times New Roman" w:hAnsi="Times New Roman" w:cs="Times New Roman"/>
        </w:rPr>
      </w:pPr>
      <w:r w:rsidRPr="00B9454D">
        <w:rPr>
          <w:rStyle w:val="a8"/>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967B83" w:rsidRPr="00A93A5A" w:rsidRDefault="00967B83" w:rsidP="00967B83">
      <w:pPr>
        <w:pStyle w:val="a6"/>
        <w:rPr>
          <w:rFonts w:ascii="Times New Roman" w:hAnsi="Times New Roman" w:cs="Times New Roman"/>
        </w:rPr>
      </w:pPr>
      <w:r w:rsidRPr="00A93A5A">
        <w:rPr>
          <w:rStyle w:val="a8"/>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967B83" w:rsidRPr="002D3D66" w:rsidRDefault="00967B83" w:rsidP="00967B83">
      <w:pPr>
        <w:pStyle w:val="a6"/>
        <w:rPr>
          <w:rFonts w:ascii="Times New Roman" w:hAnsi="Times New Roman" w:cs="Times New Roman"/>
        </w:rPr>
      </w:pPr>
      <w:r w:rsidRPr="002D3D66">
        <w:rPr>
          <w:rStyle w:val="a8"/>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967B83" w:rsidRPr="002D3D66" w:rsidRDefault="00967B83" w:rsidP="00967B83">
      <w:pPr>
        <w:pStyle w:val="a6"/>
        <w:rPr>
          <w:rFonts w:ascii="Times New Roman" w:hAnsi="Times New Roman" w:cs="Times New Roman"/>
        </w:rPr>
      </w:pPr>
      <w:r w:rsidRPr="002D3D66">
        <w:rPr>
          <w:rStyle w:val="a8"/>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967B83" w:rsidRDefault="00967B83" w:rsidP="00967B83">
      <w:pPr>
        <w:pStyle w:val="a6"/>
      </w:pPr>
      <w:r>
        <w:rPr>
          <w:rStyle w:val="a8"/>
        </w:rPr>
        <w:footnoteRef/>
      </w:r>
      <w:r>
        <w:t xml:space="preserve"> </w:t>
      </w:r>
      <w:r w:rsidRPr="002D3D66">
        <w:rPr>
          <w:rFonts w:ascii="Times New Roman" w:hAnsi="Times New Roman" w:cs="Times New Roman"/>
        </w:rPr>
        <w:t>Пункт 5 Типового положения</w:t>
      </w:r>
    </w:p>
  </w:footnote>
  <w:footnote w:id="6">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967B83" w:rsidRPr="00847226" w:rsidRDefault="00967B83" w:rsidP="00967B83">
      <w:pPr>
        <w:pStyle w:val="a6"/>
        <w:rPr>
          <w:rFonts w:ascii="Times New Roman" w:hAnsi="Times New Roman" w:cs="Times New Roman"/>
        </w:rPr>
      </w:pPr>
      <w:r w:rsidRPr="00847226">
        <w:rPr>
          <w:rStyle w:val="a8"/>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967B83" w:rsidRPr="004552D8" w:rsidRDefault="00967B83" w:rsidP="00967B83">
      <w:pPr>
        <w:pStyle w:val="a6"/>
        <w:rPr>
          <w:rFonts w:ascii="Times New Roman" w:hAnsi="Times New Roman" w:cs="Times New Roman"/>
        </w:rPr>
      </w:pPr>
      <w:r w:rsidRPr="004552D8">
        <w:rPr>
          <w:rStyle w:val="a8"/>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967B83" w:rsidRDefault="00967B83" w:rsidP="00967B83">
      <w:pPr>
        <w:pStyle w:val="a6"/>
      </w:pPr>
      <w:r>
        <w:rPr>
          <w:rStyle w:val="a8"/>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967B83" w:rsidRDefault="00967B83" w:rsidP="00967B83">
      <w:pPr>
        <w:pStyle w:val="a6"/>
      </w:pPr>
      <w:r>
        <w:rPr>
          <w:rStyle w:val="a8"/>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2158E2" w:rsidP="00C215C7">
        <w:pPr>
          <w:pStyle w:val="a3"/>
          <w:jc w:val="center"/>
        </w:pPr>
        <w:r w:rsidRPr="006328E6">
          <w:rPr>
            <w:rFonts w:ascii="Times New Roman" w:hAnsi="Times New Roman" w:cs="Times New Roman"/>
            <w:sz w:val="28"/>
            <w:szCs w:val="28"/>
          </w:rPr>
          <w:fldChar w:fldCharType="begin"/>
        </w:r>
        <w:r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967B83">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20"/>
    <w:rsid w:val="000D1820"/>
    <w:rsid w:val="002158E2"/>
    <w:rsid w:val="00967B83"/>
    <w:rsid w:val="00BF2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95520-A000-4903-B0B0-97C1570E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B83"/>
    <w:pPr>
      <w:spacing w:after="0" w:line="240" w:lineRule="auto"/>
      <w:ind w:firstLine="70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B83"/>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3">
    <w:name w:val="header"/>
    <w:basedOn w:val="a"/>
    <w:link w:val="a4"/>
    <w:uiPriority w:val="99"/>
    <w:unhideWhenUsed/>
    <w:rsid w:val="00967B83"/>
    <w:pPr>
      <w:tabs>
        <w:tab w:val="center" w:pos="4677"/>
        <w:tab w:val="right" w:pos="9355"/>
      </w:tabs>
    </w:pPr>
  </w:style>
  <w:style w:type="character" w:customStyle="1" w:styleId="a4">
    <w:name w:val="Верхний колонтитул Знак"/>
    <w:basedOn w:val="a0"/>
    <w:link w:val="a3"/>
    <w:uiPriority w:val="99"/>
    <w:rsid w:val="00967B83"/>
    <w:rPr>
      <w:rFonts w:eastAsiaTheme="minorEastAsia"/>
      <w:lang w:eastAsia="ru-RU"/>
    </w:rPr>
  </w:style>
  <w:style w:type="paragraph" w:customStyle="1" w:styleId="western">
    <w:name w:val="western"/>
    <w:basedOn w:val="a"/>
    <w:rsid w:val="00967B83"/>
    <w:pPr>
      <w:spacing w:before="100" w:beforeAutospacing="1" w:after="100" w:afterAutospacing="1"/>
    </w:pPr>
    <w:rPr>
      <w:rFonts w:ascii="Times New Roman" w:eastAsia="Times New Roman" w:hAnsi="Times New Roman" w:cs="Times New Roman"/>
      <w:sz w:val="24"/>
      <w:szCs w:val="24"/>
    </w:rPr>
  </w:style>
  <w:style w:type="paragraph" w:styleId="a5">
    <w:name w:val="List Paragraph"/>
    <w:basedOn w:val="a"/>
    <w:uiPriority w:val="34"/>
    <w:qFormat/>
    <w:rsid w:val="00967B83"/>
    <w:pPr>
      <w:ind w:left="720"/>
      <w:contextualSpacing/>
    </w:pPr>
  </w:style>
  <w:style w:type="paragraph" w:styleId="a6">
    <w:name w:val="footnote text"/>
    <w:basedOn w:val="a"/>
    <w:link w:val="a7"/>
    <w:uiPriority w:val="99"/>
    <w:semiHidden/>
    <w:unhideWhenUsed/>
    <w:rsid w:val="00967B83"/>
    <w:rPr>
      <w:sz w:val="20"/>
      <w:szCs w:val="20"/>
    </w:rPr>
  </w:style>
  <w:style w:type="character" w:customStyle="1" w:styleId="a7">
    <w:name w:val="Текст сноски Знак"/>
    <w:basedOn w:val="a0"/>
    <w:link w:val="a6"/>
    <w:uiPriority w:val="99"/>
    <w:semiHidden/>
    <w:rsid w:val="00967B83"/>
    <w:rPr>
      <w:rFonts w:eastAsiaTheme="minorEastAsia"/>
      <w:sz w:val="20"/>
      <w:szCs w:val="20"/>
      <w:lang w:eastAsia="ru-RU"/>
    </w:rPr>
  </w:style>
  <w:style w:type="character" w:styleId="a8">
    <w:name w:val="footnote reference"/>
    <w:basedOn w:val="a0"/>
    <w:uiPriority w:val="99"/>
    <w:semiHidden/>
    <w:unhideWhenUsed/>
    <w:rsid w:val="00967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Габрусенок Ольга Сергеевна</dc:creator>
  <cp:keywords/>
  <dc:description/>
  <cp:lastModifiedBy>Габрусенок Ольга Сергеевна</cp:lastModifiedBy>
  <cp:revision>2</cp:revision>
  <dcterms:created xsi:type="dcterms:W3CDTF">2020-04-06T06:36:00Z</dcterms:created>
  <dcterms:modified xsi:type="dcterms:W3CDTF">2020-04-06T06:36:00Z</dcterms:modified>
</cp:coreProperties>
</file>