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E1" w:rsidRPr="005B23E1" w:rsidRDefault="005B23E1" w:rsidP="005B2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E1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5B23E1" w:rsidRDefault="005B23E1" w:rsidP="005B2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E1">
        <w:rPr>
          <w:rFonts w:ascii="Times New Roman" w:hAnsi="Times New Roman" w:cs="Times New Roman"/>
          <w:b/>
          <w:sz w:val="28"/>
          <w:szCs w:val="28"/>
        </w:rPr>
        <w:t xml:space="preserve">по вопросам защиты лиц, сообщивших о ставших </w:t>
      </w:r>
    </w:p>
    <w:p w:rsidR="005B23E1" w:rsidRDefault="005B23E1" w:rsidP="005B2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E1">
        <w:rPr>
          <w:rFonts w:ascii="Times New Roman" w:hAnsi="Times New Roman" w:cs="Times New Roman"/>
          <w:b/>
          <w:sz w:val="28"/>
          <w:szCs w:val="28"/>
        </w:rPr>
        <w:t>им известными фактах коррупции</w:t>
      </w:r>
    </w:p>
    <w:p w:rsidR="005B23E1" w:rsidRPr="005B23E1" w:rsidRDefault="005B23E1" w:rsidP="005B2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E1" w:rsidRDefault="005B23E1" w:rsidP="005B2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23E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в рамках исполнения подпункта 3 пункта 4 поручения Правительства Российской Федерации от 6 сентября 2021 г. № ММ-П17-12165, данного в целях реализации подпункта "б" пункта 6 Национального плана противодействия коррупции на 2021 – 2024 годы, утвержденного Указом Президента Российской Федерации от 16 августа 2021 г. № 478 "О Национальном плане противодействия коррупции на 2021 – 2024 годы", проведен мониторинг правоприменительной практики, связанной с рассмотрением обращений граждан и организаций по фактам коррупции и принятым по таким обращениям мерам реагирования за период с 2020 по 2022 годы.</w:t>
      </w:r>
    </w:p>
    <w:p w:rsidR="005B23E1" w:rsidRDefault="005B23E1" w:rsidP="005B2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23E1">
        <w:rPr>
          <w:rFonts w:ascii="Times New Roman" w:hAnsi="Times New Roman" w:cs="Times New Roman"/>
          <w:sz w:val="28"/>
          <w:szCs w:val="28"/>
        </w:rPr>
        <w:t xml:space="preserve"> </w:t>
      </w:r>
      <w:r w:rsidR="00486EF2">
        <w:rPr>
          <w:rFonts w:ascii="Times New Roman" w:hAnsi="Times New Roman" w:cs="Times New Roman"/>
          <w:sz w:val="28"/>
          <w:szCs w:val="28"/>
        </w:rPr>
        <w:t xml:space="preserve">   </w:t>
      </w:r>
      <w:r w:rsidRPr="005B23E1">
        <w:rPr>
          <w:rFonts w:ascii="Times New Roman" w:hAnsi="Times New Roman" w:cs="Times New Roman"/>
          <w:sz w:val="28"/>
          <w:szCs w:val="28"/>
        </w:rPr>
        <w:t xml:space="preserve">Согласно части 4 статьи 9 Федерального закона от 25 декабря 2008 г. № 273-ФЗ "О противодействии коррупции" (далее – Федеральный закон № 273-ФЗ) государственный служащий Российской Федерации или муниципальный служащий (далее – государственный (муниципальный) служащий),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:rsidR="005B23E1" w:rsidRDefault="005B23E1" w:rsidP="005B2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Статьей 11</w:t>
      </w:r>
      <w:r w:rsidRPr="005B23E1">
        <w:rPr>
          <w:rFonts w:ascii="Times New Roman" w:hAnsi="Times New Roman" w:cs="Times New Roman"/>
          <w:sz w:val="28"/>
          <w:szCs w:val="28"/>
        </w:rPr>
        <w:t xml:space="preserve"> Федерального закона № 273-ФЗ предусмотрено, что служащие Центрального банка Российской Федерации, работники,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статьей 9 Федерального закона № 273-ФЗ уведомлять об </w:t>
      </w:r>
      <w:r w:rsidRPr="005B23E1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к ним каких-либо лиц в целях склонения к совершению коррупционных правонарушений. </w:t>
      </w:r>
    </w:p>
    <w:p w:rsidR="00835990" w:rsidRDefault="005B23E1" w:rsidP="005B2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6E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B23E1">
        <w:rPr>
          <w:rFonts w:ascii="Times New Roman" w:hAnsi="Times New Roman" w:cs="Times New Roman"/>
          <w:sz w:val="28"/>
          <w:szCs w:val="28"/>
        </w:rPr>
        <w:t>Отмечаем, что подпунктом "а" пункта 21 Указа Президента Российской Федерации от 2 апреля 2013 г. № 309 "О мерах по реализации отдельных положений Федерального закона "О противодействии коррупции" (далее – Указ Президента Российской Федерации № 309), установлено, что к лицу, замещающему должность в государственном органе, Центральном банке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</w:t>
      </w:r>
      <w:r w:rsidRPr="005B23E1">
        <w:rPr>
          <w:rFonts w:ascii="Times New Roman" w:hAnsi="Times New Roman" w:cs="Times New Roman"/>
          <w:sz w:val="28"/>
          <w:szCs w:val="28"/>
        </w:rPr>
        <w:t xml:space="preserve"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(далее – комиссия). </w:t>
      </w:r>
    </w:p>
    <w:p w:rsidR="00835990" w:rsidRDefault="00835990" w:rsidP="005B2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3E1" w:rsidRPr="005B23E1">
        <w:rPr>
          <w:rFonts w:ascii="Times New Roman" w:hAnsi="Times New Roman" w:cs="Times New Roman"/>
          <w:sz w:val="28"/>
          <w:szCs w:val="28"/>
        </w:rPr>
        <w:t>Одновременно сообщаем, что в соответствии с позицией Конституционного Суда Российской Федерации предусмотренное правило закреплено в целях защиты прав лица, сообщившего в правоохранительные или иные государственные органы или средства массовой информации о ставших ему известными фактах коррупции, от необоснованного применения к нему мер дисциплинарной ответственности, направлено на защиту его прав в связи с сообщениями о фактах коррупции и не может рассматриваться как нарушающее права граждан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  <w:r w:rsidR="005B23E1" w:rsidRPr="005B2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990" w:rsidRDefault="00835990" w:rsidP="005B2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3E1" w:rsidRPr="005B23E1">
        <w:rPr>
          <w:rFonts w:ascii="Times New Roman" w:hAnsi="Times New Roman" w:cs="Times New Roman"/>
          <w:sz w:val="28"/>
          <w:szCs w:val="28"/>
        </w:rPr>
        <w:t xml:space="preserve">Согласно части 5 статьи 9 Федерального закона № 273-ФЗ порядок уведомления представителя нанимателя (работодателя) о фактах обращения в целях склонения государственного (муниципального)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 </w:t>
      </w:r>
    </w:p>
    <w:p w:rsidR="00835990" w:rsidRDefault="00835990" w:rsidP="005B2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3E1" w:rsidRPr="005B23E1">
        <w:rPr>
          <w:rFonts w:ascii="Times New Roman" w:hAnsi="Times New Roman" w:cs="Times New Roman"/>
          <w:sz w:val="28"/>
          <w:szCs w:val="28"/>
        </w:rPr>
        <w:t>Отмечаем, что аналогичные п</w:t>
      </w:r>
      <w:r>
        <w:rPr>
          <w:rFonts w:ascii="Times New Roman" w:hAnsi="Times New Roman" w:cs="Times New Roman"/>
          <w:sz w:val="28"/>
          <w:szCs w:val="28"/>
        </w:rPr>
        <w:t>оложения содержатся в статье 11</w:t>
      </w:r>
      <w:r w:rsidR="005B23E1" w:rsidRPr="005B23E1">
        <w:rPr>
          <w:rFonts w:ascii="Times New Roman" w:hAnsi="Times New Roman" w:cs="Times New Roman"/>
          <w:sz w:val="28"/>
          <w:szCs w:val="28"/>
        </w:rPr>
        <w:t xml:space="preserve"> Федерального закона № 273-ФЗ. </w:t>
      </w:r>
    </w:p>
    <w:p w:rsidR="00835990" w:rsidRDefault="00835990" w:rsidP="005B2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23E1" w:rsidRPr="005B23E1">
        <w:rPr>
          <w:rFonts w:ascii="Times New Roman" w:hAnsi="Times New Roman" w:cs="Times New Roman"/>
          <w:sz w:val="28"/>
          <w:szCs w:val="28"/>
        </w:rPr>
        <w:t xml:space="preserve">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</w:t>
      </w:r>
      <w:r w:rsidR="005B23E1" w:rsidRPr="005B23E1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уведомлений, направленные письмом </w:t>
      </w:r>
      <w:proofErr w:type="spellStart"/>
      <w:r w:rsidR="005B23E1" w:rsidRPr="005B23E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5B23E1" w:rsidRPr="005B23E1">
        <w:rPr>
          <w:rFonts w:ascii="Times New Roman" w:hAnsi="Times New Roman" w:cs="Times New Roman"/>
          <w:sz w:val="28"/>
          <w:szCs w:val="28"/>
        </w:rPr>
        <w:t xml:space="preserve"> Российской Федерации от 20 сентября 2010 г. № 7666-17 (далее – Методические рекомендации)2, являются актуальными. </w:t>
      </w:r>
    </w:p>
    <w:p w:rsidR="001A77A1" w:rsidRDefault="00835990" w:rsidP="00835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23E1" w:rsidRPr="005B23E1">
        <w:rPr>
          <w:rFonts w:ascii="Times New Roman" w:hAnsi="Times New Roman" w:cs="Times New Roman"/>
          <w:sz w:val="28"/>
          <w:szCs w:val="28"/>
        </w:rPr>
        <w:t>Согласно абзацу первому пункта 12 Методических рекомендаций представителем нанимателя (работодателем) принимаются меры по защите государственного (муниципального)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осударственным (муниципальным) </w:t>
      </w:r>
      <w:r w:rsidR="005B23E1" w:rsidRPr="005B23E1">
        <w:rPr>
          <w:rFonts w:ascii="Times New Roman" w:hAnsi="Times New Roman" w:cs="Times New Roman"/>
          <w:sz w:val="28"/>
          <w:szCs w:val="28"/>
        </w:rPr>
        <w:t xml:space="preserve">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(муниципальному)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(муниципальным) служащим уведомления. </w:t>
      </w:r>
    </w:p>
    <w:p w:rsidR="001A77A1" w:rsidRDefault="001A77A1" w:rsidP="00835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3E1" w:rsidRPr="005B23E1">
        <w:rPr>
          <w:rFonts w:ascii="Times New Roman" w:hAnsi="Times New Roman" w:cs="Times New Roman"/>
          <w:sz w:val="28"/>
          <w:szCs w:val="28"/>
        </w:rPr>
        <w:t xml:space="preserve">При этом отмечаем, что в случае привлечения к дисциплинарной ответственности государственного (муниципального) служащего, указанного в абзаце первом пункта 12 Методических рекомендаций, обоснованность такого решения рассматривается на заседании соответствующей комиссии в соответствии с подпунктом "в"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интересов". </w:t>
      </w:r>
    </w:p>
    <w:p w:rsidR="001A77A1" w:rsidRDefault="001A77A1" w:rsidP="00835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3E1" w:rsidRPr="005B23E1">
        <w:rPr>
          <w:rFonts w:ascii="Times New Roman" w:hAnsi="Times New Roman" w:cs="Times New Roman"/>
          <w:sz w:val="28"/>
          <w:szCs w:val="28"/>
        </w:rPr>
        <w:t>Также отмечаем, что согласно абзацу второму пункта 7 приказа Генерального прокурора Российской Федерации от 7 декабря 2007 г. № 195 "Об организации прокурорского надзора за исполнением законов, соблюдением прав и свобод человека и гражданина" приказано обеспечивать участие прокуроров в деятельности комиссий в порядке, предусмотренном подпунктом "а" пункта 21 Указа Президента Российской Федерации № 309.</w:t>
      </w:r>
    </w:p>
    <w:p w:rsidR="001A77A1" w:rsidRDefault="005B23E1" w:rsidP="00835990">
      <w:pPr>
        <w:jc w:val="both"/>
        <w:rPr>
          <w:rFonts w:ascii="Times New Roman" w:hAnsi="Times New Roman" w:cs="Times New Roman"/>
          <w:sz w:val="28"/>
          <w:szCs w:val="28"/>
        </w:rPr>
      </w:pPr>
      <w:r w:rsidRPr="005B23E1">
        <w:rPr>
          <w:rFonts w:ascii="Times New Roman" w:hAnsi="Times New Roman" w:cs="Times New Roman"/>
          <w:sz w:val="28"/>
          <w:szCs w:val="28"/>
        </w:rPr>
        <w:t xml:space="preserve"> </w:t>
      </w:r>
      <w:r w:rsidR="001A77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3E1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во вкладке "Учебно-методические и иные материалы" подраздела "Научно-методические материалы по вопросам противодействия коррупции" раздела "Противодействие коррупции" федеральной государственной информационной системы "Единая </w:t>
      </w:r>
      <w:r w:rsidRPr="005B23E1">
        <w:rPr>
          <w:rFonts w:ascii="Times New Roman" w:hAnsi="Times New Roman" w:cs="Times New Roman"/>
          <w:sz w:val="28"/>
          <w:szCs w:val="28"/>
        </w:rPr>
        <w:lastRenderedPageBreak/>
        <w:t>информационная система управления кадровым составом государственной гражданской службы Российской Федерации" размещена выдержка из отчета о выполнении проекта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3E1">
        <w:rPr>
          <w:rFonts w:ascii="Times New Roman" w:hAnsi="Times New Roman" w:cs="Times New Roman"/>
          <w:sz w:val="28"/>
          <w:szCs w:val="28"/>
        </w:rPr>
        <w:t>методического обеспечения "Анализ правоприменительной практики и подготовка предложений по совершенствованию правового регулирования в сфере получения, рассмотрения и проверки информации о склонении к коррупционным правонарушениям и предполагаемых фактах коррупции, а также защиты лиц, представивших указанную информацию", подготовленного федеральным государственным автономным образовательным учреждением высшего образования "Национальный исследовательский университет "Высшая школа экономики".</w:t>
      </w:r>
    </w:p>
    <w:p w:rsidR="005B23E1" w:rsidRDefault="001A77A1" w:rsidP="00835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23E1" w:rsidRPr="005B23E1">
        <w:rPr>
          <w:rFonts w:ascii="Times New Roman" w:hAnsi="Times New Roman" w:cs="Times New Roman"/>
          <w:sz w:val="28"/>
          <w:szCs w:val="28"/>
        </w:rPr>
        <w:t xml:space="preserve"> Рекомендуем озна</w:t>
      </w:r>
      <w:r w:rsidR="00835990">
        <w:rPr>
          <w:rFonts w:ascii="Times New Roman" w:hAnsi="Times New Roman" w:cs="Times New Roman"/>
          <w:sz w:val="28"/>
          <w:szCs w:val="28"/>
        </w:rPr>
        <w:t>комиться с указанной выдержкой.</w:t>
      </w:r>
    </w:p>
    <w:p w:rsidR="00835990" w:rsidRDefault="00835990" w:rsidP="00835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5990" w:rsidRDefault="00835990" w:rsidP="00835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35990">
        <w:rPr>
          <w:rFonts w:ascii="Times New Roman" w:hAnsi="Times New Roman" w:cs="Times New Roman"/>
          <w:sz w:val="20"/>
          <w:szCs w:val="20"/>
        </w:rPr>
        <w:t>(1) См. абзац третий пункта 2.2 Определения Конституционного Суда Российской Федерации от 29 сентября 2015 г. № 2159-О "Об отказе в принятии к рассмотрению жалобы гражданки Тарасовой Галины Викторовны на нарушение ее конституционных прав частью третьей статьи 193 Трудового кодекса Российской Федерации, пунктом 6 статьи 41.7 Федерального закона "О прокуратуре Российской Федерации", частью второй статьи 61 Гражданского процессуального кодекса Российской Федерации и положением подпункта "а" пункта 21 Указа Президента Российской Федерации "О мерах по реализации отдельных положений Федерального закона "О противодействии коррупции".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990" w:rsidRDefault="00835990" w:rsidP="00835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35990">
        <w:rPr>
          <w:rFonts w:ascii="Times New Roman" w:hAnsi="Times New Roman" w:cs="Times New Roman"/>
          <w:sz w:val="20"/>
          <w:szCs w:val="20"/>
        </w:rPr>
        <w:t xml:space="preserve"> (2) Доступны для ознакомления и скачивания на официальном сайте Минтруда России в информационно-телекоммуникационной сети "Интернет" по ссылке: </w:t>
      </w:r>
      <w:hyperlink r:id="rId4" w:history="1">
        <w:r w:rsidRPr="00835990">
          <w:rPr>
            <w:rStyle w:val="a3"/>
            <w:rFonts w:ascii="Times New Roman" w:hAnsi="Times New Roman" w:cs="Times New Roman"/>
            <w:sz w:val="20"/>
            <w:szCs w:val="20"/>
          </w:rPr>
          <w:t>https://mintrud.gov.ru/ministry/programms/anticorruption/011</w:t>
        </w:r>
      </w:hyperlink>
      <w:r w:rsidRPr="0083599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E1" w:rsidRDefault="005B23E1" w:rsidP="005B2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EC5" w:rsidRPr="005B23E1" w:rsidRDefault="005B23E1" w:rsidP="005B2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3E1">
        <w:rPr>
          <w:rFonts w:ascii="Times New Roman" w:hAnsi="Times New Roman" w:cs="Times New Roman"/>
          <w:sz w:val="28"/>
          <w:szCs w:val="28"/>
        </w:rPr>
        <w:t>[SIGNERSTAMP1]</w:t>
      </w:r>
    </w:p>
    <w:sectPr w:rsidR="00611EC5" w:rsidRPr="005B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71"/>
    <w:rsid w:val="00140171"/>
    <w:rsid w:val="001A77A1"/>
    <w:rsid w:val="00486EF2"/>
    <w:rsid w:val="005B23E1"/>
    <w:rsid w:val="00611EC5"/>
    <w:rsid w:val="008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AB55-8495-4F09-ABB1-D1767389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ru/ministry/programms/anticorruption/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3</cp:revision>
  <dcterms:created xsi:type="dcterms:W3CDTF">2024-09-27T08:58:00Z</dcterms:created>
  <dcterms:modified xsi:type="dcterms:W3CDTF">2024-09-27T09:25:00Z</dcterms:modified>
</cp:coreProperties>
</file>