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2CE" w:rsidRPr="005C111E" w:rsidRDefault="005802CE" w:rsidP="00C134EB">
      <w:pPr>
        <w:pStyle w:val="1"/>
        <w:suppressAutoHyphens/>
        <w:spacing w:before="0" w:after="0"/>
      </w:pPr>
      <w:bookmarkStart w:id="0" w:name="_Toc280265588"/>
      <w:bookmarkStart w:id="1" w:name="_Toc300594927"/>
      <w:bookmarkStart w:id="2" w:name="_Toc435180144"/>
      <w:r w:rsidRPr="005C111E">
        <w:t xml:space="preserve">Анализ развития Гатчинского муниципального района (в том числе </w:t>
      </w:r>
      <w:r w:rsidR="00AC2758" w:rsidRPr="005C111E">
        <w:t>МО «ГОРОД ГатчинА»</w:t>
      </w:r>
      <w:r w:rsidRPr="005C111E">
        <w:t>)</w:t>
      </w:r>
      <w:bookmarkEnd w:id="2"/>
    </w:p>
    <w:p w:rsidR="00B17D5A" w:rsidRPr="005C111E" w:rsidRDefault="00B17D5A" w:rsidP="00C134EB">
      <w:pPr>
        <w:jc w:val="both"/>
      </w:pPr>
    </w:p>
    <w:p w:rsidR="00B17D5A" w:rsidRPr="007F6911" w:rsidRDefault="00B17D5A" w:rsidP="007F6911">
      <w:pPr>
        <w:pStyle w:val="2"/>
        <w:spacing w:before="0" w:after="0"/>
        <w:jc w:val="left"/>
        <w:rPr>
          <w:sz w:val="24"/>
          <w:szCs w:val="24"/>
        </w:rPr>
      </w:pPr>
      <w:bookmarkStart w:id="3" w:name="_Toc431923065"/>
      <w:bookmarkStart w:id="4" w:name="_Toc435180145"/>
      <w:r w:rsidRPr="007F6911">
        <w:rPr>
          <w:sz w:val="24"/>
          <w:szCs w:val="24"/>
        </w:rPr>
        <w:t>Особенности экономико-географического положения</w:t>
      </w:r>
      <w:bookmarkEnd w:id="3"/>
      <w:bookmarkEnd w:id="4"/>
    </w:p>
    <w:p w:rsidR="00B17D5A" w:rsidRPr="005C111E" w:rsidRDefault="00B17D5A" w:rsidP="00C134EB">
      <w:pPr>
        <w:ind w:firstLine="708"/>
        <w:jc w:val="both"/>
      </w:pPr>
      <w:r w:rsidRPr="005C111E">
        <w:t>Гатчинский муниципальный район – один из наиболее крупных по площади и по численности населения муниципальных районов Ленинградской области: его площадь составляет 2,9 тыс. км</w:t>
      </w:r>
      <w:r w:rsidRPr="005C111E">
        <w:rPr>
          <w:vertAlign w:val="superscript"/>
        </w:rPr>
        <w:t>2</w:t>
      </w:r>
      <w:r w:rsidRPr="005C111E">
        <w:t>, численность населения – 24</w:t>
      </w:r>
      <w:r w:rsidR="007569B2">
        <w:t>4</w:t>
      </w:r>
      <w:r w:rsidRPr="005C111E">
        <w:t>,</w:t>
      </w:r>
      <w:r w:rsidR="007569B2">
        <w:t>3</w:t>
      </w:r>
      <w:r w:rsidRPr="005C111E">
        <w:t xml:space="preserve"> тыс. человек. Это один из наиболее экономически-развитых промышленно-аграрных районов Ленинградской области. Основную специфику социально-экономического развития района обусловило его расположение в непосредственной близости от Санкт-Петербурга.</w:t>
      </w:r>
    </w:p>
    <w:p w:rsidR="00B17D5A" w:rsidRPr="005C111E" w:rsidRDefault="00B17D5A" w:rsidP="00C134EB">
      <w:pPr>
        <w:ind w:firstLine="708"/>
        <w:jc w:val="both"/>
      </w:pPr>
      <w:r w:rsidRPr="005C111E">
        <w:rPr>
          <w:noProof/>
        </w:rPr>
        <w:drawing>
          <wp:anchor distT="0" distB="0" distL="114300" distR="114300" simplePos="0" relativeHeight="251659264" behindDoc="0" locked="0" layoutInCell="1" allowOverlap="1">
            <wp:simplePos x="0" y="0"/>
            <wp:positionH relativeFrom="column">
              <wp:posOffset>3544570</wp:posOffset>
            </wp:positionH>
            <wp:positionV relativeFrom="paragraph">
              <wp:posOffset>20320</wp:posOffset>
            </wp:positionV>
            <wp:extent cx="2639695" cy="1891665"/>
            <wp:effectExtent l="19050" t="0" r="8255" b="0"/>
            <wp:wrapSquare wrapText="bothSides"/>
            <wp:docPr id="3" name="Рисунок 3" descr="Гатчинский муниципальны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атчинский муниципальный район на карте"/>
                    <pic:cNvPicPr>
                      <a:picLocks noChangeAspect="1" noChangeArrowheads="1"/>
                    </pic:cNvPicPr>
                  </pic:nvPicPr>
                  <pic:blipFill>
                    <a:blip r:embed="rId8"/>
                    <a:srcRect/>
                    <a:stretch>
                      <a:fillRect/>
                    </a:stretch>
                  </pic:blipFill>
                  <pic:spPr bwMode="auto">
                    <a:xfrm>
                      <a:off x="0" y="0"/>
                      <a:ext cx="2639695" cy="1891665"/>
                    </a:xfrm>
                    <a:prstGeom prst="rect">
                      <a:avLst/>
                    </a:prstGeom>
                    <a:noFill/>
                    <a:ln w="9525">
                      <a:noFill/>
                      <a:miter lim="800000"/>
                      <a:headEnd/>
                      <a:tailEnd/>
                    </a:ln>
                  </pic:spPr>
                </pic:pic>
              </a:graphicData>
            </a:graphic>
          </wp:anchor>
        </w:drawing>
      </w:r>
      <w:r w:rsidRPr="005C111E">
        <w:t>Территория Гатчинского муниципального района граничит с Лужским, Волосовским, Тосненским, Ломоносовским муниципальными районами Ленинградской области. На севере район граничит с территорией Санкт-Петербурга. Границы Гатчинского муниципального района и муниципальных образований в его составе установлены областными законами: областной закон от 16.12.2004 г. № 113-оз «Об установлении границ и наделении соответствующим статусом муниципального образования Гатчинский муниципальный район и муниципальных образований в его составе» и областной закон от 22.12.2004 года № 115-оз «Об установлении границ и наделении статусом городского поселения муниципального образования город Гатчина в Гатчинском муниципальном районе».</w:t>
      </w:r>
    </w:p>
    <w:p w:rsidR="00B17D5A" w:rsidRPr="005C111E" w:rsidRDefault="00B17D5A" w:rsidP="00C134EB">
      <w:pPr>
        <w:ind w:firstLine="708"/>
        <w:jc w:val="both"/>
      </w:pPr>
      <w:r w:rsidRPr="005C111E">
        <w:t>В состав Гатчинского муниципального района входит 6 муниципальных образований со статусом городских поселений и 11 муниципальных образований со статусом сельских поселений, в границах которых расположены 240 населенных пунктов (в том числе 2 города, 4 городских поселка и 234 сельских населенных пункта) и более 227 крупных садоводств (самые знаменитые дачные места – Сиверский, Вырица и Рождествено) 58 тыс. садовых участков.</w:t>
      </w:r>
    </w:p>
    <w:p w:rsidR="00B17D5A" w:rsidRPr="005C111E" w:rsidRDefault="008E485F" w:rsidP="00C134EB">
      <w:pPr>
        <w:ind w:firstLine="708"/>
        <w:jc w:val="both"/>
      </w:pPr>
      <w:r w:rsidRPr="005C111E">
        <w:t xml:space="preserve">Отмечается хорошая </w:t>
      </w:r>
      <w:r w:rsidRPr="005C111E">
        <w:rPr>
          <w:b/>
        </w:rPr>
        <w:t>транспортная освоенность</w:t>
      </w:r>
      <w:r w:rsidRPr="005C111E">
        <w:t xml:space="preserve"> территории Гатчинского муниципального района, система основных транспортных коммуникаций района отчасти транзитный характер. По его территории проходят две автомобильные магистрали федерального значения: Санкт-Петербург – Псков, магистральная трасса А-120 (так называемая «бетонка»), фактически второе полукольцо объездной дороги вокруг северной столицы, которое очень перспективно, поскольку способно обеспечивать выход транспорта как на федеральные трассы, так и к строящимся портам в Усть-Луге. Железнодорожное сообщение осуществляется в Витебском, Псковском и в Таллинском направлениях. </w:t>
      </w:r>
      <w:r w:rsidR="00B17D5A" w:rsidRPr="005C111E">
        <w:t xml:space="preserve">Административный центр муниципального района город Гатчина является важным </w:t>
      </w:r>
      <w:r w:rsidR="00B17D5A" w:rsidRPr="005C111E">
        <w:rPr>
          <w:b/>
        </w:rPr>
        <w:t>транспортным узлом</w:t>
      </w:r>
      <w:r w:rsidR="00B17D5A" w:rsidRPr="005C111E">
        <w:t xml:space="preserve"> областного значения. Через него проходят железные дороги, связывающие Санкт-Петербург с Прибалтикой, Белоруссией и Украиной, имеется два пассажирских вокзала и грузовая станция. </w:t>
      </w:r>
    </w:p>
    <w:p w:rsidR="00B17D5A" w:rsidRPr="005C111E" w:rsidRDefault="00B17D5A" w:rsidP="00C134EB">
      <w:pPr>
        <w:ind w:firstLine="708"/>
        <w:jc w:val="both"/>
      </w:pPr>
      <w:r w:rsidRPr="005C111E">
        <w:t>Вблизи границ муниципального района расположен международный аэропорт «Пулково-2». Основные водные артерии - реки Ижора и Оредеж – не судоходны, но крайне перспективны в туристско-экскурсионном плане.</w:t>
      </w:r>
    </w:p>
    <w:p w:rsidR="008E485F" w:rsidRPr="005C111E" w:rsidRDefault="00B17D5A" w:rsidP="00C134EB">
      <w:pPr>
        <w:ind w:firstLine="708"/>
        <w:jc w:val="both"/>
      </w:pPr>
      <w:r w:rsidRPr="005C111E">
        <w:t xml:space="preserve">Гатчина – самый крупный по численности город Ленинградской области (96,3 тыс.чел.), обладает значительным </w:t>
      </w:r>
      <w:r w:rsidRPr="005C111E">
        <w:rPr>
          <w:b/>
        </w:rPr>
        <w:t>экономическим потенциалом</w:t>
      </w:r>
      <w:r w:rsidRPr="005C111E">
        <w:t xml:space="preserve">: развитым многоотраслевым экономическим комплексом, сформировавшимся научным комплексом. </w:t>
      </w:r>
    </w:p>
    <w:p w:rsidR="00B17D5A" w:rsidRPr="005C111E" w:rsidRDefault="008E485F" w:rsidP="00C134EB">
      <w:pPr>
        <w:ind w:firstLine="708"/>
        <w:jc w:val="both"/>
      </w:pPr>
      <w:r w:rsidRPr="005C111E">
        <w:t xml:space="preserve">В настоящее время в списке </w:t>
      </w:r>
      <w:r w:rsidRPr="005C111E">
        <w:rPr>
          <w:b/>
        </w:rPr>
        <w:t>объектов культурного наследия</w:t>
      </w:r>
      <w:r w:rsidRPr="005C111E">
        <w:t xml:space="preserve"> по Гатчинскому муниципальному району насчитывается 587 наименований памятников разного рода (памятники археологии, архитектуры и градостроительства, истории и монументального </w:t>
      </w:r>
      <w:r w:rsidRPr="005C111E">
        <w:lastRenderedPageBreak/>
        <w:t xml:space="preserve">искусства), в том числе 216 объектов культурного наследия отнесены к объектам федерального значения. </w:t>
      </w:r>
      <w:r w:rsidR="00B17D5A" w:rsidRPr="005C111E">
        <w:t xml:space="preserve">На территории города </w:t>
      </w:r>
      <w:r w:rsidRPr="005C111E">
        <w:t xml:space="preserve">Гатчина </w:t>
      </w:r>
      <w:r w:rsidR="00B17D5A" w:rsidRPr="005C111E">
        <w:t>расположены объекты культурного наследия международного значения (дворцовые, парковые ансамбли и др.). Всего 5</w:t>
      </w:r>
      <w:r w:rsidR="00B17D5A" w:rsidRPr="005C111E">
        <w:rPr>
          <w:b/>
        </w:rPr>
        <w:t xml:space="preserve"> </w:t>
      </w:r>
      <w:r w:rsidR="00B17D5A" w:rsidRPr="005C111E">
        <w:t>городов мира находятся в списках ЮНЕСКО как города, в которых под патронат взяты не отдельные памятники, а исторический центр целиком, среди них Венеция, Рим, Париж, Санкт-Петербург (включая Гатчину). Наличие памятников истории и культуры мирового значения в сочетании с развитием туризма делает территорию района важным элементом туристической инфраструктуры Санкт-Петербурга.</w:t>
      </w:r>
    </w:p>
    <w:p w:rsidR="00B17D5A" w:rsidRPr="005C111E" w:rsidRDefault="00B17D5A" w:rsidP="00C134EB">
      <w:pPr>
        <w:ind w:firstLine="708"/>
        <w:jc w:val="both"/>
      </w:pPr>
      <w:r w:rsidRPr="005C111E">
        <w:t xml:space="preserve">На территории района также расположены другие достопримечательности и </w:t>
      </w:r>
      <w:r w:rsidRPr="005C111E">
        <w:rPr>
          <w:b/>
        </w:rPr>
        <w:t>объекты туристско-рекреационной инфраструктуры</w:t>
      </w:r>
      <w:r w:rsidRPr="005C111E">
        <w:t>, в том числе музей-усадьба «Рождествено», памятные пушкинские места (домик няни А.С.Пушкина в д. Кобрино, усадьба Ганнибалов в п. Суйда, дом-музей станционного смотрителя в д. Выра), песочные пляжи рекреационных зон на р. Оредеж (гп. Сиверский). Территория района обладает богатым историко-культурным наследием: Гатчинский дворцово-парковый ансамбль, усадьбы в населенных пунктах п. Суйда, гп. Тайцы, д. Лампово, гп. Сиверский, с. Рождествено, д. Выра, и др.</w:t>
      </w:r>
      <w:r w:rsidR="008E466B" w:rsidRPr="005C111E">
        <w:t xml:space="preserve"> Гатчинский муниципальный район, не смотря то, что </w:t>
      </w:r>
      <w:r w:rsidR="008E466B" w:rsidRPr="005C111E">
        <w:rPr>
          <w:iCs/>
        </w:rPr>
        <w:t>система средств коллективного размещения составляет всего 6 % от их общей мощностей по Ленинградской области и при этом по многим параметрам не соответствует установленным нормативам,</w:t>
      </w:r>
      <w:r w:rsidR="008E466B" w:rsidRPr="005C111E">
        <w:t xml:space="preserve"> уже в настоящее время отнесен к лидерами по числу центров туристского досуга и развлечений Ленинградской области наряду с </w:t>
      </w:r>
      <w:r w:rsidR="008E466B" w:rsidRPr="005C111E">
        <w:rPr>
          <w:iCs/>
        </w:rPr>
        <w:t>Выборгским, Лодейнопольским и Приозерским муниципальными районами,</w:t>
      </w:r>
      <w:r w:rsidR="008E466B" w:rsidRPr="005C111E">
        <w:t xml:space="preserve"> где расположено несколько объектов, имеющих региональное и межрегиональное значение.</w:t>
      </w:r>
    </w:p>
    <w:p w:rsidR="00B17D5A" w:rsidRPr="005C111E" w:rsidRDefault="00B17D5A" w:rsidP="00C134EB">
      <w:pPr>
        <w:ind w:firstLine="708"/>
        <w:jc w:val="both"/>
      </w:pPr>
      <w:r w:rsidRPr="005C111E">
        <w:t xml:space="preserve">Близость района к Санкт-Петербургу повышает </w:t>
      </w:r>
      <w:r w:rsidRPr="005C111E">
        <w:rPr>
          <w:b/>
        </w:rPr>
        <w:t>инвестиционную привлекательность</w:t>
      </w:r>
      <w:r w:rsidRPr="005C111E">
        <w:t xml:space="preserve"> территории района для размещения различных производственных, транспортно-логистических и коммунально-складских объектов. Санкт-Петербург представляет собой емкий рынок труда и потребления продукции, производимой предприятиями района. Большое значение для развития экономического потенциала района имеют тесные производственные, научные и образовательные связи с экономическим комплексом Санкт-Петербурга. Также для населения района важное значение имеет доступность учреждений социального и бытового обслуживания Санкт-Петербурга, которые представлены более широким спектром услуг.</w:t>
      </w:r>
    </w:p>
    <w:p w:rsidR="00B17D5A" w:rsidRPr="005C111E" w:rsidRDefault="00B17D5A" w:rsidP="00C134EB">
      <w:pPr>
        <w:ind w:firstLine="708"/>
        <w:jc w:val="both"/>
      </w:pPr>
      <w:r w:rsidRPr="005C111E">
        <w:t xml:space="preserve">Гатчинский муниципальный район в свою очередь также выполняет ряд важных функций </w:t>
      </w:r>
      <w:r w:rsidRPr="005C111E">
        <w:rPr>
          <w:b/>
        </w:rPr>
        <w:t>пригородной территории</w:t>
      </w:r>
      <w:r w:rsidRPr="005C111E">
        <w:t xml:space="preserve"> по отношению к Санкт-Петербургу. На его территории расположен ряд петербургских и ведомственных учреждений (социальной, рекреационной инфраструктуры и др.) и других объектов, имеющих тесные экономические связи с предприятиями Санкт-Петербурга. В том числе, два полигона для размещения твердых бытовых и отдельных видов промышленных отходов, расположенных на территории муниципального района, ежегодно принимают до 86-93 % отходов из Санкт-Петербурга.</w:t>
      </w:r>
    </w:p>
    <w:p w:rsidR="00B17D5A" w:rsidRPr="005C111E" w:rsidRDefault="00B17D5A" w:rsidP="00C134EB">
      <w:pPr>
        <w:ind w:firstLine="708"/>
        <w:jc w:val="both"/>
      </w:pPr>
      <w:r w:rsidRPr="005C111E">
        <w:t>В настоящее время наличие благоприятных хозяйственных условий позволяет говорить о развитии территории Гатчинского муниципального района, как о районе интенсивного роста многоотраслевой промышленности и сельского хозяйства. Гатчинский муниципальный район принадлежит к числу наиболее освоенных в сельскохозяйственном отношении муниципальных районов Ленинградской области. По удельному весу сельскохозяйственных угодий (21 % всей площади) он уступает только Волосовскому и Ломоносовскому муниципальным районам. Около 50 % всей площади занято в районе лесами.</w:t>
      </w:r>
    </w:p>
    <w:p w:rsidR="00B17D5A" w:rsidRPr="005C111E" w:rsidRDefault="00B17D5A" w:rsidP="00C134EB">
      <w:pPr>
        <w:ind w:firstLine="708"/>
        <w:jc w:val="both"/>
      </w:pPr>
      <w:r w:rsidRPr="005C111E">
        <w:t xml:space="preserve">Район богат </w:t>
      </w:r>
      <w:r w:rsidRPr="005C111E">
        <w:rPr>
          <w:b/>
        </w:rPr>
        <w:t>природными</w:t>
      </w:r>
      <w:r w:rsidRPr="005C111E">
        <w:t xml:space="preserve"> растительными и </w:t>
      </w:r>
      <w:r w:rsidRPr="005C111E">
        <w:rPr>
          <w:b/>
        </w:rPr>
        <w:t>минеральными ресурсами</w:t>
      </w:r>
      <w:r w:rsidRPr="005C111E">
        <w:t xml:space="preserve"> и располагает благоприятными почвенно-климатическими условиями для развития многих видов животноводства и овощеводства</w:t>
      </w:r>
      <w:r w:rsidR="003E27E8" w:rsidRPr="005C111E">
        <w:t xml:space="preserve"> (табл. </w:t>
      </w:r>
      <w:r w:rsidR="005F7D3B" w:rsidRPr="005C111E">
        <w:t>2</w:t>
      </w:r>
      <w:r w:rsidR="003E27E8" w:rsidRPr="005C111E">
        <w:t>)</w:t>
      </w:r>
      <w:r w:rsidRPr="005C111E">
        <w:t>. В южной части муниципального района расположены крупные лесные массивы и торфяники. Широко представлены общераспространенные минерально-сырьевые ресурсы (песок, известняк, глина, гравий и др.).</w:t>
      </w:r>
    </w:p>
    <w:p w:rsidR="00B17D5A" w:rsidRPr="005C111E" w:rsidRDefault="00B17D5A" w:rsidP="00C134EB">
      <w:pPr>
        <w:ind w:left="708" w:firstLine="708"/>
        <w:jc w:val="both"/>
        <w:rPr>
          <w:b/>
          <w:i/>
        </w:rPr>
      </w:pPr>
      <w:r w:rsidRPr="005C111E">
        <w:rPr>
          <w:b/>
          <w:i/>
        </w:rPr>
        <w:lastRenderedPageBreak/>
        <w:t>ИСТОРИЧЕСКАЯ СПРАВКА</w:t>
      </w:r>
    </w:p>
    <w:p w:rsidR="00B17D5A" w:rsidRPr="005C111E" w:rsidRDefault="00B17D5A" w:rsidP="00C134EB">
      <w:pPr>
        <w:ind w:left="708" w:firstLine="708"/>
        <w:jc w:val="both"/>
        <w:rPr>
          <w:i/>
        </w:rPr>
      </w:pPr>
      <w:r w:rsidRPr="005C111E">
        <w:rPr>
          <w:i/>
        </w:rPr>
        <w:t xml:space="preserve">Административный центр муниципального района – город Гатчина в истории страны многократно становился крупным центром нововведений. Начиная с XVIII-XIX вв. дворцово-парковая резиденция (Гатчинская мыза) на протяжении двух столетий принадлежала многим знаменитым владельцам, в т.ч. графу Орлову, императору Павлу, его вдове Марии Федоровне, императорам Николаю I, Александру II, Александру III. Служила сначала загородной усадьбой, а затем загородной </w:t>
      </w:r>
      <w:r w:rsidRPr="005C111E">
        <w:rPr>
          <w:b/>
          <w:i/>
        </w:rPr>
        <w:t>императорской резиденцией</w:t>
      </w:r>
      <w:r w:rsidRPr="005C111E">
        <w:rPr>
          <w:i/>
        </w:rPr>
        <w:t xml:space="preserve">. С 1783 г. Гатчина окончательно вошла в состав владений императорской семьи, в определенные периоды (в т.ч., в 1888-1894 гг.) служа </w:t>
      </w:r>
      <w:r w:rsidRPr="005C111E">
        <w:rPr>
          <w:b/>
          <w:i/>
        </w:rPr>
        <w:t>главной загородной резиденцией императора</w:t>
      </w:r>
      <w:r w:rsidRPr="005C111E">
        <w:rPr>
          <w:i/>
        </w:rPr>
        <w:t>. К концу 1870-х гг. Гатчина превратилась в значительный узел железных и шоссейных дорог, идущих из столицы империи на юго-запад и запад, что дало дополнительный стимул к индустриализации и интенсивному развитию экономики. Город Гатчина становится дачным пригородом города Санкт-Петербурга, любимым местом отдыха известных писателей, художников, композиторов, ученых. Началом гатчинской промышленности можно считать 80 годы XIX в., когда был построен литейный завод.</w:t>
      </w:r>
    </w:p>
    <w:p w:rsidR="00B17D5A" w:rsidRPr="005C111E" w:rsidRDefault="00B17D5A" w:rsidP="00C134EB">
      <w:pPr>
        <w:ind w:left="708" w:firstLine="708"/>
        <w:jc w:val="both"/>
        <w:rPr>
          <w:i/>
        </w:rPr>
      </w:pPr>
      <w:r w:rsidRPr="005C111E">
        <w:rPr>
          <w:i/>
        </w:rPr>
        <w:t xml:space="preserve">В 1881 году впервые в Российской Империи в Гатчине </w:t>
      </w:r>
      <w:r w:rsidRPr="005C111E">
        <w:rPr>
          <w:b/>
          <w:i/>
        </w:rPr>
        <w:t>появилось электрическое уличное освещение</w:t>
      </w:r>
      <w:r w:rsidRPr="005C111E">
        <w:rPr>
          <w:i/>
        </w:rPr>
        <w:t xml:space="preserve"> (сначала был освещён плац перед императорским дворцом).</w:t>
      </w:r>
    </w:p>
    <w:p w:rsidR="00B17D5A" w:rsidRPr="005C111E" w:rsidRDefault="00B17D5A" w:rsidP="00C134EB">
      <w:pPr>
        <w:ind w:left="708" w:firstLine="708"/>
        <w:jc w:val="both"/>
        <w:rPr>
          <w:i/>
        </w:rPr>
      </w:pPr>
      <w:r w:rsidRPr="005C111E">
        <w:rPr>
          <w:i/>
        </w:rPr>
        <w:t>На Всемирной выставке в Париже в 1900 году Гатчина была признана самым благоустроенным из малых городов России.</w:t>
      </w:r>
    </w:p>
    <w:p w:rsidR="00B17D5A" w:rsidRPr="005C111E" w:rsidRDefault="00B17D5A" w:rsidP="00C134EB">
      <w:pPr>
        <w:ind w:left="708" w:firstLine="708"/>
        <w:jc w:val="both"/>
        <w:rPr>
          <w:i/>
        </w:rPr>
      </w:pPr>
      <w:r w:rsidRPr="005C111E">
        <w:rPr>
          <w:i/>
        </w:rPr>
        <w:t xml:space="preserve">В 1910 году в Гатчине был сооружён </w:t>
      </w:r>
      <w:r w:rsidRPr="005C111E">
        <w:rPr>
          <w:b/>
          <w:i/>
        </w:rPr>
        <w:t>первый в России военный аэродром</w:t>
      </w:r>
      <w:r w:rsidRPr="005C111E">
        <w:rPr>
          <w:i/>
        </w:rPr>
        <w:t xml:space="preserve">, начала работу </w:t>
      </w:r>
      <w:r w:rsidRPr="005C111E">
        <w:rPr>
          <w:b/>
          <w:i/>
        </w:rPr>
        <w:t>первая в России воздухоплавательная школа</w:t>
      </w:r>
      <w:r w:rsidRPr="005C111E">
        <w:rPr>
          <w:i/>
        </w:rPr>
        <w:t>; полёты в Гатчине совершали Пётр Нестеров, Лидия Зверева и другие известные лётчики. Город Гатчина является колыбелью русской военной авиации. В 1910 г. на гатчинском аэродроме состоялся первый полет аэроплана русской конструкции «Гаккель-III».</w:t>
      </w:r>
    </w:p>
    <w:p w:rsidR="00B17D5A" w:rsidRPr="005C111E" w:rsidRDefault="00B17D5A" w:rsidP="00C134EB">
      <w:pPr>
        <w:ind w:left="708" w:firstLine="708"/>
        <w:jc w:val="both"/>
        <w:rPr>
          <w:i/>
        </w:rPr>
      </w:pPr>
      <w:r w:rsidRPr="005C111E">
        <w:rPr>
          <w:i/>
        </w:rPr>
        <w:t xml:space="preserve">В 1960-1970 годы г. Гатчина развивался как </w:t>
      </w:r>
      <w:r w:rsidRPr="005C111E">
        <w:rPr>
          <w:b/>
          <w:i/>
        </w:rPr>
        <w:t>научно-промышленный спутник</w:t>
      </w:r>
      <w:r w:rsidRPr="005C111E">
        <w:rPr>
          <w:i/>
        </w:rPr>
        <w:t xml:space="preserve"> Ленинграда: опытные производства таких известных оборонных предприятий как НПО «Ленинец», НПО «Азимут», ЦНИИ «Прометей», электромеханический завод «Буревестник» были перебазированы в г. Гатчину; после создания в 1954 г. филиала Физико-технического института им. А.Ф.Иоффе АН СССР, запуска исследовательского реактора ВВР-М в 1959 г. и протонного ускорителя-синхроциклотрона в 1970 г., г. Гатчина становится одним из ведущих советских научных центров ядерной физики.</w:t>
      </w:r>
    </w:p>
    <w:p w:rsidR="00B17D5A" w:rsidRPr="005C111E" w:rsidRDefault="00B17D5A" w:rsidP="00C134EB">
      <w:pPr>
        <w:ind w:left="708" w:firstLine="708"/>
        <w:jc w:val="both"/>
        <w:rPr>
          <w:i/>
        </w:rPr>
      </w:pPr>
      <w:r w:rsidRPr="005C111E">
        <w:rPr>
          <w:i/>
        </w:rPr>
        <w:t xml:space="preserve">В настоящее время Гатчину также можно назвать </w:t>
      </w:r>
      <w:r w:rsidRPr="005C111E">
        <w:rPr>
          <w:b/>
          <w:i/>
        </w:rPr>
        <w:t>центром инноваций</w:t>
      </w:r>
      <w:r w:rsidRPr="005C111E">
        <w:rPr>
          <w:i/>
        </w:rPr>
        <w:t xml:space="preserve">: именно здесь реализуются проекты по строительству Северо-Западного наноцентра и развитию крупных инвестиционных проектов на базе </w:t>
      </w:r>
      <w:r w:rsidR="009F6323" w:rsidRPr="009F6323">
        <w:rPr>
          <w:i/>
        </w:rPr>
        <w:t>НИЦ «Курчатовский институт»-ПИЯФ</w:t>
      </w:r>
      <w:r w:rsidRPr="009F6323">
        <w:rPr>
          <w:i/>
        </w:rPr>
        <w:t>,</w:t>
      </w:r>
      <w:r w:rsidRPr="005C111E">
        <w:rPr>
          <w:i/>
        </w:rPr>
        <w:t xml:space="preserve"> здесь же построен первый в Ленинградской области многофункциональный перинатальный центр.</w:t>
      </w:r>
    </w:p>
    <w:p w:rsidR="00B17D5A" w:rsidRPr="005C111E" w:rsidRDefault="00B17D5A" w:rsidP="00C134EB">
      <w:pPr>
        <w:ind w:left="708" w:firstLine="708"/>
        <w:jc w:val="both"/>
        <w:rPr>
          <w:i/>
        </w:rPr>
      </w:pPr>
      <w:r w:rsidRPr="005C111E">
        <w:rPr>
          <w:i/>
        </w:rPr>
        <w:t>Указом Президента России № 177 от 6 ап</w:t>
      </w:r>
      <w:r w:rsidR="006D0F70">
        <w:rPr>
          <w:i/>
        </w:rPr>
        <w:t>реля 2015</w:t>
      </w:r>
      <w:r w:rsidRPr="005C111E">
        <w:rPr>
          <w:i/>
        </w:rPr>
        <w:t>г., «За мужество, стойкость и массовый героизм, проявленные защитниками города в борьбе за свободу и независимость Отечества» городу Гатчина, присвоено почётное звание Российской Федерации</w:t>
      </w:r>
      <w:r w:rsidR="001C1F8C">
        <w:rPr>
          <w:i/>
        </w:rPr>
        <w:t xml:space="preserve"> -</w:t>
      </w:r>
      <w:r w:rsidRPr="005C111E">
        <w:rPr>
          <w:i/>
        </w:rPr>
        <w:t xml:space="preserve"> «Город воинской славы».</w:t>
      </w:r>
    </w:p>
    <w:p w:rsidR="00B17D5A" w:rsidRPr="005C111E" w:rsidRDefault="00B17D5A" w:rsidP="00C134EB">
      <w:pPr>
        <w:jc w:val="both"/>
      </w:pPr>
    </w:p>
    <w:p w:rsidR="00B17D5A" w:rsidRDefault="00B17D5A" w:rsidP="00C134EB">
      <w:pPr>
        <w:jc w:val="both"/>
      </w:pPr>
    </w:p>
    <w:p w:rsidR="00552072" w:rsidRDefault="00552072" w:rsidP="00C134EB">
      <w:pPr>
        <w:jc w:val="both"/>
      </w:pPr>
    </w:p>
    <w:p w:rsidR="00552072" w:rsidRDefault="00552072" w:rsidP="00C134EB">
      <w:pPr>
        <w:jc w:val="both"/>
      </w:pPr>
    </w:p>
    <w:p w:rsidR="00552072" w:rsidRDefault="00552072" w:rsidP="00C134EB">
      <w:pPr>
        <w:jc w:val="both"/>
      </w:pPr>
    </w:p>
    <w:p w:rsidR="00552072" w:rsidRDefault="00552072" w:rsidP="00C134EB">
      <w:pPr>
        <w:jc w:val="both"/>
      </w:pPr>
    </w:p>
    <w:p w:rsidR="00552072" w:rsidRDefault="00552072" w:rsidP="00C134EB">
      <w:pPr>
        <w:jc w:val="both"/>
      </w:pPr>
    </w:p>
    <w:p w:rsidR="00552072" w:rsidRDefault="00552072" w:rsidP="00C134EB">
      <w:pPr>
        <w:jc w:val="both"/>
      </w:pPr>
    </w:p>
    <w:p w:rsidR="005A3897" w:rsidRPr="00101D7F" w:rsidRDefault="00F469A6" w:rsidP="009F6323">
      <w:pPr>
        <w:pStyle w:val="2"/>
        <w:tabs>
          <w:tab w:val="left" w:pos="3119"/>
        </w:tabs>
        <w:spacing w:before="0" w:after="0"/>
        <w:ind w:left="426" w:hanging="426"/>
        <w:jc w:val="left"/>
      </w:pPr>
      <w:bookmarkStart w:id="5" w:name="_Toc431923071"/>
      <w:bookmarkStart w:id="6" w:name="_Toc435180146"/>
      <w:r w:rsidRPr="00101D7F">
        <w:lastRenderedPageBreak/>
        <w:t>Н</w:t>
      </w:r>
      <w:r w:rsidR="005A3897" w:rsidRPr="00101D7F">
        <w:t>аселение и трудовые ресурсы</w:t>
      </w:r>
      <w:bookmarkEnd w:id="5"/>
      <w:bookmarkEnd w:id="6"/>
      <w:r w:rsidR="005A3897" w:rsidRPr="00101D7F">
        <w:t xml:space="preserve"> </w:t>
      </w:r>
    </w:p>
    <w:p w:rsidR="00784A4F" w:rsidRDefault="00552072" w:rsidP="002D1C06">
      <w:pPr>
        <w:jc w:val="both"/>
        <w:rPr>
          <w:bCs/>
        </w:rPr>
      </w:pPr>
      <w:r>
        <w:rPr>
          <w:bCs/>
          <w:noProof/>
        </w:rPr>
        <w:drawing>
          <wp:anchor distT="0" distB="0" distL="114300" distR="114300" simplePos="0" relativeHeight="252008448" behindDoc="1" locked="0" layoutInCell="1" allowOverlap="1">
            <wp:simplePos x="0" y="0"/>
            <wp:positionH relativeFrom="column">
              <wp:posOffset>19685</wp:posOffset>
            </wp:positionH>
            <wp:positionV relativeFrom="paragraph">
              <wp:posOffset>19050</wp:posOffset>
            </wp:positionV>
            <wp:extent cx="1405255" cy="1511935"/>
            <wp:effectExtent l="38100" t="0" r="23495" b="431165"/>
            <wp:wrapTight wrapText="bothSides">
              <wp:wrapPolygon edited="0">
                <wp:start x="293" y="0"/>
                <wp:lineTo x="-586" y="27760"/>
                <wp:lineTo x="21961" y="27760"/>
                <wp:lineTo x="21961" y="25310"/>
                <wp:lineTo x="21668" y="22317"/>
                <wp:lineTo x="21376" y="21772"/>
                <wp:lineTo x="21961" y="17690"/>
                <wp:lineTo x="21961" y="2722"/>
                <wp:lineTo x="21668" y="816"/>
                <wp:lineTo x="21083" y="0"/>
                <wp:lineTo x="293" y="0"/>
              </wp:wrapPolygon>
            </wp:wrapTight>
            <wp:docPr id="24" name="Рисунок 1" descr="C:\Users\mma-econ\Desktop\силуэт-семьи-12898358.jpg"/>
            <wp:cNvGraphicFramePr/>
            <a:graphic xmlns:a="http://schemas.openxmlformats.org/drawingml/2006/main">
              <a:graphicData uri="http://schemas.openxmlformats.org/drawingml/2006/picture">
                <pic:pic xmlns:pic="http://schemas.openxmlformats.org/drawingml/2006/picture">
                  <pic:nvPicPr>
                    <pic:cNvPr id="4" name="Picture 2" descr="C:\Users\mma-econ\Desktop\силуэт-семьи-12898358.jpg"/>
                    <pic:cNvPicPr>
                      <a:picLocks noChangeAspect="1" noChangeArrowheads="1"/>
                    </pic:cNvPicPr>
                  </pic:nvPicPr>
                  <pic:blipFill>
                    <a:blip r:embed="rId9" cstate="print"/>
                    <a:srcRect/>
                    <a:stretch>
                      <a:fillRect/>
                    </a:stretch>
                  </pic:blipFill>
                  <pic:spPr bwMode="auto">
                    <a:xfrm>
                      <a:off x="0" y="0"/>
                      <a:ext cx="1405255" cy="1511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A3897" w:rsidRPr="005C111E">
        <w:rPr>
          <w:bCs/>
        </w:rPr>
        <w:t>Численность населения Гатчинского муниципального района по состоянию на 01.01.201</w:t>
      </w:r>
      <w:r w:rsidR="00C972AE">
        <w:rPr>
          <w:bCs/>
        </w:rPr>
        <w:t>8</w:t>
      </w:r>
      <w:r w:rsidR="005A3897" w:rsidRPr="005C111E">
        <w:rPr>
          <w:bCs/>
        </w:rPr>
        <w:t xml:space="preserve"> года составила </w:t>
      </w:r>
      <w:r w:rsidR="00C972AE" w:rsidRPr="00C972AE">
        <w:rPr>
          <w:bCs/>
        </w:rPr>
        <w:t>244252</w:t>
      </w:r>
      <w:r w:rsidR="00C972AE">
        <w:rPr>
          <w:bCs/>
        </w:rPr>
        <w:t xml:space="preserve"> </w:t>
      </w:r>
      <w:r w:rsidR="005A3897" w:rsidRPr="005C111E">
        <w:rPr>
          <w:bCs/>
        </w:rPr>
        <w:t xml:space="preserve">человек, в том числе МО «Город Гатчина» </w:t>
      </w:r>
      <w:r w:rsidR="00C972AE">
        <w:rPr>
          <w:bCs/>
        </w:rPr>
        <w:t xml:space="preserve">- </w:t>
      </w:r>
      <w:r w:rsidR="00C972AE" w:rsidRPr="00C972AE">
        <w:rPr>
          <w:bCs/>
        </w:rPr>
        <w:t>94447</w:t>
      </w:r>
      <w:r w:rsidR="005A3897" w:rsidRPr="005C111E">
        <w:rPr>
          <w:bCs/>
        </w:rPr>
        <w:t>человек. В сельской местности проживает 40 % населения муниципального района. По численности населения городские населенные пункты муниципального района, кроме г. Гатчина, относятся к категории малых городов. Город Гатчина относится к категории средних городов. Наиболее крупные сельские населенные пункты с численностью населения более 2500 человек: Новый Свет, Малое Верево, Войсковицы, Большие Колпаны, Елизаветино, Никольское</w:t>
      </w:r>
      <w:r w:rsidR="00C972AE">
        <w:rPr>
          <w:bCs/>
        </w:rPr>
        <w:t xml:space="preserve"> и</w:t>
      </w:r>
      <w:r w:rsidR="005A3897" w:rsidRPr="005C111E">
        <w:rPr>
          <w:bCs/>
        </w:rPr>
        <w:t xml:space="preserve"> Пудость. </w:t>
      </w:r>
    </w:p>
    <w:p w:rsidR="00366779" w:rsidRPr="006D0F70" w:rsidRDefault="006D0F70" w:rsidP="00366779">
      <w:pPr>
        <w:jc w:val="both"/>
        <w:rPr>
          <w:bCs/>
        </w:rPr>
      </w:pPr>
      <w:r>
        <w:rPr>
          <w:noProof/>
        </w:rPr>
        <w:drawing>
          <wp:anchor distT="0" distB="0" distL="114300" distR="114300" simplePos="0" relativeHeight="251940864" behindDoc="1" locked="0" layoutInCell="1" allowOverlap="1">
            <wp:simplePos x="0" y="0"/>
            <wp:positionH relativeFrom="column">
              <wp:posOffset>426720</wp:posOffset>
            </wp:positionH>
            <wp:positionV relativeFrom="paragraph">
              <wp:posOffset>683895</wp:posOffset>
            </wp:positionV>
            <wp:extent cx="4121785" cy="2197735"/>
            <wp:effectExtent l="19050" t="0" r="0" b="0"/>
            <wp:wrapTight wrapText="bothSides">
              <wp:wrapPolygon edited="0">
                <wp:start x="-100" y="0"/>
                <wp:lineTo x="-100" y="21344"/>
                <wp:lineTo x="21563" y="21344"/>
                <wp:lineTo x="21563" y="0"/>
                <wp:lineTo x="-100" y="0"/>
              </wp:wrapPolygon>
            </wp:wrapTight>
            <wp:docPr id="17" name="Рисунок 1" descr="C:\Users\mma-eco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jpg"/>
                    <pic:cNvPicPr>
                      <a:picLocks noChangeAspect="1" noChangeArrowheads="1"/>
                    </pic:cNvPicPr>
                  </pic:nvPicPr>
                  <pic:blipFill>
                    <a:blip r:embed="rId10"/>
                    <a:srcRect/>
                    <a:stretch>
                      <a:fillRect/>
                    </a:stretch>
                  </pic:blipFill>
                  <pic:spPr bwMode="auto">
                    <a:xfrm>
                      <a:off x="0" y="0"/>
                      <a:ext cx="4121785" cy="2197735"/>
                    </a:xfrm>
                    <a:prstGeom prst="rect">
                      <a:avLst/>
                    </a:prstGeom>
                    <a:noFill/>
                    <a:ln w="9525">
                      <a:noFill/>
                      <a:miter lim="800000"/>
                      <a:headEnd/>
                      <a:tailEnd/>
                    </a:ln>
                  </pic:spPr>
                </pic:pic>
              </a:graphicData>
            </a:graphic>
          </wp:anchor>
        </w:drawing>
      </w:r>
      <w:r w:rsidR="005A3897" w:rsidRPr="005C111E">
        <w:t xml:space="preserve">Демографическая ситуация </w:t>
      </w:r>
      <w:r w:rsidR="00C972AE">
        <w:t>за последнее время ухудшилась и</w:t>
      </w:r>
      <w:r w:rsidR="005A3897" w:rsidRPr="005C111E">
        <w:t xml:space="preserve"> характеризуется </w:t>
      </w:r>
      <w:r w:rsidR="00C972AE">
        <w:t>отрицательными</w:t>
      </w:r>
      <w:r w:rsidR="005A3897" w:rsidRPr="005C111E">
        <w:t xml:space="preserve"> тенденциями динамики показателей естественного движения населения: </w:t>
      </w:r>
      <w:r w:rsidR="00C972AE">
        <w:t>снижение численности населения района</w:t>
      </w:r>
      <w:r w:rsidR="005A3897" w:rsidRPr="005C111E">
        <w:t>. В целом по району и по МО «Город Гатчина» сохраняется естественная убыль населения,</w:t>
      </w:r>
      <w:r w:rsidR="00F13D0F" w:rsidRPr="005C111E">
        <w:t xml:space="preserve"> </w:t>
      </w:r>
      <w:r w:rsidR="005A3897" w:rsidRPr="005C111E">
        <w:t xml:space="preserve">показатель смертности превышает показатель рождаемости. Коэффициент естественной убыли </w:t>
      </w:r>
      <w:r w:rsidR="004D1612">
        <w:t>«</w:t>
      </w:r>
      <w:r w:rsidR="005A3897" w:rsidRPr="005C111E">
        <w:rPr>
          <w:b/>
        </w:rPr>
        <w:t xml:space="preserve">– </w:t>
      </w:r>
      <w:r w:rsidR="00C972AE" w:rsidRPr="00C972AE">
        <w:t>7,5</w:t>
      </w:r>
      <w:r w:rsidR="004D1612">
        <w:t>»</w:t>
      </w:r>
      <w:r w:rsidR="005A3897" w:rsidRPr="005C111E">
        <w:t xml:space="preserve"> человек на 1000 населения. </w:t>
      </w:r>
      <w:r w:rsidR="00C972AE">
        <w:t>Начиная с 2015 года наблюдается устойчивый миграционный отток. Положительное сальдо миграции</w:t>
      </w:r>
      <w:r w:rsidR="000F0B7A">
        <w:t xml:space="preserve"> с </w:t>
      </w:r>
      <w:r w:rsidR="00C972AE">
        <w:t xml:space="preserve"> 2010 по 2014 годы </w:t>
      </w:r>
      <w:r w:rsidR="000F0B7A">
        <w:t xml:space="preserve">сменилось </w:t>
      </w:r>
      <w:r w:rsidR="005F7CC0">
        <w:t xml:space="preserve">с 2015 года </w:t>
      </w:r>
      <w:r w:rsidR="000F0B7A">
        <w:t>миграционной убылью</w:t>
      </w:r>
      <w:r w:rsidR="004D1612">
        <w:t xml:space="preserve"> и его коэффициент составил «– 2,1»</w:t>
      </w:r>
      <w:r w:rsidR="005A3897" w:rsidRPr="005C111E">
        <w:t xml:space="preserve">. </w:t>
      </w:r>
      <w:r w:rsidR="00530B67">
        <w:t xml:space="preserve">       </w:t>
      </w:r>
      <w:r w:rsidR="005F7CC0" w:rsidRPr="002961C2">
        <w:t>В 2017 году убыль населения г. Гатчина составила 48% от общего значения по району.</w:t>
      </w:r>
    </w:p>
    <w:p w:rsidR="005A3897" w:rsidRPr="002961C2" w:rsidRDefault="0014779D" w:rsidP="006D0F70">
      <w:pPr>
        <w:ind w:firstLine="397"/>
        <w:jc w:val="both"/>
      </w:pPr>
      <w:r>
        <w:t xml:space="preserve">Начиная с 2017 года </w:t>
      </w:r>
      <w:r w:rsidR="005A3897" w:rsidRPr="005C111E">
        <w:t>наблюдается уменьшение числа мигрантов в</w:t>
      </w:r>
      <w:r w:rsidR="00F13D0F" w:rsidRPr="005C111E">
        <w:t xml:space="preserve"> </w:t>
      </w:r>
      <w:r w:rsidR="004D1612">
        <w:t xml:space="preserve">городской </w:t>
      </w:r>
      <w:r w:rsidR="005A3897" w:rsidRPr="005C111E">
        <w:t xml:space="preserve">местности и увеличение миграционного потока в </w:t>
      </w:r>
      <w:r w:rsidR="004D1612" w:rsidRPr="005C111E">
        <w:t>сельск</w:t>
      </w:r>
      <w:r w:rsidR="00DF6229">
        <w:t>и</w:t>
      </w:r>
      <w:r w:rsidR="004D1612">
        <w:t>е</w:t>
      </w:r>
      <w:r w:rsidR="004D1612" w:rsidRPr="005C111E">
        <w:t xml:space="preserve"> </w:t>
      </w:r>
      <w:r w:rsidR="005A3897" w:rsidRPr="005C111E">
        <w:t xml:space="preserve">поселения. </w:t>
      </w:r>
      <w:r w:rsidR="00DF6229" w:rsidRPr="002961C2">
        <w:t>Значительная часть</w:t>
      </w:r>
      <w:r w:rsidR="005A3897" w:rsidRPr="002961C2">
        <w:t xml:space="preserve"> от общего миграционного </w:t>
      </w:r>
      <w:r w:rsidR="00DF6229" w:rsidRPr="002961C2">
        <w:t>оттока</w:t>
      </w:r>
      <w:r w:rsidR="00F13D0F" w:rsidRPr="002961C2">
        <w:t xml:space="preserve"> </w:t>
      </w:r>
      <w:r w:rsidR="005A3897" w:rsidRPr="002961C2">
        <w:t>в 201</w:t>
      </w:r>
      <w:r w:rsidR="00DF6229" w:rsidRPr="002961C2">
        <w:t>7</w:t>
      </w:r>
      <w:r w:rsidR="005A3897" w:rsidRPr="002961C2">
        <w:t xml:space="preserve"> году </w:t>
      </w:r>
      <w:r w:rsidR="00F22ECC" w:rsidRPr="002961C2">
        <w:t xml:space="preserve">44% </w:t>
      </w:r>
      <w:r w:rsidR="005A3897" w:rsidRPr="002961C2">
        <w:t xml:space="preserve">составляет миграционный </w:t>
      </w:r>
      <w:r w:rsidR="00DF6229" w:rsidRPr="002961C2">
        <w:t>отток из</w:t>
      </w:r>
      <w:r w:rsidR="005A3897" w:rsidRPr="002961C2">
        <w:t xml:space="preserve"> г. Гатчин</w:t>
      </w:r>
      <w:r w:rsidR="00DF6229" w:rsidRPr="002961C2">
        <w:t>а</w:t>
      </w:r>
      <w:r w:rsidR="005A3897" w:rsidRPr="002961C2">
        <w:t>.</w:t>
      </w:r>
    </w:p>
    <w:p w:rsidR="00366779" w:rsidRDefault="00366779" w:rsidP="00483D64">
      <w:pPr>
        <w:pStyle w:val="af6"/>
        <w:spacing w:after="0"/>
        <w:ind w:firstLine="397"/>
        <w:sectPr w:rsidR="00366779" w:rsidSect="00366779">
          <w:footerReference w:type="default" r:id="rId11"/>
          <w:type w:val="continuous"/>
          <w:pgSz w:w="11906" w:h="16838"/>
          <w:pgMar w:top="1134" w:right="1134" w:bottom="1134" w:left="1134" w:header="708" w:footer="708" w:gutter="0"/>
          <w:cols w:space="708"/>
          <w:titlePg/>
          <w:docGrid w:linePitch="360"/>
        </w:sectPr>
      </w:pPr>
    </w:p>
    <w:p w:rsidR="005A3897" w:rsidRPr="005C111E" w:rsidRDefault="005A3897" w:rsidP="00101D7F">
      <w:pPr>
        <w:pStyle w:val="af6"/>
        <w:spacing w:after="0"/>
        <w:ind w:firstLine="397"/>
      </w:pPr>
      <w:r w:rsidRPr="005C111E">
        <w:lastRenderedPageBreak/>
        <w:t xml:space="preserve">Увеличению миграционного прироста </w:t>
      </w:r>
      <w:r w:rsidR="00483D64">
        <w:t xml:space="preserve">не </w:t>
      </w:r>
      <w:r w:rsidRPr="005C111E">
        <w:t xml:space="preserve">способствуют такие факторы, как жилищное строительство многоквартирных домов (в том числе строительство и ввод в эксплуатацию жилых комплексов «Орлова роща» и «Речной квартал», </w:t>
      </w:r>
      <w:r w:rsidRPr="005C111E">
        <w:rPr>
          <w:lang w:val="en-US"/>
        </w:rPr>
        <w:t>IQ</w:t>
      </w:r>
      <w:r w:rsidRPr="005C111E">
        <w:t>-Гатчина и др.), индивидуальных домов, коттеджное строительство.</w:t>
      </w:r>
      <w:r w:rsidR="00F13D0F" w:rsidRPr="005C111E">
        <w:t xml:space="preserve"> </w:t>
      </w:r>
      <w:r w:rsidRPr="005C111E">
        <w:t>Все это</w:t>
      </w:r>
      <w:r w:rsidR="00483D64">
        <w:t>, на данном этапе, не</w:t>
      </w:r>
      <w:r w:rsidRPr="005C111E">
        <w:t xml:space="preserve"> способствует привлечению на территорию района экономически активного населения. </w:t>
      </w:r>
    </w:p>
    <w:p w:rsidR="005A3897" w:rsidRPr="005C111E" w:rsidRDefault="005A3897" w:rsidP="00C134EB">
      <w:pPr>
        <w:pStyle w:val="af6"/>
        <w:spacing w:after="0"/>
        <w:jc w:val="right"/>
      </w:pPr>
      <w:r w:rsidRPr="005C111E">
        <w:t xml:space="preserve">Таблица </w:t>
      </w:r>
      <w:r w:rsidR="00CD3491">
        <w:t>2</w:t>
      </w:r>
      <w:r w:rsidRPr="005C111E">
        <w:t>.</w:t>
      </w:r>
    </w:p>
    <w:p w:rsidR="005A3897" w:rsidRPr="005C111E" w:rsidRDefault="005A3897" w:rsidP="00C134EB">
      <w:pPr>
        <w:pStyle w:val="af6"/>
        <w:spacing w:after="0"/>
        <w:ind w:firstLine="0"/>
        <w:jc w:val="center"/>
        <w:rPr>
          <w:b/>
          <w:bCs/>
        </w:rPr>
      </w:pPr>
      <w:r w:rsidRPr="005C111E">
        <w:t>Динамика основных демографических параметров</w:t>
      </w:r>
    </w:p>
    <w:tbl>
      <w:tblPr>
        <w:tblStyle w:val="afe"/>
        <w:tblW w:w="5000" w:type="pct"/>
        <w:tblLook w:val="04A0"/>
      </w:tblPr>
      <w:tblGrid>
        <w:gridCol w:w="3659"/>
        <w:gridCol w:w="1371"/>
        <w:gridCol w:w="1206"/>
        <w:gridCol w:w="1206"/>
        <w:gridCol w:w="1206"/>
        <w:gridCol w:w="1206"/>
      </w:tblGrid>
      <w:tr w:rsidR="005A3897" w:rsidRPr="005C111E" w:rsidTr="00C32440">
        <w:trPr>
          <w:cnfStyle w:val="100000000000"/>
          <w:trHeight w:val="20"/>
        </w:trPr>
        <w:tc>
          <w:tcPr>
            <w:tcW w:w="1857" w:type="pct"/>
          </w:tcPr>
          <w:p w:rsidR="005A3897" w:rsidRPr="005C111E" w:rsidRDefault="005A3897" w:rsidP="00C134EB">
            <w:pPr>
              <w:jc w:val="center"/>
              <w:rPr>
                <w:sz w:val="22"/>
                <w:szCs w:val="22"/>
              </w:rPr>
            </w:pPr>
            <w:r w:rsidRPr="005C111E">
              <w:rPr>
                <w:sz w:val="22"/>
                <w:szCs w:val="22"/>
              </w:rPr>
              <w:t>Наименование МО</w:t>
            </w:r>
          </w:p>
        </w:tc>
        <w:tc>
          <w:tcPr>
            <w:tcW w:w="696" w:type="pct"/>
          </w:tcPr>
          <w:p w:rsidR="005A3897" w:rsidRPr="005C111E" w:rsidRDefault="00C32440" w:rsidP="00C134EB">
            <w:pPr>
              <w:jc w:val="center"/>
              <w:cnfStyle w:val="000000000000"/>
              <w:rPr>
                <w:sz w:val="22"/>
                <w:szCs w:val="22"/>
              </w:rPr>
            </w:pPr>
            <w:r w:rsidRPr="005C111E">
              <w:rPr>
                <w:sz w:val="22"/>
                <w:szCs w:val="22"/>
              </w:rPr>
              <w:t>01.01.2014</w:t>
            </w:r>
          </w:p>
        </w:tc>
        <w:tc>
          <w:tcPr>
            <w:tcW w:w="612" w:type="pct"/>
          </w:tcPr>
          <w:p w:rsidR="005A3897" w:rsidRPr="005C111E" w:rsidRDefault="00C32440" w:rsidP="00C134EB">
            <w:pPr>
              <w:jc w:val="center"/>
              <w:cnfStyle w:val="000000000000"/>
              <w:rPr>
                <w:sz w:val="22"/>
                <w:szCs w:val="22"/>
              </w:rPr>
            </w:pPr>
            <w:r w:rsidRPr="005C111E">
              <w:rPr>
                <w:sz w:val="22"/>
                <w:szCs w:val="22"/>
              </w:rPr>
              <w:t>01.01.2015</w:t>
            </w:r>
          </w:p>
        </w:tc>
        <w:tc>
          <w:tcPr>
            <w:tcW w:w="612" w:type="pct"/>
          </w:tcPr>
          <w:p w:rsidR="005A3897" w:rsidRPr="005C111E" w:rsidRDefault="00C32440" w:rsidP="00C134EB">
            <w:pPr>
              <w:jc w:val="center"/>
              <w:cnfStyle w:val="000000000000"/>
              <w:rPr>
                <w:sz w:val="22"/>
                <w:szCs w:val="22"/>
              </w:rPr>
            </w:pPr>
            <w:r>
              <w:rPr>
                <w:sz w:val="22"/>
                <w:szCs w:val="22"/>
              </w:rPr>
              <w:t>01.01.2016</w:t>
            </w:r>
          </w:p>
        </w:tc>
        <w:tc>
          <w:tcPr>
            <w:tcW w:w="612" w:type="pct"/>
          </w:tcPr>
          <w:p w:rsidR="005A3897" w:rsidRPr="005C111E" w:rsidRDefault="00C32440" w:rsidP="00C134EB">
            <w:pPr>
              <w:jc w:val="center"/>
              <w:cnfStyle w:val="000000000000"/>
              <w:rPr>
                <w:sz w:val="22"/>
                <w:szCs w:val="22"/>
              </w:rPr>
            </w:pPr>
            <w:r>
              <w:rPr>
                <w:sz w:val="22"/>
                <w:szCs w:val="22"/>
              </w:rPr>
              <w:t>01.01.2017</w:t>
            </w:r>
          </w:p>
        </w:tc>
        <w:tc>
          <w:tcPr>
            <w:tcW w:w="612" w:type="pct"/>
          </w:tcPr>
          <w:p w:rsidR="005A3897" w:rsidRPr="005C111E" w:rsidRDefault="00C32440" w:rsidP="00C134EB">
            <w:pPr>
              <w:jc w:val="center"/>
              <w:cnfStyle w:val="000000000000"/>
              <w:rPr>
                <w:sz w:val="22"/>
                <w:szCs w:val="22"/>
              </w:rPr>
            </w:pPr>
            <w:r>
              <w:rPr>
                <w:sz w:val="22"/>
                <w:szCs w:val="22"/>
              </w:rPr>
              <w:t>01.01.2018</w:t>
            </w:r>
          </w:p>
        </w:tc>
      </w:tr>
      <w:tr w:rsidR="005A3897" w:rsidRPr="005C111E" w:rsidTr="00D47517">
        <w:trPr>
          <w:trHeight w:val="20"/>
        </w:trPr>
        <w:tc>
          <w:tcPr>
            <w:tcW w:w="1857" w:type="pct"/>
          </w:tcPr>
          <w:p w:rsidR="005A3897" w:rsidRPr="005C111E" w:rsidRDefault="005A3897" w:rsidP="00C134EB">
            <w:pPr>
              <w:jc w:val="both"/>
              <w:rPr>
                <w:sz w:val="22"/>
                <w:szCs w:val="22"/>
              </w:rPr>
            </w:pPr>
          </w:p>
        </w:tc>
        <w:tc>
          <w:tcPr>
            <w:tcW w:w="3143" w:type="pct"/>
            <w:gridSpan w:val="5"/>
          </w:tcPr>
          <w:p w:rsidR="005A3897" w:rsidRPr="005C111E" w:rsidRDefault="005A3897" w:rsidP="00C134EB">
            <w:pPr>
              <w:jc w:val="center"/>
              <w:rPr>
                <w:sz w:val="22"/>
                <w:szCs w:val="22"/>
              </w:rPr>
            </w:pPr>
            <w:r w:rsidRPr="005C111E">
              <w:rPr>
                <w:sz w:val="22"/>
                <w:szCs w:val="22"/>
              </w:rPr>
              <w:t>Численность населения, тыс.чел.</w:t>
            </w:r>
          </w:p>
        </w:tc>
      </w:tr>
      <w:tr w:rsidR="00C32440" w:rsidRPr="005C111E" w:rsidTr="00C32440">
        <w:trPr>
          <w:trHeight w:val="20"/>
        </w:trPr>
        <w:tc>
          <w:tcPr>
            <w:tcW w:w="1857" w:type="pct"/>
          </w:tcPr>
          <w:p w:rsidR="00C32440" w:rsidRPr="005C111E" w:rsidRDefault="00C32440" w:rsidP="00C134EB">
            <w:pPr>
              <w:jc w:val="both"/>
              <w:rPr>
                <w:sz w:val="22"/>
                <w:szCs w:val="22"/>
              </w:rPr>
            </w:pPr>
            <w:r w:rsidRPr="005C111E">
              <w:rPr>
                <w:sz w:val="22"/>
                <w:szCs w:val="22"/>
              </w:rPr>
              <w:t>Гатчинский муниципальный район</w:t>
            </w:r>
          </w:p>
        </w:tc>
        <w:tc>
          <w:tcPr>
            <w:tcW w:w="696" w:type="pct"/>
            <w:vAlign w:val="bottom"/>
          </w:tcPr>
          <w:p w:rsidR="00C32440" w:rsidRPr="00DE311F" w:rsidRDefault="00C32440" w:rsidP="00C32440">
            <w:pPr>
              <w:jc w:val="right"/>
              <w:rPr>
                <w:color w:val="000000"/>
                <w:sz w:val="22"/>
                <w:szCs w:val="22"/>
              </w:rPr>
            </w:pPr>
            <w:r w:rsidRPr="00DE311F">
              <w:rPr>
                <w:color w:val="000000"/>
                <w:sz w:val="22"/>
                <w:szCs w:val="22"/>
              </w:rPr>
              <w:t>241,6</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244,4</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246,2</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245,6</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244,2</w:t>
            </w:r>
          </w:p>
        </w:tc>
      </w:tr>
      <w:tr w:rsidR="00C32440" w:rsidRPr="005C111E" w:rsidTr="00C32440">
        <w:trPr>
          <w:trHeight w:val="20"/>
        </w:trPr>
        <w:tc>
          <w:tcPr>
            <w:tcW w:w="1857" w:type="pct"/>
          </w:tcPr>
          <w:p w:rsidR="00C32440" w:rsidRPr="005C111E" w:rsidRDefault="00C32440" w:rsidP="00C134EB">
            <w:pPr>
              <w:jc w:val="both"/>
              <w:rPr>
                <w:sz w:val="22"/>
                <w:szCs w:val="22"/>
              </w:rPr>
            </w:pPr>
            <w:r w:rsidRPr="005C111E">
              <w:rPr>
                <w:sz w:val="22"/>
                <w:szCs w:val="22"/>
              </w:rPr>
              <w:t>МО «Город Гатчина»</w:t>
            </w:r>
          </w:p>
        </w:tc>
        <w:tc>
          <w:tcPr>
            <w:tcW w:w="696" w:type="pct"/>
            <w:vAlign w:val="bottom"/>
          </w:tcPr>
          <w:p w:rsidR="00C32440" w:rsidRPr="00DE311F" w:rsidRDefault="00C32440" w:rsidP="00C32440">
            <w:pPr>
              <w:jc w:val="right"/>
              <w:rPr>
                <w:color w:val="000000"/>
                <w:sz w:val="22"/>
                <w:szCs w:val="22"/>
              </w:rPr>
            </w:pPr>
            <w:r w:rsidRPr="00DE311F">
              <w:rPr>
                <w:color w:val="000000"/>
                <w:sz w:val="22"/>
                <w:szCs w:val="22"/>
              </w:rPr>
              <w:t>95,3</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95,8</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96,3</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95,6</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94,4</w:t>
            </w:r>
          </w:p>
        </w:tc>
      </w:tr>
      <w:tr w:rsidR="00C32440" w:rsidRPr="005C111E" w:rsidTr="008B62E2">
        <w:trPr>
          <w:trHeight w:val="20"/>
        </w:trPr>
        <w:tc>
          <w:tcPr>
            <w:tcW w:w="1857" w:type="pct"/>
          </w:tcPr>
          <w:p w:rsidR="00C32440" w:rsidRPr="005C111E" w:rsidRDefault="00C32440" w:rsidP="00C134EB">
            <w:pPr>
              <w:jc w:val="both"/>
              <w:rPr>
                <w:sz w:val="22"/>
                <w:szCs w:val="22"/>
              </w:rPr>
            </w:pPr>
            <w:r w:rsidRPr="005C111E">
              <w:rPr>
                <w:sz w:val="22"/>
                <w:szCs w:val="22"/>
              </w:rPr>
              <w:t>Удельный вес МО «Город Гатчина» в Гатчинском муниципальном районе, %</w:t>
            </w:r>
          </w:p>
        </w:tc>
        <w:tc>
          <w:tcPr>
            <w:tcW w:w="696" w:type="pct"/>
            <w:vAlign w:val="center"/>
          </w:tcPr>
          <w:p w:rsidR="00C32440" w:rsidRPr="00DE311F" w:rsidRDefault="00C32440" w:rsidP="008B62E2">
            <w:pPr>
              <w:jc w:val="right"/>
              <w:rPr>
                <w:color w:val="000000"/>
                <w:sz w:val="22"/>
                <w:szCs w:val="22"/>
              </w:rPr>
            </w:pPr>
            <w:r w:rsidRPr="00DE311F">
              <w:rPr>
                <w:color w:val="000000"/>
                <w:sz w:val="22"/>
                <w:szCs w:val="22"/>
              </w:rPr>
              <w:t>39,5</w:t>
            </w:r>
          </w:p>
        </w:tc>
        <w:tc>
          <w:tcPr>
            <w:tcW w:w="612" w:type="pct"/>
            <w:vAlign w:val="center"/>
          </w:tcPr>
          <w:p w:rsidR="00C32440" w:rsidRPr="00DE311F" w:rsidRDefault="008B62E2" w:rsidP="008B62E2">
            <w:pPr>
              <w:jc w:val="right"/>
              <w:rPr>
                <w:sz w:val="22"/>
                <w:szCs w:val="22"/>
              </w:rPr>
            </w:pPr>
            <w:r w:rsidRPr="00DE311F">
              <w:rPr>
                <w:sz w:val="22"/>
                <w:szCs w:val="22"/>
              </w:rPr>
              <w:t>39,4</w:t>
            </w:r>
          </w:p>
        </w:tc>
        <w:tc>
          <w:tcPr>
            <w:tcW w:w="612" w:type="pct"/>
            <w:vAlign w:val="center"/>
          </w:tcPr>
          <w:p w:rsidR="00C32440" w:rsidRPr="00DE311F" w:rsidRDefault="008B62E2" w:rsidP="008B62E2">
            <w:pPr>
              <w:jc w:val="right"/>
              <w:rPr>
                <w:sz w:val="22"/>
                <w:szCs w:val="22"/>
              </w:rPr>
            </w:pPr>
            <w:r w:rsidRPr="00DE311F">
              <w:rPr>
                <w:sz w:val="22"/>
                <w:szCs w:val="22"/>
              </w:rPr>
              <w:t>39,2</w:t>
            </w:r>
          </w:p>
        </w:tc>
        <w:tc>
          <w:tcPr>
            <w:tcW w:w="612" w:type="pct"/>
            <w:vAlign w:val="center"/>
          </w:tcPr>
          <w:p w:rsidR="00C32440" w:rsidRPr="00DE311F" w:rsidRDefault="008B62E2" w:rsidP="008B62E2">
            <w:pPr>
              <w:jc w:val="right"/>
              <w:rPr>
                <w:sz w:val="22"/>
                <w:szCs w:val="22"/>
              </w:rPr>
            </w:pPr>
            <w:r w:rsidRPr="00DE311F">
              <w:rPr>
                <w:sz w:val="22"/>
                <w:szCs w:val="22"/>
              </w:rPr>
              <w:t>38,9</w:t>
            </w:r>
          </w:p>
        </w:tc>
        <w:tc>
          <w:tcPr>
            <w:tcW w:w="612" w:type="pct"/>
            <w:vAlign w:val="center"/>
          </w:tcPr>
          <w:p w:rsidR="00C32440" w:rsidRPr="00DE311F" w:rsidRDefault="008B62E2" w:rsidP="008B62E2">
            <w:pPr>
              <w:jc w:val="right"/>
              <w:rPr>
                <w:sz w:val="22"/>
                <w:szCs w:val="22"/>
              </w:rPr>
            </w:pPr>
            <w:r w:rsidRPr="00DE311F">
              <w:rPr>
                <w:sz w:val="22"/>
                <w:szCs w:val="22"/>
              </w:rPr>
              <w:t>38,6</w:t>
            </w:r>
          </w:p>
        </w:tc>
      </w:tr>
      <w:tr w:rsidR="00C32440" w:rsidRPr="005C111E" w:rsidTr="00D47517">
        <w:trPr>
          <w:trHeight w:val="20"/>
        </w:trPr>
        <w:tc>
          <w:tcPr>
            <w:tcW w:w="1857" w:type="pct"/>
          </w:tcPr>
          <w:p w:rsidR="00C32440" w:rsidRPr="005C111E" w:rsidRDefault="00C32440" w:rsidP="00C134EB">
            <w:pPr>
              <w:jc w:val="both"/>
              <w:rPr>
                <w:sz w:val="22"/>
                <w:szCs w:val="22"/>
              </w:rPr>
            </w:pPr>
          </w:p>
        </w:tc>
        <w:tc>
          <w:tcPr>
            <w:tcW w:w="3143" w:type="pct"/>
            <w:gridSpan w:val="5"/>
          </w:tcPr>
          <w:p w:rsidR="00C32440" w:rsidRPr="00DE311F" w:rsidRDefault="00C32440" w:rsidP="00C134EB">
            <w:pPr>
              <w:jc w:val="center"/>
              <w:rPr>
                <w:sz w:val="22"/>
                <w:szCs w:val="22"/>
              </w:rPr>
            </w:pPr>
            <w:r w:rsidRPr="00DE311F">
              <w:rPr>
                <w:sz w:val="22"/>
                <w:szCs w:val="22"/>
              </w:rPr>
              <w:t>Численность экономически активного населения, тыс.чел.</w:t>
            </w:r>
          </w:p>
        </w:tc>
      </w:tr>
      <w:tr w:rsidR="00736147" w:rsidRPr="005C111E" w:rsidTr="00DE311F">
        <w:trPr>
          <w:trHeight w:val="20"/>
        </w:trPr>
        <w:tc>
          <w:tcPr>
            <w:tcW w:w="1857" w:type="pct"/>
          </w:tcPr>
          <w:p w:rsidR="00736147" w:rsidRPr="005C111E" w:rsidRDefault="00736147" w:rsidP="00C134EB">
            <w:pPr>
              <w:jc w:val="both"/>
              <w:rPr>
                <w:sz w:val="22"/>
                <w:szCs w:val="22"/>
              </w:rPr>
            </w:pPr>
            <w:r w:rsidRPr="005C111E">
              <w:rPr>
                <w:sz w:val="22"/>
                <w:szCs w:val="22"/>
              </w:rPr>
              <w:t>Гатчинский муниципальный район</w:t>
            </w:r>
          </w:p>
        </w:tc>
        <w:tc>
          <w:tcPr>
            <w:tcW w:w="696" w:type="pct"/>
            <w:vAlign w:val="bottom"/>
          </w:tcPr>
          <w:p w:rsidR="00736147" w:rsidRPr="00DE311F" w:rsidRDefault="00736147" w:rsidP="00736147">
            <w:pPr>
              <w:jc w:val="right"/>
              <w:rPr>
                <w:color w:val="000000"/>
                <w:sz w:val="22"/>
                <w:szCs w:val="22"/>
              </w:rPr>
            </w:pPr>
            <w:r w:rsidRPr="00DE311F">
              <w:rPr>
                <w:color w:val="000000"/>
                <w:sz w:val="22"/>
                <w:szCs w:val="22"/>
              </w:rPr>
              <w:t>129,3</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139,7</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145,5</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145,6</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147,1</w:t>
            </w:r>
          </w:p>
        </w:tc>
      </w:tr>
      <w:tr w:rsidR="00736147" w:rsidRPr="005C111E" w:rsidTr="00DE311F">
        <w:trPr>
          <w:trHeight w:val="20"/>
        </w:trPr>
        <w:tc>
          <w:tcPr>
            <w:tcW w:w="1857" w:type="pct"/>
          </w:tcPr>
          <w:p w:rsidR="00736147" w:rsidRPr="005C111E" w:rsidRDefault="00736147" w:rsidP="00C134EB">
            <w:pPr>
              <w:jc w:val="both"/>
              <w:rPr>
                <w:sz w:val="22"/>
                <w:szCs w:val="22"/>
              </w:rPr>
            </w:pPr>
            <w:r w:rsidRPr="005C111E">
              <w:rPr>
                <w:sz w:val="22"/>
                <w:szCs w:val="22"/>
              </w:rPr>
              <w:t>МО «Город Гатчина»</w:t>
            </w:r>
          </w:p>
        </w:tc>
        <w:tc>
          <w:tcPr>
            <w:tcW w:w="696" w:type="pct"/>
            <w:vAlign w:val="bottom"/>
          </w:tcPr>
          <w:p w:rsidR="00736147" w:rsidRPr="00DE311F" w:rsidRDefault="00736147" w:rsidP="00736147">
            <w:pPr>
              <w:jc w:val="right"/>
              <w:rPr>
                <w:color w:val="000000"/>
                <w:sz w:val="22"/>
                <w:szCs w:val="22"/>
              </w:rPr>
            </w:pPr>
            <w:r w:rsidRPr="00DE311F">
              <w:rPr>
                <w:color w:val="000000"/>
                <w:sz w:val="22"/>
                <w:szCs w:val="22"/>
              </w:rPr>
              <w:t>49,4</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57,1</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58,3</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56,9</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56,6</w:t>
            </w:r>
          </w:p>
        </w:tc>
      </w:tr>
      <w:tr w:rsidR="00C32440" w:rsidRPr="005C111E" w:rsidTr="00C32440">
        <w:trPr>
          <w:trHeight w:val="20"/>
        </w:trPr>
        <w:tc>
          <w:tcPr>
            <w:tcW w:w="1857" w:type="pct"/>
          </w:tcPr>
          <w:p w:rsidR="00C32440" w:rsidRPr="005C111E" w:rsidRDefault="00C32440" w:rsidP="00C134EB">
            <w:pPr>
              <w:jc w:val="both"/>
              <w:rPr>
                <w:sz w:val="22"/>
                <w:szCs w:val="22"/>
              </w:rPr>
            </w:pPr>
            <w:r w:rsidRPr="005C111E">
              <w:rPr>
                <w:sz w:val="22"/>
                <w:szCs w:val="22"/>
              </w:rPr>
              <w:t>Удельный вес МО «Город Гатчина» в Гатчинском муниципальном районе, %</w:t>
            </w:r>
          </w:p>
        </w:tc>
        <w:tc>
          <w:tcPr>
            <w:tcW w:w="696" w:type="pct"/>
            <w:vAlign w:val="center"/>
          </w:tcPr>
          <w:p w:rsidR="00C32440" w:rsidRPr="00DE311F" w:rsidRDefault="00DE311F" w:rsidP="00736147">
            <w:pPr>
              <w:jc w:val="right"/>
              <w:rPr>
                <w:sz w:val="22"/>
                <w:szCs w:val="22"/>
              </w:rPr>
            </w:pPr>
            <w:r w:rsidRPr="00DE311F">
              <w:rPr>
                <w:sz w:val="22"/>
                <w:szCs w:val="22"/>
              </w:rPr>
              <w:t>40,9</w:t>
            </w:r>
          </w:p>
        </w:tc>
        <w:tc>
          <w:tcPr>
            <w:tcW w:w="612" w:type="pct"/>
            <w:vAlign w:val="center"/>
          </w:tcPr>
          <w:p w:rsidR="00C32440" w:rsidRPr="00DE311F" w:rsidRDefault="00DE311F" w:rsidP="00736147">
            <w:pPr>
              <w:jc w:val="right"/>
              <w:rPr>
                <w:sz w:val="22"/>
                <w:szCs w:val="22"/>
              </w:rPr>
            </w:pPr>
            <w:r w:rsidRPr="00DE311F">
              <w:rPr>
                <w:sz w:val="22"/>
                <w:szCs w:val="22"/>
              </w:rPr>
              <w:t>40,1</w:t>
            </w:r>
          </w:p>
        </w:tc>
        <w:tc>
          <w:tcPr>
            <w:tcW w:w="612" w:type="pct"/>
            <w:vAlign w:val="center"/>
          </w:tcPr>
          <w:p w:rsidR="00C32440" w:rsidRPr="00DE311F" w:rsidRDefault="00DE311F" w:rsidP="00736147">
            <w:pPr>
              <w:jc w:val="right"/>
              <w:rPr>
                <w:sz w:val="22"/>
                <w:szCs w:val="22"/>
              </w:rPr>
            </w:pPr>
            <w:r w:rsidRPr="00DE311F">
              <w:rPr>
                <w:sz w:val="22"/>
                <w:szCs w:val="22"/>
              </w:rPr>
              <w:t>39,1</w:t>
            </w:r>
          </w:p>
        </w:tc>
        <w:tc>
          <w:tcPr>
            <w:tcW w:w="612" w:type="pct"/>
            <w:vAlign w:val="center"/>
          </w:tcPr>
          <w:p w:rsidR="00C32440" w:rsidRPr="00DE311F" w:rsidRDefault="00DE311F" w:rsidP="00DE311F">
            <w:pPr>
              <w:jc w:val="right"/>
              <w:rPr>
                <w:sz w:val="22"/>
                <w:szCs w:val="22"/>
              </w:rPr>
            </w:pPr>
            <w:r w:rsidRPr="00DE311F">
              <w:rPr>
                <w:sz w:val="22"/>
                <w:szCs w:val="22"/>
              </w:rPr>
              <w:t>38,5</w:t>
            </w:r>
          </w:p>
        </w:tc>
        <w:tc>
          <w:tcPr>
            <w:tcW w:w="612" w:type="pct"/>
            <w:vAlign w:val="center"/>
          </w:tcPr>
          <w:p w:rsidR="00C32440" w:rsidRPr="00DE311F" w:rsidRDefault="00DE311F" w:rsidP="00736147">
            <w:pPr>
              <w:jc w:val="right"/>
              <w:rPr>
                <w:sz w:val="22"/>
                <w:szCs w:val="22"/>
              </w:rPr>
            </w:pPr>
            <w:r w:rsidRPr="00DE311F">
              <w:rPr>
                <w:sz w:val="22"/>
                <w:szCs w:val="22"/>
              </w:rPr>
              <w:t>38,6</w:t>
            </w:r>
          </w:p>
        </w:tc>
      </w:tr>
      <w:tr w:rsidR="00C32440" w:rsidRPr="005C111E" w:rsidTr="00D47517">
        <w:trPr>
          <w:trHeight w:val="20"/>
        </w:trPr>
        <w:tc>
          <w:tcPr>
            <w:tcW w:w="1857" w:type="pct"/>
          </w:tcPr>
          <w:p w:rsidR="00C32440" w:rsidRPr="005C111E" w:rsidRDefault="00C32440" w:rsidP="00C134EB">
            <w:pPr>
              <w:jc w:val="both"/>
              <w:rPr>
                <w:sz w:val="22"/>
                <w:szCs w:val="22"/>
              </w:rPr>
            </w:pPr>
          </w:p>
        </w:tc>
        <w:tc>
          <w:tcPr>
            <w:tcW w:w="3143" w:type="pct"/>
            <w:gridSpan w:val="5"/>
          </w:tcPr>
          <w:p w:rsidR="00C32440" w:rsidRPr="005C111E" w:rsidRDefault="00C32440" w:rsidP="00C134EB">
            <w:pPr>
              <w:jc w:val="center"/>
              <w:rPr>
                <w:sz w:val="22"/>
                <w:szCs w:val="22"/>
              </w:rPr>
            </w:pPr>
            <w:r w:rsidRPr="005C111E">
              <w:rPr>
                <w:sz w:val="22"/>
                <w:szCs w:val="22"/>
              </w:rPr>
              <w:t>Численность занятого населения в экономике, тыс.чел.</w:t>
            </w:r>
          </w:p>
        </w:tc>
      </w:tr>
      <w:tr w:rsidR="005A365A" w:rsidRPr="005C111E" w:rsidTr="005A365A">
        <w:trPr>
          <w:trHeight w:val="20"/>
        </w:trPr>
        <w:tc>
          <w:tcPr>
            <w:tcW w:w="1857" w:type="pct"/>
          </w:tcPr>
          <w:p w:rsidR="005A365A" w:rsidRPr="005C111E" w:rsidRDefault="005A365A" w:rsidP="00C134EB">
            <w:pPr>
              <w:jc w:val="both"/>
              <w:rPr>
                <w:sz w:val="22"/>
                <w:szCs w:val="22"/>
              </w:rPr>
            </w:pPr>
            <w:r w:rsidRPr="005C111E">
              <w:rPr>
                <w:sz w:val="22"/>
                <w:szCs w:val="22"/>
              </w:rPr>
              <w:t>Гатчинский муниципальный район</w:t>
            </w:r>
          </w:p>
        </w:tc>
        <w:tc>
          <w:tcPr>
            <w:tcW w:w="696" w:type="pct"/>
            <w:vAlign w:val="center"/>
          </w:tcPr>
          <w:p w:rsidR="005A365A" w:rsidRPr="005A365A" w:rsidRDefault="005A365A" w:rsidP="005A365A">
            <w:pPr>
              <w:jc w:val="right"/>
              <w:rPr>
                <w:color w:val="000000"/>
              </w:rPr>
            </w:pPr>
            <w:r w:rsidRPr="005A365A">
              <w:rPr>
                <w:color w:val="000000"/>
              </w:rPr>
              <w:t>91310</w:t>
            </w:r>
          </w:p>
        </w:tc>
        <w:tc>
          <w:tcPr>
            <w:tcW w:w="612" w:type="pct"/>
            <w:vAlign w:val="center"/>
          </w:tcPr>
          <w:p w:rsidR="005A365A" w:rsidRPr="005A365A" w:rsidRDefault="005A365A" w:rsidP="005A365A">
            <w:pPr>
              <w:jc w:val="right"/>
              <w:rPr>
                <w:color w:val="000000"/>
              </w:rPr>
            </w:pPr>
            <w:r w:rsidRPr="005A365A">
              <w:rPr>
                <w:color w:val="000000"/>
              </w:rPr>
              <w:t>85370</w:t>
            </w:r>
          </w:p>
        </w:tc>
        <w:tc>
          <w:tcPr>
            <w:tcW w:w="612" w:type="pct"/>
            <w:vAlign w:val="center"/>
          </w:tcPr>
          <w:p w:rsidR="005A365A" w:rsidRPr="005A365A" w:rsidRDefault="005A365A" w:rsidP="005A365A">
            <w:pPr>
              <w:jc w:val="right"/>
              <w:rPr>
                <w:color w:val="000000"/>
              </w:rPr>
            </w:pPr>
            <w:r w:rsidRPr="005A365A">
              <w:rPr>
                <w:color w:val="000000"/>
              </w:rPr>
              <w:t>84195</w:t>
            </w:r>
          </w:p>
        </w:tc>
        <w:tc>
          <w:tcPr>
            <w:tcW w:w="612" w:type="pct"/>
            <w:vAlign w:val="center"/>
          </w:tcPr>
          <w:p w:rsidR="005A365A" w:rsidRPr="005A365A" w:rsidRDefault="005A365A" w:rsidP="005A365A">
            <w:pPr>
              <w:jc w:val="right"/>
              <w:rPr>
                <w:color w:val="000000"/>
              </w:rPr>
            </w:pPr>
            <w:r w:rsidRPr="005A365A">
              <w:rPr>
                <w:color w:val="000000"/>
              </w:rPr>
              <w:t>84432</w:t>
            </w:r>
          </w:p>
        </w:tc>
        <w:tc>
          <w:tcPr>
            <w:tcW w:w="612" w:type="pct"/>
            <w:vAlign w:val="center"/>
          </w:tcPr>
          <w:p w:rsidR="005A365A" w:rsidRPr="005A365A" w:rsidRDefault="005A365A" w:rsidP="005A365A">
            <w:pPr>
              <w:jc w:val="right"/>
              <w:rPr>
                <w:color w:val="000000"/>
              </w:rPr>
            </w:pPr>
            <w:r w:rsidRPr="005A365A">
              <w:rPr>
                <w:color w:val="000000"/>
              </w:rPr>
              <w:t>121000</w:t>
            </w:r>
          </w:p>
        </w:tc>
      </w:tr>
      <w:tr w:rsidR="005A365A" w:rsidRPr="005C111E" w:rsidTr="005A365A">
        <w:trPr>
          <w:trHeight w:val="20"/>
        </w:trPr>
        <w:tc>
          <w:tcPr>
            <w:tcW w:w="1857" w:type="pct"/>
          </w:tcPr>
          <w:p w:rsidR="005A365A" w:rsidRPr="005C111E" w:rsidRDefault="005A365A" w:rsidP="00C134EB">
            <w:pPr>
              <w:jc w:val="both"/>
              <w:rPr>
                <w:sz w:val="22"/>
                <w:szCs w:val="22"/>
              </w:rPr>
            </w:pPr>
            <w:r w:rsidRPr="005C111E">
              <w:rPr>
                <w:sz w:val="22"/>
                <w:szCs w:val="22"/>
              </w:rPr>
              <w:t>МО «Город Гатчина»</w:t>
            </w:r>
          </w:p>
        </w:tc>
        <w:tc>
          <w:tcPr>
            <w:tcW w:w="696" w:type="pct"/>
            <w:vAlign w:val="center"/>
          </w:tcPr>
          <w:p w:rsidR="005A365A" w:rsidRPr="005A365A" w:rsidRDefault="005A365A" w:rsidP="005A365A">
            <w:pPr>
              <w:jc w:val="right"/>
              <w:rPr>
                <w:color w:val="000000"/>
              </w:rPr>
            </w:pPr>
            <w:r w:rsidRPr="005A365A">
              <w:rPr>
                <w:color w:val="000000"/>
              </w:rPr>
              <w:t>46314</w:t>
            </w:r>
          </w:p>
        </w:tc>
        <w:tc>
          <w:tcPr>
            <w:tcW w:w="612" w:type="pct"/>
            <w:vAlign w:val="center"/>
          </w:tcPr>
          <w:p w:rsidR="005A365A" w:rsidRPr="005A365A" w:rsidRDefault="005A365A" w:rsidP="005A365A">
            <w:pPr>
              <w:jc w:val="right"/>
              <w:rPr>
                <w:color w:val="000000"/>
              </w:rPr>
            </w:pPr>
            <w:r w:rsidRPr="005A365A">
              <w:rPr>
                <w:color w:val="000000"/>
              </w:rPr>
              <w:t>46988</w:t>
            </w:r>
          </w:p>
        </w:tc>
        <w:tc>
          <w:tcPr>
            <w:tcW w:w="612" w:type="pct"/>
            <w:vAlign w:val="center"/>
          </w:tcPr>
          <w:p w:rsidR="005A365A" w:rsidRPr="005A365A" w:rsidRDefault="005A365A" w:rsidP="005A365A">
            <w:pPr>
              <w:jc w:val="right"/>
              <w:rPr>
                <w:color w:val="000000"/>
              </w:rPr>
            </w:pPr>
            <w:r w:rsidRPr="005A365A">
              <w:rPr>
                <w:color w:val="000000"/>
              </w:rPr>
              <w:t>47038</w:t>
            </w:r>
          </w:p>
        </w:tc>
        <w:tc>
          <w:tcPr>
            <w:tcW w:w="612" w:type="pct"/>
            <w:vAlign w:val="center"/>
          </w:tcPr>
          <w:p w:rsidR="005A365A" w:rsidRPr="005A365A" w:rsidRDefault="005A365A" w:rsidP="005A365A">
            <w:pPr>
              <w:jc w:val="right"/>
              <w:rPr>
                <w:color w:val="000000"/>
              </w:rPr>
            </w:pPr>
            <w:r w:rsidRPr="005A365A">
              <w:rPr>
                <w:color w:val="000000"/>
              </w:rPr>
              <w:t>47256</w:t>
            </w:r>
          </w:p>
        </w:tc>
        <w:tc>
          <w:tcPr>
            <w:tcW w:w="612" w:type="pct"/>
            <w:vAlign w:val="center"/>
          </w:tcPr>
          <w:p w:rsidR="005A365A" w:rsidRPr="005A365A" w:rsidRDefault="005A365A" w:rsidP="005A365A">
            <w:pPr>
              <w:jc w:val="right"/>
              <w:rPr>
                <w:color w:val="000000"/>
              </w:rPr>
            </w:pPr>
            <w:r w:rsidRPr="005A365A">
              <w:rPr>
                <w:color w:val="000000"/>
              </w:rPr>
              <w:t>46709</w:t>
            </w:r>
          </w:p>
        </w:tc>
      </w:tr>
      <w:tr w:rsidR="005A365A" w:rsidRPr="005C111E" w:rsidTr="005A365A">
        <w:trPr>
          <w:trHeight w:val="20"/>
        </w:trPr>
        <w:tc>
          <w:tcPr>
            <w:tcW w:w="1857" w:type="pct"/>
          </w:tcPr>
          <w:p w:rsidR="005A365A" w:rsidRPr="005C111E" w:rsidRDefault="005A365A" w:rsidP="00C134EB">
            <w:pPr>
              <w:jc w:val="both"/>
              <w:rPr>
                <w:sz w:val="22"/>
                <w:szCs w:val="22"/>
              </w:rPr>
            </w:pPr>
            <w:r w:rsidRPr="005C111E">
              <w:rPr>
                <w:sz w:val="22"/>
                <w:szCs w:val="22"/>
              </w:rPr>
              <w:t>Удельный вес МО «Город Гатчина» в Гатчинском муниципальном районе, %</w:t>
            </w:r>
          </w:p>
        </w:tc>
        <w:tc>
          <w:tcPr>
            <w:tcW w:w="696" w:type="pct"/>
            <w:vAlign w:val="center"/>
          </w:tcPr>
          <w:p w:rsidR="005A365A" w:rsidRPr="005A365A" w:rsidRDefault="005A365A" w:rsidP="005A365A">
            <w:pPr>
              <w:jc w:val="right"/>
              <w:rPr>
                <w:color w:val="000000"/>
              </w:rPr>
            </w:pPr>
            <w:r w:rsidRPr="005A365A">
              <w:rPr>
                <w:color w:val="000000"/>
              </w:rPr>
              <w:t>50,7</w:t>
            </w:r>
          </w:p>
        </w:tc>
        <w:tc>
          <w:tcPr>
            <w:tcW w:w="612" w:type="pct"/>
            <w:vAlign w:val="center"/>
          </w:tcPr>
          <w:p w:rsidR="005A365A" w:rsidRPr="005A365A" w:rsidRDefault="005A365A" w:rsidP="005A365A">
            <w:pPr>
              <w:jc w:val="right"/>
              <w:rPr>
                <w:color w:val="000000"/>
              </w:rPr>
            </w:pPr>
            <w:r w:rsidRPr="005A365A">
              <w:rPr>
                <w:color w:val="000000"/>
              </w:rPr>
              <w:t>55,0</w:t>
            </w:r>
          </w:p>
        </w:tc>
        <w:tc>
          <w:tcPr>
            <w:tcW w:w="612" w:type="pct"/>
            <w:vAlign w:val="center"/>
          </w:tcPr>
          <w:p w:rsidR="005A365A" w:rsidRPr="005A365A" w:rsidRDefault="005A365A" w:rsidP="005A365A">
            <w:pPr>
              <w:jc w:val="right"/>
              <w:rPr>
                <w:color w:val="000000"/>
              </w:rPr>
            </w:pPr>
            <w:r w:rsidRPr="005A365A">
              <w:rPr>
                <w:color w:val="000000"/>
              </w:rPr>
              <w:t>55,8</w:t>
            </w:r>
          </w:p>
        </w:tc>
        <w:tc>
          <w:tcPr>
            <w:tcW w:w="612" w:type="pct"/>
            <w:vAlign w:val="center"/>
          </w:tcPr>
          <w:p w:rsidR="005A365A" w:rsidRPr="005A365A" w:rsidRDefault="005A365A" w:rsidP="005A365A">
            <w:pPr>
              <w:jc w:val="right"/>
              <w:rPr>
                <w:color w:val="000000"/>
              </w:rPr>
            </w:pPr>
            <w:r w:rsidRPr="005A365A">
              <w:rPr>
                <w:color w:val="000000"/>
              </w:rPr>
              <w:t>55,9</w:t>
            </w:r>
          </w:p>
        </w:tc>
        <w:tc>
          <w:tcPr>
            <w:tcW w:w="612" w:type="pct"/>
            <w:vAlign w:val="center"/>
          </w:tcPr>
          <w:p w:rsidR="005A365A" w:rsidRPr="005A365A" w:rsidRDefault="005A365A" w:rsidP="005A365A">
            <w:pPr>
              <w:jc w:val="right"/>
              <w:rPr>
                <w:color w:val="000000"/>
              </w:rPr>
            </w:pPr>
            <w:r w:rsidRPr="005A365A">
              <w:rPr>
                <w:color w:val="000000"/>
              </w:rPr>
              <w:t>38,6</w:t>
            </w:r>
          </w:p>
        </w:tc>
      </w:tr>
    </w:tbl>
    <w:p w:rsidR="004E779F" w:rsidRDefault="004E779F" w:rsidP="00C134EB">
      <w:pPr>
        <w:jc w:val="right"/>
      </w:pPr>
    </w:p>
    <w:p w:rsidR="009C542D" w:rsidRDefault="00103AA9" w:rsidP="009C542D">
      <w:pPr>
        <w:ind w:firstLine="567"/>
        <w:jc w:val="both"/>
      </w:pPr>
      <w:r>
        <w:rPr>
          <w:noProof/>
        </w:rPr>
        <w:drawing>
          <wp:anchor distT="0" distB="0" distL="114300" distR="114300" simplePos="0" relativeHeight="251965440" behindDoc="1" locked="0" layoutInCell="1" allowOverlap="1">
            <wp:simplePos x="0" y="0"/>
            <wp:positionH relativeFrom="column">
              <wp:posOffset>2268855</wp:posOffset>
            </wp:positionH>
            <wp:positionV relativeFrom="paragraph">
              <wp:posOffset>527685</wp:posOffset>
            </wp:positionV>
            <wp:extent cx="3843655" cy="2747645"/>
            <wp:effectExtent l="19050" t="0" r="4445" b="0"/>
            <wp:wrapTight wrapText="bothSides">
              <wp:wrapPolygon edited="0">
                <wp:start x="-107" y="0"/>
                <wp:lineTo x="-107" y="21415"/>
                <wp:lineTo x="21625" y="21415"/>
                <wp:lineTo x="21625" y="0"/>
                <wp:lineTo x="-107" y="0"/>
              </wp:wrapPolygon>
            </wp:wrapTight>
            <wp:docPr id="10" name="Рисунок 2" descr="C:\Users\mma-econ\Desktop\Безымянный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econ\Desktop\Безымянный 19.jpg"/>
                    <pic:cNvPicPr>
                      <a:picLocks noChangeAspect="1" noChangeArrowheads="1"/>
                    </pic:cNvPicPr>
                  </pic:nvPicPr>
                  <pic:blipFill>
                    <a:blip r:embed="rId12"/>
                    <a:srcRect/>
                    <a:stretch>
                      <a:fillRect/>
                    </a:stretch>
                  </pic:blipFill>
                  <pic:spPr bwMode="auto">
                    <a:xfrm>
                      <a:off x="0" y="0"/>
                      <a:ext cx="3843655" cy="2747645"/>
                    </a:xfrm>
                    <a:prstGeom prst="rect">
                      <a:avLst/>
                    </a:prstGeom>
                    <a:noFill/>
                    <a:ln w="9525">
                      <a:noFill/>
                      <a:miter lim="800000"/>
                      <a:headEnd/>
                      <a:tailEnd/>
                    </a:ln>
                  </pic:spPr>
                </pic:pic>
              </a:graphicData>
            </a:graphic>
          </wp:anchor>
        </w:drawing>
      </w:r>
      <w:r w:rsidR="009C542D">
        <w:t>Начиная</w:t>
      </w:r>
      <w:r w:rsidR="005A3897" w:rsidRPr="005C111E">
        <w:t xml:space="preserve"> </w:t>
      </w:r>
      <w:r w:rsidR="009C542D">
        <w:t xml:space="preserve">с </w:t>
      </w:r>
      <w:r w:rsidR="005A3897" w:rsidRPr="005C111E">
        <w:t xml:space="preserve">2015 </w:t>
      </w:r>
      <w:r w:rsidR="009C542D">
        <w:t>года</w:t>
      </w:r>
      <w:r w:rsidR="005A3897" w:rsidRPr="005C111E">
        <w:t xml:space="preserve"> </w:t>
      </w:r>
      <w:r w:rsidR="009C542D">
        <w:t xml:space="preserve">на территории района наблюдается </w:t>
      </w:r>
      <w:r w:rsidR="005A3897" w:rsidRPr="005C111E">
        <w:t>сокращени</w:t>
      </w:r>
      <w:r w:rsidR="009C542D">
        <w:t>е</w:t>
      </w:r>
      <w:r w:rsidR="005A3897" w:rsidRPr="005C111E">
        <w:t xml:space="preserve"> миграционного прироста и </w:t>
      </w:r>
      <w:r w:rsidR="009C542D">
        <w:t>увеличение</w:t>
      </w:r>
      <w:r w:rsidR="005A3897" w:rsidRPr="005C111E">
        <w:t xml:space="preserve"> естественной убыли населения. </w:t>
      </w:r>
      <w:r w:rsidR="009C542D">
        <w:t>Следует отметить, что в настоящее время</w:t>
      </w:r>
      <w:r w:rsidR="005A3897" w:rsidRPr="005C111E">
        <w:t xml:space="preserve"> существенных предпосылок к смене сложившихся тенденций в демографическом развитии </w:t>
      </w:r>
      <w:r w:rsidR="009C542D">
        <w:t>района</w:t>
      </w:r>
      <w:r w:rsidR="005A3897" w:rsidRPr="005C111E">
        <w:t xml:space="preserve"> не наблюдается, а возможное продолжение сокращения внешнего миграционного сальдо будет фактором, сдерживающим темпы роста населения</w:t>
      </w:r>
      <w:r w:rsidR="009D781D">
        <w:t xml:space="preserve"> - </w:t>
      </w:r>
      <w:r w:rsidR="005A3897" w:rsidRPr="005C111E">
        <w:t xml:space="preserve">демографическая ситуация </w:t>
      </w:r>
      <w:r w:rsidR="009C542D">
        <w:t xml:space="preserve">в Гатчинском районе </w:t>
      </w:r>
      <w:r w:rsidR="005A3897" w:rsidRPr="005C111E">
        <w:t>продолжает</w:t>
      </w:r>
      <w:r w:rsidR="009C542D">
        <w:t xml:space="preserve"> </w:t>
      </w:r>
      <w:r w:rsidR="005A3897" w:rsidRPr="005C111E">
        <w:t xml:space="preserve"> развива</w:t>
      </w:r>
      <w:r w:rsidR="009C542D">
        <w:t xml:space="preserve">ться в русле прогноза Росстата </w:t>
      </w:r>
      <w:r w:rsidR="005A3897" w:rsidRPr="005C111E">
        <w:t>до 2030 года</w:t>
      </w:r>
      <w:r w:rsidR="009C542D">
        <w:t>.</w:t>
      </w:r>
    </w:p>
    <w:p w:rsidR="009D781D" w:rsidRDefault="005A4964" w:rsidP="009D781D">
      <w:pPr>
        <w:ind w:firstLine="397"/>
        <w:jc w:val="both"/>
      </w:pPr>
      <w:r w:rsidRPr="005C111E">
        <w:t>Характеристика системы расселения позволяет оценить возможности дальнейшего социально-эко</w:t>
      </w:r>
      <w:r w:rsidR="009D781D">
        <w:t>номического развития поселений.</w:t>
      </w:r>
    </w:p>
    <w:p w:rsidR="005A4964" w:rsidRPr="0014779D" w:rsidRDefault="006D0F70" w:rsidP="009D781D">
      <w:pPr>
        <w:ind w:firstLine="397"/>
        <w:jc w:val="both"/>
      </w:pPr>
      <w:r>
        <w:rPr>
          <w:noProof/>
        </w:rPr>
        <w:drawing>
          <wp:anchor distT="0" distB="0" distL="114300" distR="114300" simplePos="0" relativeHeight="251972608" behindDoc="1" locked="0" layoutInCell="1" allowOverlap="1">
            <wp:simplePos x="0" y="0"/>
            <wp:positionH relativeFrom="column">
              <wp:posOffset>2084070</wp:posOffset>
            </wp:positionH>
            <wp:positionV relativeFrom="paragraph">
              <wp:posOffset>2478405</wp:posOffset>
            </wp:positionV>
            <wp:extent cx="4071620" cy="2065655"/>
            <wp:effectExtent l="19050" t="0" r="5080" b="0"/>
            <wp:wrapTight wrapText="bothSides">
              <wp:wrapPolygon edited="0">
                <wp:start x="-101" y="0"/>
                <wp:lineTo x="-101" y="21314"/>
                <wp:lineTo x="21627" y="21314"/>
                <wp:lineTo x="21627" y="0"/>
                <wp:lineTo x="-101" y="0"/>
              </wp:wrapPolygon>
            </wp:wrapTight>
            <wp:docPr id="5" name="Рисунок 1" descr="C:\Users\mma-econ\Desktop\Безымянныйи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и 15.png"/>
                    <pic:cNvPicPr>
                      <a:picLocks noChangeAspect="1" noChangeArrowheads="1"/>
                    </pic:cNvPicPr>
                  </pic:nvPicPr>
                  <pic:blipFill>
                    <a:blip r:embed="rId13"/>
                    <a:srcRect/>
                    <a:stretch>
                      <a:fillRect/>
                    </a:stretch>
                  </pic:blipFill>
                  <pic:spPr bwMode="auto">
                    <a:xfrm>
                      <a:off x="0" y="0"/>
                      <a:ext cx="4071620" cy="2065655"/>
                    </a:xfrm>
                    <a:prstGeom prst="rect">
                      <a:avLst/>
                    </a:prstGeom>
                    <a:noFill/>
                    <a:ln w="9525">
                      <a:noFill/>
                      <a:miter lim="800000"/>
                      <a:headEnd/>
                      <a:tailEnd/>
                    </a:ln>
                  </pic:spPr>
                </pic:pic>
              </a:graphicData>
            </a:graphic>
          </wp:anchor>
        </w:drawing>
      </w:r>
      <w:r w:rsidR="005A4964" w:rsidRPr="005C111E">
        <w:t xml:space="preserve">Населенные пункты с численностью населения более 200 человек можно условно отнести к наиболее устойчивым с точки зрения перспективы развития каркасным центрам системы расселения, в которых, как правило, есть </w:t>
      </w:r>
      <w:r w:rsidR="005A4964">
        <w:t>минимальный</w:t>
      </w:r>
      <w:r w:rsidR="005A4964" w:rsidRPr="005C111E">
        <w:t xml:space="preserve"> набор необходимых объектов инженерной и социальной инфраструктуры. В настоящее время большая часть сельского населения муниципального района сосредоточена в 30 населенных пунктах с людностью более 1000 чел. (75,3 % сельского населения), еще 14 % сельского населения района проживает в населенных пунктах людностью 200–1000 чел. Таким образом, в 181 населенном пункте с численностью жителей менее 200 человек проживает всего 0,4 % населения муниципального района. </w:t>
      </w:r>
      <w:r w:rsidR="005A4964" w:rsidRPr="0014779D">
        <w:t>Наличие мелкоселенных населенных пунктов в составе системы расселения усложняет возможность создания благоприятных условий организации мест приложения труда и развития сети культурно-бытового обслуживания населения, однако привлекательна с точки зрения развития рекреации и сезонного проживания населения.</w:t>
      </w:r>
    </w:p>
    <w:p w:rsidR="005A4964" w:rsidRDefault="005A4964" w:rsidP="005A4964">
      <w:pPr>
        <w:ind w:firstLine="397"/>
        <w:jc w:val="both"/>
      </w:pPr>
      <w:r w:rsidRPr="005C111E">
        <w:t xml:space="preserve">Одним из факторов, обусловленных близостью и хорошей транспортной доступностью от Санкт-Петербурга и оказывающим влияние на социально-экономическое развитие Гатчинского муниципального района, является наличие значительного числа </w:t>
      </w:r>
      <w:r w:rsidRPr="005C111E">
        <w:rPr>
          <w:b/>
        </w:rPr>
        <w:t>сезонного населения</w:t>
      </w:r>
      <w:r w:rsidRPr="005C111E">
        <w:t>.</w:t>
      </w:r>
    </w:p>
    <w:p w:rsidR="005A4964" w:rsidRDefault="005A4964" w:rsidP="005A4964">
      <w:pPr>
        <w:jc w:val="both"/>
      </w:pPr>
      <w:r>
        <w:t xml:space="preserve">Упрощение процедур регистрации гражданина на своем дачном участке,  позволит увеличить </w:t>
      </w:r>
      <w:r>
        <w:lastRenderedPageBreak/>
        <w:t xml:space="preserve">количество жителей в районе (ввиду переезда на ПМЖ из Санкт-Петербурга), в то же время в обозримом будущем обнажит проблему увеличения доли лиц пенсионного возраста в половозрастной структуре жителей района. </w:t>
      </w:r>
    </w:p>
    <w:p w:rsidR="005A4964" w:rsidRDefault="005A4964" w:rsidP="005A4964">
      <w:pPr>
        <w:ind w:firstLine="567"/>
        <w:jc w:val="both"/>
      </w:pPr>
      <w:r w:rsidRPr="005C111E">
        <w:t>Специфика рынка труда Гатчинского муниципального района, как территории</w:t>
      </w:r>
      <w:r>
        <w:t>, граничащей с</w:t>
      </w:r>
      <w:r w:rsidRPr="005C111E">
        <w:t xml:space="preserve"> крупнейш</w:t>
      </w:r>
      <w:r>
        <w:t>им</w:t>
      </w:r>
      <w:r w:rsidRPr="005C111E">
        <w:t xml:space="preserve"> мегаполис</w:t>
      </w:r>
      <w:r>
        <w:t>ом и</w:t>
      </w:r>
      <w:r w:rsidRPr="005C111E">
        <w:t xml:space="preserve"> с хорошо развитыми транспортными связями, характеризуется повышенной трудовой мобильностью населения. </w:t>
      </w:r>
    </w:p>
    <w:p w:rsidR="005A4964" w:rsidRDefault="005A4964" w:rsidP="005A4964">
      <w:pPr>
        <w:rPr>
          <w:b/>
          <w:sz w:val="20"/>
          <w:szCs w:val="20"/>
        </w:rPr>
      </w:pPr>
    </w:p>
    <w:p w:rsidR="005A4964" w:rsidRPr="0014779D" w:rsidRDefault="005A4964" w:rsidP="005A4964">
      <w:pPr>
        <w:rPr>
          <w:b/>
          <w:sz w:val="20"/>
          <w:szCs w:val="20"/>
        </w:rPr>
      </w:pPr>
      <w:r w:rsidRPr="0014779D">
        <w:rPr>
          <w:b/>
          <w:sz w:val="20"/>
          <w:szCs w:val="20"/>
        </w:rPr>
        <w:t>Занятость по видам экономической деятельности</w:t>
      </w:r>
    </w:p>
    <w:p w:rsidR="005A4964" w:rsidRDefault="005A4964" w:rsidP="005A4964">
      <w:pPr>
        <w:jc w:val="both"/>
      </w:pPr>
      <w:r w:rsidRPr="0014779D">
        <w:rPr>
          <w:noProof/>
        </w:rPr>
        <w:drawing>
          <wp:anchor distT="0" distB="0" distL="114300" distR="114300" simplePos="0" relativeHeight="251974656" behindDoc="1" locked="0" layoutInCell="1" allowOverlap="1">
            <wp:simplePos x="0" y="0"/>
            <wp:positionH relativeFrom="column">
              <wp:posOffset>-36195</wp:posOffset>
            </wp:positionH>
            <wp:positionV relativeFrom="paragraph">
              <wp:posOffset>28575</wp:posOffset>
            </wp:positionV>
            <wp:extent cx="3963670" cy="2232660"/>
            <wp:effectExtent l="19050" t="0" r="0" b="0"/>
            <wp:wrapTight wrapText="bothSides">
              <wp:wrapPolygon edited="0">
                <wp:start x="-104" y="0"/>
                <wp:lineTo x="-104" y="21379"/>
                <wp:lineTo x="21593" y="21379"/>
                <wp:lineTo x="21593" y="0"/>
                <wp:lineTo x="-104" y="0"/>
              </wp:wrapPolygon>
            </wp:wrapTight>
            <wp:docPr id="13" name="Рисунок 3" descr="C:\Users\mma-econ\Desktop\Безымянный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econ\Desktop\Безымянный 16.jpg"/>
                    <pic:cNvPicPr>
                      <a:picLocks noChangeAspect="1" noChangeArrowheads="1"/>
                    </pic:cNvPicPr>
                  </pic:nvPicPr>
                  <pic:blipFill>
                    <a:blip r:embed="rId14"/>
                    <a:srcRect/>
                    <a:stretch>
                      <a:fillRect/>
                    </a:stretch>
                  </pic:blipFill>
                  <pic:spPr bwMode="auto">
                    <a:xfrm>
                      <a:off x="0" y="0"/>
                      <a:ext cx="3963670" cy="2232660"/>
                    </a:xfrm>
                    <a:prstGeom prst="rect">
                      <a:avLst/>
                    </a:prstGeom>
                    <a:noFill/>
                    <a:ln w="9525">
                      <a:noFill/>
                      <a:miter lim="800000"/>
                      <a:headEnd/>
                      <a:tailEnd/>
                    </a:ln>
                  </pic:spPr>
                </pic:pic>
              </a:graphicData>
            </a:graphic>
          </wp:anchor>
        </w:drawing>
      </w:r>
      <w:r w:rsidRPr="005C111E">
        <w:t xml:space="preserve">Санкт-Петербург предлагает широкие возможности выбора мест приложения труда и более высокие заработки по сравнению с Гатчинским муниципальным районом. Также отмечаются и обратные трудовые миграции из Санкт-Петербурга (особенно характерные для сетевых структур, имеющих экономические связи с предприятиями и организациями Санкт-Петербурга), но в меньшем масштабе. Ежедневная трудовая маятниковая миграция в Санкт-Петербург составляет около 25-40 тысяч человек (около 18-30 % численности населения в трудоспособном возрасте). </w:t>
      </w:r>
    </w:p>
    <w:p w:rsidR="005A4964" w:rsidRDefault="005A4964" w:rsidP="003135B9">
      <w:pPr>
        <w:jc w:val="both"/>
      </w:pPr>
      <w:r>
        <w:t xml:space="preserve">Ситуация осложняется тем, что уровень зарплат в Гатчинском районе не может конкурировать с зарплатами Санкт-Петербурга. </w:t>
      </w:r>
    </w:p>
    <w:p w:rsidR="005A4964" w:rsidRDefault="005A4964" w:rsidP="005A4964">
      <w:pPr>
        <w:ind w:firstLine="397"/>
        <w:jc w:val="both"/>
        <w:rPr>
          <w:b/>
        </w:rPr>
      </w:pPr>
    </w:p>
    <w:p w:rsidR="00DD7D88" w:rsidRDefault="00DD7D88" w:rsidP="009C542D">
      <w:pPr>
        <w:ind w:firstLine="567"/>
        <w:jc w:val="both"/>
        <w:rPr>
          <w:noProof/>
        </w:rPr>
        <w:sectPr w:rsidR="00DD7D88" w:rsidSect="00366779">
          <w:type w:val="continuous"/>
          <w:pgSz w:w="11906" w:h="16838"/>
          <w:pgMar w:top="1134" w:right="1134" w:bottom="1134" w:left="1134" w:header="708" w:footer="708" w:gutter="0"/>
          <w:cols w:space="708"/>
          <w:titlePg/>
          <w:docGrid w:linePitch="360"/>
        </w:sectPr>
      </w:pPr>
    </w:p>
    <w:p w:rsidR="00211671" w:rsidRPr="00101D7F" w:rsidRDefault="00211671" w:rsidP="00DD7D88">
      <w:pPr>
        <w:jc w:val="both"/>
        <w:rPr>
          <w:b/>
          <w:sz w:val="28"/>
          <w:szCs w:val="28"/>
        </w:rPr>
      </w:pPr>
      <w:r w:rsidRPr="00101D7F">
        <w:rPr>
          <w:b/>
          <w:sz w:val="28"/>
          <w:szCs w:val="28"/>
        </w:rPr>
        <w:lastRenderedPageBreak/>
        <w:t>1.3. У</w:t>
      </w:r>
      <w:r w:rsidR="005A3897" w:rsidRPr="00101D7F">
        <w:rPr>
          <w:b/>
          <w:sz w:val="28"/>
          <w:szCs w:val="28"/>
        </w:rPr>
        <w:t>ров</w:t>
      </w:r>
      <w:r w:rsidRPr="00101D7F">
        <w:rPr>
          <w:b/>
          <w:sz w:val="28"/>
          <w:szCs w:val="28"/>
        </w:rPr>
        <w:t>е</w:t>
      </w:r>
      <w:r w:rsidR="005A3897" w:rsidRPr="00101D7F">
        <w:rPr>
          <w:b/>
          <w:sz w:val="28"/>
          <w:szCs w:val="28"/>
        </w:rPr>
        <w:t>н</w:t>
      </w:r>
      <w:r w:rsidRPr="00101D7F">
        <w:rPr>
          <w:b/>
          <w:sz w:val="28"/>
          <w:szCs w:val="28"/>
        </w:rPr>
        <w:t>ь</w:t>
      </w:r>
      <w:r w:rsidR="005A3897" w:rsidRPr="00101D7F">
        <w:rPr>
          <w:b/>
          <w:sz w:val="28"/>
          <w:szCs w:val="28"/>
        </w:rPr>
        <w:t xml:space="preserve"> жизни населения</w:t>
      </w:r>
    </w:p>
    <w:p w:rsidR="005A3897" w:rsidRPr="005A4964" w:rsidRDefault="006D0F70" w:rsidP="00C134EB">
      <w:pPr>
        <w:ind w:firstLine="397"/>
        <w:jc w:val="both"/>
      </w:pPr>
      <w:r>
        <w:rPr>
          <w:noProof/>
        </w:rPr>
        <w:drawing>
          <wp:anchor distT="0" distB="0" distL="114300" distR="114300" simplePos="0" relativeHeight="251961344" behindDoc="1" locked="0" layoutInCell="1" allowOverlap="1">
            <wp:simplePos x="0" y="0"/>
            <wp:positionH relativeFrom="column">
              <wp:posOffset>2415540</wp:posOffset>
            </wp:positionH>
            <wp:positionV relativeFrom="paragraph">
              <wp:posOffset>418465</wp:posOffset>
            </wp:positionV>
            <wp:extent cx="3699510" cy="2294255"/>
            <wp:effectExtent l="19050" t="0" r="0" b="0"/>
            <wp:wrapTight wrapText="bothSides">
              <wp:wrapPolygon edited="0">
                <wp:start x="-111" y="0"/>
                <wp:lineTo x="-111" y="21343"/>
                <wp:lineTo x="21578" y="21343"/>
                <wp:lineTo x="21578" y="0"/>
                <wp:lineTo x="-111" y="0"/>
              </wp:wrapPolygon>
            </wp:wrapTight>
            <wp:docPr id="51" name="Рисунок 1" descr="C:\Users\mma-econ\Desktop\Безымянный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10.png"/>
                    <pic:cNvPicPr>
                      <a:picLocks noChangeAspect="1" noChangeArrowheads="1"/>
                    </pic:cNvPicPr>
                  </pic:nvPicPr>
                  <pic:blipFill>
                    <a:blip r:embed="rId15"/>
                    <a:srcRect/>
                    <a:stretch>
                      <a:fillRect/>
                    </a:stretch>
                  </pic:blipFill>
                  <pic:spPr bwMode="auto">
                    <a:xfrm>
                      <a:off x="0" y="0"/>
                      <a:ext cx="3699510" cy="2294255"/>
                    </a:xfrm>
                    <a:prstGeom prst="rect">
                      <a:avLst/>
                    </a:prstGeom>
                    <a:noFill/>
                    <a:ln w="9525">
                      <a:noFill/>
                      <a:miter lim="800000"/>
                      <a:headEnd/>
                      <a:tailEnd/>
                    </a:ln>
                  </pic:spPr>
                </pic:pic>
              </a:graphicData>
            </a:graphic>
          </wp:anchor>
        </w:drawing>
      </w:r>
      <w:r w:rsidR="005A3897" w:rsidRPr="005C111E">
        <w:t xml:space="preserve"> Сравнение показателей индекса роста реальной и фактической заработной платы по поселениям позволило выделить две группы поселений: поселения, в которых отмечается небольшой реальный рост средних зарплат и поселения, в которых рост средних зарплат не соответствует уровню инфляции. </w:t>
      </w:r>
      <w:r w:rsidR="005A3897" w:rsidRPr="005A4964">
        <w:t>В целом можно отметить, что до 2013 года рост заработной платы по всем поселениям отвечал уровню инфляции и только в 2014 году кризисные явления отразились на 6 поселениях, где отмечается даже снижение фактического среднего уровня зарплат, а не рост (что связано с динамикой курса валют и в целом кризисными явлениями, которые отразились на развитии крупных и средних производств). При этом, лидерами по среднему уровню заработной платы по крупным и с</w:t>
      </w:r>
      <w:r w:rsidR="00103AA9" w:rsidRPr="005A4964">
        <w:t xml:space="preserve">редним предприятиям являются </w:t>
      </w:r>
      <w:r w:rsidR="005A4964" w:rsidRPr="005A4964">
        <w:t xml:space="preserve">Большеколпанское, </w:t>
      </w:r>
      <w:r w:rsidR="005A3897" w:rsidRPr="005A4964">
        <w:t xml:space="preserve">Коммунарское, Гатчинское, </w:t>
      </w:r>
      <w:r w:rsidR="005A4964" w:rsidRPr="005A4964">
        <w:t>Сусанинское</w:t>
      </w:r>
      <w:r w:rsidR="005A3897" w:rsidRPr="005A4964">
        <w:t xml:space="preserve"> и Веревское поселения, в которых отмечается значение показателя выше среднего по району. В том числе Гатчинское и Веревское поселения вошли в число муниципальных образований, на которых наиболее сильно отразились кризисные явления с характерным отсутствием реального роста доходов населения </w:t>
      </w:r>
      <w:r w:rsidR="005A4964" w:rsidRPr="005A4964">
        <w:t xml:space="preserve">начиная с </w:t>
      </w:r>
      <w:r w:rsidR="005A3897" w:rsidRPr="005A4964">
        <w:t xml:space="preserve"> 2014 год</w:t>
      </w:r>
      <w:r w:rsidR="005A4964" w:rsidRPr="005A4964">
        <w:t>а</w:t>
      </w:r>
      <w:r w:rsidR="005A3897" w:rsidRPr="005A4964">
        <w:t xml:space="preserve"> с учетом индекса потребительских цен на товары и услуги по Российской Федерации.</w:t>
      </w:r>
      <w:r w:rsidR="005A4964" w:rsidRPr="005A4964">
        <w:rPr>
          <w:noProof/>
        </w:rPr>
        <w:t xml:space="preserve"> </w:t>
      </w:r>
      <w:r w:rsidR="00BF0994">
        <w:rPr>
          <w:noProof/>
        </w:rPr>
        <w:t xml:space="preserve">По темпам роста заработной платы в </w:t>
      </w:r>
      <w:r w:rsidR="00BF0994">
        <w:rPr>
          <w:noProof/>
        </w:rPr>
        <w:lastRenderedPageBreak/>
        <w:t xml:space="preserve">лидерах поселения – Сусанинское, Войсковицкое, Большеколпанское. Отрицательнцю динамику показало лишь Елизаветинское поселение.  </w:t>
      </w:r>
    </w:p>
    <w:p w:rsidR="00211671" w:rsidRPr="005C111E" w:rsidRDefault="006D0F70" w:rsidP="004979BB">
      <w:pPr>
        <w:jc w:val="both"/>
      </w:pPr>
      <w:r>
        <w:rPr>
          <w:noProof/>
        </w:rPr>
        <w:drawing>
          <wp:anchor distT="0" distB="0" distL="114300" distR="114300" simplePos="0" relativeHeight="251975680" behindDoc="1" locked="0" layoutInCell="1" allowOverlap="1">
            <wp:simplePos x="0" y="0"/>
            <wp:positionH relativeFrom="column">
              <wp:posOffset>2349500</wp:posOffset>
            </wp:positionH>
            <wp:positionV relativeFrom="paragraph">
              <wp:posOffset>-305435</wp:posOffset>
            </wp:positionV>
            <wp:extent cx="3778885" cy="2778125"/>
            <wp:effectExtent l="19050" t="0" r="0" b="0"/>
            <wp:wrapTight wrapText="bothSides">
              <wp:wrapPolygon edited="0">
                <wp:start x="-109" y="0"/>
                <wp:lineTo x="-109" y="21477"/>
                <wp:lineTo x="21560" y="21477"/>
                <wp:lineTo x="21560" y="0"/>
                <wp:lineTo x="-109" y="0"/>
              </wp:wrapPolygon>
            </wp:wrapTight>
            <wp:docPr id="14" name="Рисунок 1" descr="C:\Users\mma-econ\Desktop\Безымянн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12.png"/>
                    <pic:cNvPicPr>
                      <a:picLocks noChangeAspect="1" noChangeArrowheads="1"/>
                    </pic:cNvPicPr>
                  </pic:nvPicPr>
                  <pic:blipFill>
                    <a:blip r:embed="rId16"/>
                    <a:srcRect/>
                    <a:stretch>
                      <a:fillRect/>
                    </a:stretch>
                  </pic:blipFill>
                  <pic:spPr bwMode="auto">
                    <a:xfrm>
                      <a:off x="0" y="0"/>
                      <a:ext cx="3778885" cy="2778125"/>
                    </a:xfrm>
                    <a:prstGeom prst="rect">
                      <a:avLst/>
                    </a:prstGeom>
                    <a:noFill/>
                    <a:ln w="9525">
                      <a:noFill/>
                      <a:miter lim="800000"/>
                      <a:headEnd/>
                      <a:tailEnd/>
                    </a:ln>
                  </pic:spPr>
                </pic:pic>
              </a:graphicData>
            </a:graphic>
          </wp:anchor>
        </w:drawing>
      </w:r>
      <w:r w:rsidR="00211671" w:rsidRPr="005C111E">
        <w:t xml:space="preserve">Для сравнения уровня жизни населения Российской Федерации Госкомстатом проводится сравнительная характеристика Индекса стоимости жизни по городам (табл. </w:t>
      </w:r>
      <w:r w:rsidR="00CF3521">
        <w:t>3</w:t>
      </w:r>
      <w:r w:rsidR="00211671" w:rsidRPr="005C111E">
        <w:t xml:space="preserve">). Город Гатчина, включенный в данный рейтинг, является </w:t>
      </w:r>
      <w:r w:rsidR="00CB6574">
        <w:t>третьим</w:t>
      </w:r>
      <w:r w:rsidR="00211671" w:rsidRPr="005C111E">
        <w:t xml:space="preserve"> по Ленинградской области после </w:t>
      </w:r>
      <w:r w:rsidR="00CB6574">
        <w:t xml:space="preserve">         г</w:t>
      </w:r>
      <w:r w:rsidR="00211671" w:rsidRPr="005C111E">
        <w:t>г.</w:t>
      </w:r>
      <w:r w:rsidR="00CB6574">
        <w:t xml:space="preserve"> Волхов и </w:t>
      </w:r>
      <w:r w:rsidR="00211671" w:rsidRPr="005C111E">
        <w:t>Выборг по стоимости жизни в 201</w:t>
      </w:r>
      <w:r w:rsidR="00CD3491">
        <w:t>7</w:t>
      </w:r>
      <w:r w:rsidR="00211671" w:rsidRPr="005C111E">
        <w:t xml:space="preserve"> году.</w:t>
      </w:r>
      <w:r w:rsidR="00CD3491">
        <w:t xml:space="preserve"> </w:t>
      </w:r>
    </w:p>
    <w:p w:rsidR="00211671" w:rsidRPr="005C111E" w:rsidRDefault="00211671" w:rsidP="00211671">
      <w:pPr>
        <w:ind w:firstLine="397"/>
        <w:jc w:val="right"/>
      </w:pPr>
      <w:r w:rsidRPr="005C111E">
        <w:t xml:space="preserve">Таблица </w:t>
      </w:r>
      <w:r w:rsidR="005A4964">
        <w:t>3</w:t>
      </w:r>
      <w:r w:rsidRPr="005C111E">
        <w:t>.</w:t>
      </w:r>
    </w:p>
    <w:p w:rsidR="00211671" w:rsidRPr="005C111E" w:rsidRDefault="00211671" w:rsidP="00211671">
      <w:pPr>
        <w:autoSpaceDE w:val="0"/>
        <w:autoSpaceDN w:val="0"/>
        <w:adjustRightInd w:val="0"/>
        <w:jc w:val="center"/>
      </w:pPr>
      <w:r w:rsidRPr="005C111E">
        <w:rPr>
          <w:bCs/>
        </w:rPr>
        <w:t>Индекс стоимости жизни по отдельным городам Российской Федерации по официальным данным Госкомстата (сравнительная характеристика для городов Ленинградской области</w:t>
      </w:r>
    </w:p>
    <w:tbl>
      <w:tblPr>
        <w:tblStyle w:val="afe"/>
        <w:tblW w:w="5000" w:type="pct"/>
        <w:tblLook w:val="0000"/>
      </w:tblPr>
      <w:tblGrid>
        <w:gridCol w:w="1782"/>
        <w:gridCol w:w="1346"/>
        <w:gridCol w:w="1346"/>
        <w:gridCol w:w="1346"/>
        <w:gridCol w:w="1346"/>
        <w:gridCol w:w="1346"/>
        <w:gridCol w:w="1342"/>
      </w:tblGrid>
      <w:tr w:rsidR="00211671" w:rsidRPr="005C111E" w:rsidTr="00D404B6">
        <w:trPr>
          <w:trHeight w:val="107"/>
        </w:trPr>
        <w:tc>
          <w:tcPr>
            <w:tcW w:w="904" w:type="pct"/>
          </w:tcPr>
          <w:p w:rsidR="00211671" w:rsidRPr="005C111E" w:rsidRDefault="00211671" w:rsidP="00D404B6">
            <w:pPr>
              <w:autoSpaceDE w:val="0"/>
              <w:autoSpaceDN w:val="0"/>
              <w:adjustRightInd w:val="0"/>
              <w:jc w:val="center"/>
              <w:rPr>
                <w:sz w:val="22"/>
                <w:szCs w:val="22"/>
              </w:rPr>
            </w:pPr>
          </w:p>
        </w:tc>
        <w:tc>
          <w:tcPr>
            <w:tcW w:w="683" w:type="pct"/>
          </w:tcPr>
          <w:p w:rsidR="00211671" w:rsidRPr="005C111E" w:rsidRDefault="00211671" w:rsidP="00D404B6">
            <w:pPr>
              <w:autoSpaceDE w:val="0"/>
              <w:autoSpaceDN w:val="0"/>
              <w:adjustRightInd w:val="0"/>
              <w:jc w:val="center"/>
              <w:rPr>
                <w:sz w:val="22"/>
                <w:szCs w:val="22"/>
              </w:rPr>
            </w:pPr>
            <w:r w:rsidRPr="005C111E">
              <w:rPr>
                <w:sz w:val="22"/>
                <w:szCs w:val="22"/>
              </w:rPr>
              <w:t>2012 г.</w:t>
            </w:r>
          </w:p>
        </w:tc>
        <w:tc>
          <w:tcPr>
            <w:tcW w:w="683" w:type="pct"/>
          </w:tcPr>
          <w:p w:rsidR="00211671" w:rsidRPr="005C111E" w:rsidRDefault="00211671" w:rsidP="00D404B6">
            <w:pPr>
              <w:autoSpaceDE w:val="0"/>
              <w:autoSpaceDN w:val="0"/>
              <w:adjustRightInd w:val="0"/>
              <w:jc w:val="center"/>
              <w:rPr>
                <w:sz w:val="22"/>
                <w:szCs w:val="22"/>
              </w:rPr>
            </w:pPr>
            <w:r w:rsidRPr="005C111E">
              <w:rPr>
                <w:sz w:val="22"/>
                <w:szCs w:val="22"/>
              </w:rPr>
              <w:t>2013 г.</w:t>
            </w:r>
          </w:p>
        </w:tc>
        <w:tc>
          <w:tcPr>
            <w:tcW w:w="683" w:type="pct"/>
          </w:tcPr>
          <w:p w:rsidR="00211671" w:rsidRPr="005C111E" w:rsidRDefault="00211671" w:rsidP="00D404B6">
            <w:pPr>
              <w:autoSpaceDE w:val="0"/>
              <w:autoSpaceDN w:val="0"/>
              <w:adjustRightInd w:val="0"/>
              <w:jc w:val="center"/>
              <w:rPr>
                <w:sz w:val="22"/>
                <w:szCs w:val="22"/>
              </w:rPr>
            </w:pPr>
            <w:r w:rsidRPr="005C111E">
              <w:rPr>
                <w:sz w:val="22"/>
                <w:szCs w:val="22"/>
              </w:rPr>
              <w:t>2014 г.</w:t>
            </w:r>
          </w:p>
        </w:tc>
        <w:tc>
          <w:tcPr>
            <w:tcW w:w="683" w:type="pct"/>
          </w:tcPr>
          <w:p w:rsidR="00211671" w:rsidRPr="005C111E" w:rsidRDefault="00211671" w:rsidP="00D404B6">
            <w:pPr>
              <w:autoSpaceDE w:val="0"/>
              <w:autoSpaceDN w:val="0"/>
              <w:adjustRightInd w:val="0"/>
              <w:jc w:val="center"/>
              <w:rPr>
                <w:sz w:val="22"/>
                <w:szCs w:val="22"/>
              </w:rPr>
            </w:pPr>
            <w:r>
              <w:rPr>
                <w:sz w:val="22"/>
                <w:szCs w:val="22"/>
              </w:rPr>
              <w:t>2015г.</w:t>
            </w:r>
          </w:p>
        </w:tc>
        <w:tc>
          <w:tcPr>
            <w:tcW w:w="683" w:type="pct"/>
          </w:tcPr>
          <w:p w:rsidR="00211671" w:rsidRPr="005C111E" w:rsidRDefault="00211671" w:rsidP="00D404B6">
            <w:pPr>
              <w:autoSpaceDE w:val="0"/>
              <w:autoSpaceDN w:val="0"/>
              <w:adjustRightInd w:val="0"/>
              <w:jc w:val="center"/>
              <w:rPr>
                <w:sz w:val="22"/>
                <w:szCs w:val="22"/>
              </w:rPr>
            </w:pPr>
            <w:r>
              <w:rPr>
                <w:sz w:val="22"/>
                <w:szCs w:val="22"/>
              </w:rPr>
              <w:t>2016г.</w:t>
            </w:r>
          </w:p>
        </w:tc>
        <w:tc>
          <w:tcPr>
            <w:tcW w:w="681" w:type="pct"/>
          </w:tcPr>
          <w:p w:rsidR="00211671" w:rsidRPr="005C111E" w:rsidRDefault="00211671" w:rsidP="00D404B6">
            <w:pPr>
              <w:autoSpaceDE w:val="0"/>
              <w:autoSpaceDN w:val="0"/>
              <w:adjustRightInd w:val="0"/>
              <w:jc w:val="center"/>
              <w:rPr>
                <w:sz w:val="22"/>
                <w:szCs w:val="22"/>
              </w:rPr>
            </w:pPr>
            <w:r>
              <w:rPr>
                <w:sz w:val="22"/>
                <w:szCs w:val="22"/>
              </w:rPr>
              <w:t>2017г.</w:t>
            </w:r>
          </w:p>
        </w:tc>
      </w:tr>
      <w:tr w:rsidR="00211671" w:rsidRPr="005C111E" w:rsidTr="00D404B6">
        <w:trPr>
          <w:trHeight w:val="107"/>
        </w:trPr>
        <w:tc>
          <w:tcPr>
            <w:tcW w:w="904" w:type="pct"/>
          </w:tcPr>
          <w:p w:rsidR="00211671" w:rsidRPr="005C111E" w:rsidRDefault="00211671" w:rsidP="00D404B6">
            <w:pPr>
              <w:autoSpaceDE w:val="0"/>
              <w:autoSpaceDN w:val="0"/>
              <w:adjustRightInd w:val="0"/>
              <w:rPr>
                <w:sz w:val="23"/>
                <w:szCs w:val="23"/>
              </w:rPr>
            </w:pPr>
            <w:r w:rsidRPr="005C111E">
              <w:rPr>
                <w:b/>
                <w:bCs/>
                <w:sz w:val="23"/>
                <w:szCs w:val="23"/>
              </w:rPr>
              <w:t>Российская Федерация</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1"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Волхов</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0,94</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0,96</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0,95</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0,95</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0,98</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1.01</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Выборг</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1,09</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1,08</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1,08</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1,05</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1,05</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Гатчина</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1,03</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1,03</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1,02</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1,07</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Кингисепп</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0,99</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1,06</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1,07</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1,10</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Кириши</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0,99</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0,99</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0,98</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Тихвин</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0,99</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1,02</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Тосно</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1,04</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1,04</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1,04</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1,05</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1,05</w:t>
            </w:r>
          </w:p>
        </w:tc>
      </w:tr>
    </w:tbl>
    <w:p w:rsidR="00BF494D" w:rsidRDefault="00BF494D" w:rsidP="00BF494D">
      <w:pPr>
        <w:jc w:val="both"/>
        <w:rPr>
          <w:iCs/>
        </w:rPr>
      </w:pPr>
      <w:bookmarkStart w:id="7" w:name="_Toc431923072"/>
    </w:p>
    <w:p w:rsidR="00EA2071" w:rsidRDefault="00EA2071" w:rsidP="00C134EB">
      <w:pPr>
        <w:ind w:firstLine="397"/>
        <w:jc w:val="both"/>
      </w:pPr>
    </w:p>
    <w:p w:rsidR="00F469A6" w:rsidRDefault="006D0F70" w:rsidP="00101D7F">
      <w:pPr>
        <w:ind w:firstLine="426"/>
        <w:jc w:val="both"/>
      </w:pPr>
      <w:r>
        <w:rPr>
          <w:iCs/>
          <w:noProof/>
        </w:rPr>
        <w:drawing>
          <wp:inline distT="0" distB="0" distL="0" distR="0">
            <wp:extent cx="5687158" cy="3432010"/>
            <wp:effectExtent l="19050" t="0" r="8792" b="0"/>
            <wp:docPr id="19" name="Рисунок 1" descr="C:\Users\mma-econ\Desktop\Безымянный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11.jpg"/>
                    <pic:cNvPicPr>
                      <a:picLocks noChangeAspect="1" noChangeArrowheads="1"/>
                    </pic:cNvPicPr>
                  </pic:nvPicPr>
                  <pic:blipFill>
                    <a:blip r:embed="rId17"/>
                    <a:srcRect/>
                    <a:stretch>
                      <a:fillRect/>
                    </a:stretch>
                  </pic:blipFill>
                  <pic:spPr bwMode="auto">
                    <a:xfrm>
                      <a:off x="0" y="0"/>
                      <a:ext cx="5687158" cy="3432010"/>
                    </a:xfrm>
                    <a:prstGeom prst="rect">
                      <a:avLst/>
                    </a:prstGeom>
                    <a:noFill/>
                    <a:ln w="9525">
                      <a:noFill/>
                      <a:miter lim="800000"/>
                      <a:headEnd/>
                      <a:tailEnd/>
                    </a:ln>
                  </pic:spPr>
                </pic:pic>
              </a:graphicData>
            </a:graphic>
          </wp:inline>
        </w:drawing>
      </w:r>
    </w:p>
    <w:bookmarkEnd w:id="7"/>
    <w:p w:rsidR="005A3897" w:rsidRDefault="00BE2F0A" w:rsidP="002D1C06">
      <w:pPr>
        <w:pStyle w:val="2"/>
        <w:numPr>
          <w:ilvl w:val="1"/>
          <w:numId w:val="58"/>
        </w:numPr>
        <w:spacing w:before="0" w:after="0"/>
        <w:ind w:left="567" w:hanging="567"/>
        <w:jc w:val="left"/>
      </w:pPr>
      <w:r>
        <w:lastRenderedPageBreak/>
        <w:t>Предпринимательская среда</w:t>
      </w:r>
    </w:p>
    <w:p w:rsidR="00BE2F0A" w:rsidRDefault="00A87641" w:rsidP="005A4964">
      <w:pPr>
        <w:pStyle w:val="afffa"/>
        <w:shd w:val="clear" w:color="auto" w:fill="FFFFFF"/>
        <w:jc w:val="both"/>
        <w:rPr>
          <w:color w:val="000000"/>
        </w:rPr>
      </w:pPr>
      <w:r>
        <w:rPr>
          <w:noProof/>
          <w:color w:val="000000"/>
        </w:rPr>
        <w:drawing>
          <wp:anchor distT="0" distB="0" distL="114300" distR="114300" simplePos="0" relativeHeight="251943936" behindDoc="1" locked="0" layoutInCell="1" allowOverlap="1">
            <wp:simplePos x="0" y="0"/>
            <wp:positionH relativeFrom="column">
              <wp:posOffset>19685</wp:posOffset>
            </wp:positionH>
            <wp:positionV relativeFrom="paragraph">
              <wp:posOffset>122555</wp:posOffset>
            </wp:positionV>
            <wp:extent cx="1301115" cy="2602230"/>
            <wp:effectExtent l="95250" t="76200" r="127635" b="83820"/>
            <wp:wrapTight wrapText="bothSides">
              <wp:wrapPolygon edited="0">
                <wp:start x="-1581" y="-633"/>
                <wp:lineTo x="-1581" y="22296"/>
                <wp:lineTo x="22770" y="22296"/>
                <wp:lineTo x="23086" y="22296"/>
                <wp:lineTo x="23403" y="22138"/>
                <wp:lineTo x="23719" y="19766"/>
                <wp:lineTo x="23719" y="1265"/>
                <wp:lineTo x="23403" y="-158"/>
                <wp:lineTo x="22770" y="-633"/>
                <wp:lineTo x="-1581" y="-633"/>
              </wp:wrapPolygon>
            </wp:wrapTight>
            <wp:docPr id="53" name="Рисунок 5" descr="C:\Users\mma-econ\Desktop\Презентация\businessman-29683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econ\Desktop\Презентация\businessman-296833_960_720.png"/>
                    <pic:cNvPicPr>
                      <a:picLocks noChangeAspect="1" noChangeArrowheads="1"/>
                    </pic:cNvPicPr>
                  </pic:nvPicPr>
                  <pic:blipFill>
                    <a:blip r:embed="rId18"/>
                    <a:srcRect/>
                    <a:stretch>
                      <a:fillRect/>
                    </a:stretch>
                  </pic:blipFill>
                  <pic:spPr bwMode="auto">
                    <a:xfrm>
                      <a:off x="0" y="0"/>
                      <a:ext cx="1301115" cy="2602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F27BF">
        <w:rPr>
          <w:color w:val="000000"/>
        </w:rPr>
        <w:t>По своей природе предпринимательская среда</w:t>
      </w:r>
      <w:r w:rsidR="00BE2F0A">
        <w:rPr>
          <w:color w:val="000000"/>
        </w:rPr>
        <w:t xml:space="preserve"> представляет собой  интегрированную совокупность  объективных  и субъективных  факторов, позволяющих  предпринимателям  добиваться успеха в реализации поставленных целей и подразделяется на внешнюю, как правило,  не зависимую  от  самих предпринимателей, и внутреннюю,  которая формируется непосредственно самими предпринимателями.</w:t>
      </w:r>
    </w:p>
    <w:p w:rsidR="00BE2F0A" w:rsidRDefault="002F27BF" w:rsidP="00A87641">
      <w:pPr>
        <w:pStyle w:val="afffa"/>
        <w:shd w:val="clear" w:color="auto" w:fill="FFFFFF"/>
        <w:jc w:val="both"/>
        <w:rPr>
          <w:color w:val="000000"/>
        </w:rPr>
      </w:pPr>
      <w:r>
        <w:rPr>
          <w:iCs/>
          <w:color w:val="000000"/>
        </w:rPr>
        <w:t xml:space="preserve">Внешняя </w:t>
      </w:r>
      <w:r w:rsidR="00BE2F0A" w:rsidRPr="002F27BF">
        <w:rPr>
          <w:iCs/>
          <w:color w:val="000000"/>
        </w:rPr>
        <w:t>среда</w:t>
      </w:r>
      <w:r w:rsidR="00BE2F0A" w:rsidRPr="002F27BF">
        <w:rPr>
          <w:color w:val="000000"/>
        </w:rPr>
        <w:t> </w:t>
      </w:r>
      <w:r w:rsidR="00BE2F0A">
        <w:rPr>
          <w:color w:val="000000"/>
        </w:rPr>
        <w:t>охватыва</w:t>
      </w:r>
      <w:r>
        <w:rPr>
          <w:color w:val="000000"/>
        </w:rPr>
        <w:t>ет</w:t>
      </w:r>
      <w:r w:rsidR="00BE2F0A">
        <w:rPr>
          <w:color w:val="000000"/>
        </w:rPr>
        <w:t xml:space="preserve"> широкий круг элементов, образу</w:t>
      </w:r>
      <w:r>
        <w:rPr>
          <w:color w:val="000000"/>
        </w:rPr>
        <w:t>я своеобразное системно–</w:t>
      </w:r>
      <w:r w:rsidR="00BE2F0A">
        <w:rPr>
          <w:color w:val="000000"/>
        </w:rPr>
        <w:t xml:space="preserve">организованное «пространство», в котором функционируют и развиваются процессы, ограничивающие или активизирующие  предпринимательскую деятельность. </w:t>
      </w:r>
    </w:p>
    <w:p w:rsidR="005A3897" w:rsidRPr="005C111E" w:rsidRDefault="00452974" w:rsidP="00A87641">
      <w:pPr>
        <w:jc w:val="both"/>
      </w:pPr>
      <w:r>
        <w:rPr>
          <w:noProof/>
        </w:rPr>
        <w:drawing>
          <wp:anchor distT="0" distB="0" distL="114300" distR="114300" simplePos="0" relativeHeight="251954176" behindDoc="1" locked="0" layoutInCell="1" allowOverlap="1">
            <wp:simplePos x="0" y="0"/>
            <wp:positionH relativeFrom="column">
              <wp:posOffset>1518285</wp:posOffset>
            </wp:positionH>
            <wp:positionV relativeFrom="paragraph">
              <wp:posOffset>875030</wp:posOffset>
            </wp:positionV>
            <wp:extent cx="3048635" cy="2153920"/>
            <wp:effectExtent l="19050" t="0" r="0" b="0"/>
            <wp:wrapTight wrapText="bothSides">
              <wp:wrapPolygon edited="0">
                <wp:start x="-135" y="0"/>
                <wp:lineTo x="-135" y="21396"/>
                <wp:lineTo x="21596" y="21396"/>
                <wp:lineTo x="21596" y="0"/>
                <wp:lineTo x="-135" y="0"/>
              </wp:wrapPolygon>
            </wp:wrapTight>
            <wp:docPr id="67" name="Рисунок 2" descr="C:\Users\mma-eco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econ\Desktop\Безымянный.jpg"/>
                    <pic:cNvPicPr>
                      <a:picLocks noChangeAspect="1" noChangeArrowheads="1"/>
                    </pic:cNvPicPr>
                  </pic:nvPicPr>
                  <pic:blipFill>
                    <a:blip r:embed="rId19"/>
                    <a:srcRect/>
                    <a:stretch>
                      <a:fillRect/>
                    </a:stretch>
                  </pic:blipFill>
                  <pic:spPr bwMode="auto">
                    <a:xfrm>
                      <a:off x="0" y="0"/>
                      <a:ext cx="3048635" cy="2153920"/>
                    </a:xfrm>
                    <a:prstGeom prst="rect">
                      <a:avLst/>
                    </a:prstGeom>
                    <a:noFill/>
                    <a:ln w="9525">
                      <a:noFill/>
                      <a:miter lim="800000"/>
                      <a:headEnd/>
                      <a:tailEnd/>
                    </a:ln>
                  </pic:spPr>
                </pic:pic>
              </a:graphicData>
            </a:graphic>
          </wp:anchor>
        </w:drawing>
      </w:r>
      <w:r w:rsidR="005A3897" w:rsidRPr="005C111E">
        <w:t>Структура экономического комплекса характеризуется следующими основными базовыми показателями: структура отгруженных товаров собственного производства, выполненных работ и услуг и структура занятости населения. В настоящее время данные показатели рассчитываются только по крупным и средним предприятиям.</w:t>
      </w:r>
    </w:p>
    <w:p w:rsidR="005A3897" w:rsidRPr="005C111E" w:rsidRDefault="009F0EDE" w:rsidP="00457652">
      <w:pPr>
        <w:jc w:val="both"/>
      </w:pPr>
      <w:r>
        <w:rPr>
          <w:noProof/>
        </w:rPr>
        <w:drawing>
          <wp:anchor distT="0" distB="0" distL="114300" distR="114300" simplePos="0" relativeHeight="251977728" behindDoc="1" locked="0" layoutInCell="1" allowOverlap="1">
            <wp:simplePos x="0" y="0"/>
            <wp:positionH relativeFrom="column">
              <wp:posOffset>-86995</wp:posOffset>
            </wp:positionH>
            <wp:positionV relativeFrom="paragraph">
              <wp:posOffset>2224405</wp:posOffset>
            </wp:positionV>
            <wp:extent cx="3128010" cy="2453005"/>
            <wp:effectExtent l="19050" t="0" r="0" b="0"/>
            <wp:wrapTight wrapText="bothSides">
              <wp:wrapPolygon edited="0">
                <wp:start x="-132" y="0"/>
                <wp:lineTo x="-132" y="21471"/>
                <wp:lineTo x="21574" y="21471"/>
                <wp:lineTo x="21574" y="0"/>
                <wp:lineTo x="-132" y="0"/>
              </wp:wrapPolygon>
            </wp:wrapTight>
            <wp:docPr id="18" name="Рисунок 8" descr="C:\Users\mma-econ\Desktop\Безымянный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a-econ\Desktop\Безымянный 5.jpg"/>
                    <pic:cNvPicPr>
                      <a:picLocks noChangeAspect="1" noChangeArrowheads="1"/>
                    </pic:cNvPicPr>
                  </pic:nvPicPr>
                  <pic:blipFill>
                    <a:blip r:embed="rId20"/>
                    <a:srcRect/>
                    <a:stretch>
                      <a:fillRect/>
                    </a:stretch>
                  </pic:blipFill>
                  <pic:spPr bwMode="auto">
                    <a:xfrm>
                      <a:off x="0" y="0"/>
                      <a:ext cx="3128010" cy="2453005"/>
                    </a:xfrm>
                    <a:prstGeom prst="rect">
                      <a:avLst/>
                    </a:prstGeom>
                    <a:noFill/>
                    <a:ln w="9525">
                      <a:noFill/>
                      <a:miter lim="800000"/>
                      <a:headEnd/>
                      <a:tailEnd/>
                    </a:ln>
                  </pic:spPr>
                </pic:pic>
              </a:graphicData>
            </a:graphic>
          </wp:anchor>
        </w:drawing>
      </w:r>
      <w:r w:rsidR="005A3897" w:rsidRPr="005C111E">
        <w:t xml:space="preserve">Экономический комплекс Гатчинского муниципального района носит многоотраслевой характер. Гатчина является </w:t>
      </w:r>
      <w:r w:rsidR="0004367B">
        <w:t>ведущим</w:t>
      </w:r>
      <w:r w:rsidR="005A3897" w:rsidRPr="005C111E">
        <w:t xml:space="preserve"> промышленным центром Ленинградской области. В соответствии с данными Паспортов Гатчинского муниципального района и МО «Город Гатчина», наибольший удельный вес в структуре отгруженных товаров собственного производства приходится на обрабатывающие производства (7</w:t>
      </w:r>
      <w:r w:rsidR="00457652">
        <w:t>2</w:t>
      </w:r>
      <w:r w:rsidR="005A3897" w:rsidRPr="005C111E">
        <w:t>-</w:t>
      </w:r>
      <w:r w:rsidR="00457652">
        <w:t>80</w:t>
      </w:r>
      <w:r w:rsidR="005A3897" w:rsidRPr="005C111E">
        <w:t xml:space="preserve">%), в то время как в структуре занятости на данный вид деятельности приходится порядка 30 %. </w:t>
      </w:r>
    </w:p>
    <w:p w:rsidR="004F4E24" w:rsidRPr="005C111E" w:rsidRDefault="004F4E24" w:rsidP="009F0EDE">
      <w:pPr>
        <w:jc w:val="both"/>
      </w:pPr>
      <w:r w:rsidRPr="005C111E">
        <w:t xml:space="preserve">Важную роль в развитии реального сектора экономики Гатчинского муниципального района играет </w:t>
      </w:r>
      <w:r w:rsidRPr="007658E5">
        <w:t>научно-инновационный комплекс.</w:t>
      </w:r>
      <w:r w:rsidRPr="005C111E">
        <w:t xml:space="preserve"> По виду деятельности «научные исследования и разработки» по Гатчинскому району занято 2,9 тыс.</w:t>
      </w:r>
      <w:r w:rsidR="00457652">
        <w:t xml:space="preserve"> </w:t>
      </w:r>
      <w:r w:rsidRPr="005C111E">
        <w:t>человек, что составляет 3,4 % от общей численности занятых в экономике по крупным и средним предприятиям.</w:t>
      </w:r>
    </w:p>
    <w:p w:rsidR="004F4E24" w:rsidRDefault="004F4E24" w:rsidP="004F4E24">
      <w:pPr>
        <w:ind w:firstLine="397"/>
        <w:jc w:val="both"/>
      </w:pPr>
      <w:r w:rsidRPr="005C111E">
        <w:t>В данной сфере реализуются крупные инвестиционные проекты, способные в перспективе стать важнейшим фактором развития инновационной экономики. В связи с тем, что развитие научно-инновационного потенциала относится к федеральному и региональному уровням, для муниципального района данный фактор носит внешний характер – в качестве потенциала реализации возможностей развития.</w:t>
      </w:r>
    </w:p>
    <w:p w:rsidR="00F03D50" w:rsidRPr="00387877" w:rsidRDefault="009F0EDE" w:rsidP="00147BCD">
      <w:pPr>
        <w:jc w:val="both"/>
      </w:pPr>
      <w:r>
        <w:rPr>
          <w:noProof/>
        </w:rPr>
        <w:lastRenderedPageBreak/>
        <w:drawing>
          <wp:anchor distT="0" distB="0" distL="114300" distR="114300" simplePos="0" relativeHeight="251945984" behindDoc="1" locked="0" layoutInCell="1" allowOverlap="1">
            <wp:simplePos x="0" y="0"/>
            <wp:positionH relativeFrom="column">
              <wp:posOffset>2323465</wp:posOffset>
            </wp:positionH>
            <wp:positionV relativeFrom="paragraph">
              <wp:posOffset>44450</wp:posOffset>
            </wp:positionV>
            <wp:extent cx="3831590" cy="2496820"/>
            <wp:effectExtent l="19050" t="0" r="0" b="0"/>
            <wp:wrapTight wrapText="bothSides">
              <wp:wrapPolygon edited="0">
                <wp:start x="-107" y="0"/>
                <wp:lineTo x="-107" y="21424"/>
                <wp:lineTo x="21586" y="21424"/>
                <wp:lineTo x="21586" y="0"/>
                <wp:lineTo x="-107" y="0"/>
              </wp:wrapPolygon>
            </wp:wrapTight>
            <wp:docPr id="56" name="Рисунок 6" descr="C:\Users\mma-econ\Desktop\Безымянный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econ\Desktop\Безымянный 17.jpg"/>
                    <pic:cNvPicPr>
                      <a:picLocks noChangeAspect="1" noChangeArrowheads="1"/>
                    </pic:cNvPicPr>
                  </pic:nvPicPr>
                  <pic:blipFill>
                    <a:blip r:embed="rId21"/>
                    <a:srcRect/>
                    <a:stretch>
                      <a:fillRect/>
                    </a:stretch>
                  </pic:blipFill>
                  <pic:spPr bwMode="auto">
                    <a:xfrm>
                      <a:off x="0" y="0"/>
                      <a:ext cx="3831590" cy="2496820"/>
                    </a:xfrm>
                    <a:prstGeom prst="rect">
                      <a:avLst/>
                    </a:prstGeom>
                    <a:noFill/>
                    <a:ln w="9525">
                      <a:noFill/>
                      <a:miter lim="800000"/>
                      <a:headEnd/>
                      <a:tailEnd/>
                    </a:ln>
                  </pic:spPr>
                </pic:pic>
              </a:graphicData>
            </a:graphic>
          </wp:anchor>
        </w:drawing>
      </w:r>
      <w:r>
        <w:rPr>
          <w:noProof/>
        </w:rPr>
        <w:drawing>
          <wp:anchor distT="0" distB="0" distL="114300" distR="114300" simplePos="0" relativeHeight="251955200" behindDoc="1" locked="0" layoutInCell="1" allowOverlap="1">
            <wp:simplePos x="0" y="0"/>
            <wp:positionH relativeFrom="column">
              <wp:posOffset>19685</wp:posOffset>
            </wp:positionH>
            <wp:positionV relativeFrom="paragraph">
              <wp:posOffset>4660265</wp:posOffset>
            </wp:positionV>
            <wp:extent cx="3691890" cy="2479040"/>
            <wp:effectExtent l="19050" t="0" r="3810" b="0"/>
            <wp:wrapTight wrapText="bothSides">
              <wp:wrapPolygon edited="0">
                <wp:start x="-111" y="0"/>
                <wp:lineTo x="-111" y="21412"/>
                <wp:lineTo x="21622" y="21412"/>
                <wp:lineTo x="21622" y="0"/>
                <wp:lineTo x="-111" y="0"/>
              </wp:wrapPolygon>
            </wp:wrapTight>
            <wp:docPr id="68" name="Рисунок 1" descr="C:\Users\mma-eco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jpg"/>
                    <pic:cNvPicPr>
                      <a:picLocks noChangeAspect="1" noChangeArrowheads="1"/>
                    </pic:cNvPicPr>
                  </pic:nvPicPr>
                  <pic:blipFill>
                    <a:blip r:embed="rId22"/>
                    <a:srcRect/>
                    <a:stretch>
                      <a:fillRect/>
                    </a:stretch>
                  </pic:blipFill>
                  <pic:spPr bwMode="auto">
                    <a:xfrm>
                      <a:off x="0" y="0"/>
                      <a:ext cx="3691890" cy="2479040"/>
                    </a:xfrm>
                    <a:prstGeom prst="rect">
                      <a:avLst/>
                    </a:prstGeom>
                    <a:noFill/>
                    <a:ln w="9525">
                      <a:noFill/>
                      <a:miter lim="800000"/>
                      <a:headEnd/>
                      <a:tailEnd/>
                    </a:ln>
                  </pic:spPr>
                </pic:pic>
              </a:graphicData>
            </a:graphic>
          </wp:anchor>
        </w:drawing>
      </w:r>
      <w:r w:rsidR="00DF475B">
        <w:rPr>
          <w:noProof/>
        </w:rPr>
        <w:pict>
          <v:shapetype id="_x0000_t202" coordsize="21600,21600" o:spt="202" path="m,l,21600r21600,l21600,xe">
            <v:stroke joinstyle="miter"/>
            <v:path gradientshapeok="t" o:connecttype="rect"/>
          </v:shapetype>
          <v:shape id="_x0000_s1210" type="#_x0000_t202" style="position:absolute;left:0;text-align:left;margin-left:189.2pt;margin-top:18pt;width:291.3pt;height:22.75pt;z-index:251995136;mso-position-horizontal-relative:text;mso-position-vertical-relative:text" wrapcoords="-54 0 -54 20945 21600 20945 21600 0 -54 0" stroked="f">
            <v:textbox style="mso-next-textbox:#_x0000_s1210" inset="0,0,0,0">
              <w:txbxContent>
                <w:p w:rsidR="000C6075" w:rsidRDefault="000C6075" w:rsidP="00147BCD">
                  <w:pPr>
                    <w:jc w:val="right"/>
                    <w:rPr>
                      <w:b/>
                      <w:sz w:val="20"/>
                      <w:szCs w:val="20"/>
                    </w:rPr>
                  </w:pPr>
                  <w:r w:rsidRPr="007658E5">
                    <w:rPr>
                      <w:b/>
                      <w:sz w:val="20"/>
                      <w:szCs w:val="20"/>
                    </w:rPr>
                    <w:t xml:space="preserve">Динамика объема отгруженных товаров </w:t>
                  </w:r>
                </w:p>
                <w:p w:rsidR="000C6075" w:rsidRPr="007658E5" w:rsidRDefault="000C6075" w:rsidP="00147BCD">
                  <w:pPr>
                    <w:jc w:val="right"/>
                    <w:rPr>
                      <w:b/>
                      <w:sz w:val="20"/>
                      <w:szCs w:val="20"/>
                    </w:rPr>
                  </w:pPr>
                  <w:r w:rsidRPr="007658E5">
                    <w:rPr>
                      <w:b/>
                      <w:sz w:val="20"/>
                      <w:szCs w:val="20"/>
                    </w:rPr>
                    <w:t>собственного производства (2013-2017 годы)</w:t>
                  </w:r>
                </w:p>
                <w:p w:rsidR="000C6075" w:rsidRPr="00147BCD" w:rsidRDefault="000C6075" w:rsidP="00147BCD"/>
              </w:txbxContent>
            </v:textbox>
            <w10:wrap type="tight"/>
          </v:shape>
        </w:pict>
      </w:r>
      <w:r w:rsidR="00483D76" w:rsidRPr="005C111E">
        <w:t xml:space="preserve">Роль экономического комплекса Гатчинского муниципального района в экономике Ленинградской области отражается и в обрабатывающих производствах и в сельскохозяйственном. </w:t>
      </w:r>
      <w:r w:rsidR="00F03D50" w:rsidRPr="00387877">
        <w:t>За 2017 год объем отгрузки товаров собственного производства, выполненных работ и услуг собственными силами на крупных и средних предприятиях обрабатывающих производств  снизился по сравнению с  2016 г. на 2,4%</w:t>
      </w:r>
      <w:r w:rsidR="00483D76" w:rsidRPr="005C111E">
        <w:t xml:space="preserve"> Отрыв от лидера промышленного производства – </w:t>
      </w:r>
      <w:r w:rsidR="00457652">
        <w:t>Кингисеппского</w:t>
      </w:r>
      <w:r w:rsidR="00483D76" w:rsidRPr="005C111E">
        <w:t xml:space="preserve"> муниципального района – составил в 3 раза. По объёму отгруженных товаров предприятиями сельскохозяйственного комплекса Гатчинский муниципальный район занял </w:t>
      </w:r>
      <w:r w:rsidR="00457652">
        <w:t>3</w:t>
      </w:r>
      <w:r w:rsidR="00483D76" w:rsidRPr="005C111E">
        <w:t xml:space="preserve"> место из 14 муниципальных районов Ленинградской области, удельный вес производства сельскохозяйственной продукции района составил 6,8 %, что в 7 раз ниже показателя лидера сельхозпроизводства по Ленинградской области – Кировского муниципального района. Данные позиции Гатчинский муниципальный район сохраняет на протяжении последних лет.</w:t>
      </w:r>
      <w:r w:rsidR="00147BCD">
        <w:t xml:space="preserve"> </w:t>
      </w:r>
      <w:r w:rsidR="00034303" w:rsidRPr="005C111E">
        <w:t>Не смотря на стабильную динамику роста показателя «объем отгруженных товаров собственного производства…» по Гатчинскому муниципальному району, на фоне Ленинградской области удельный вес района носит неустойчивый характер как в абсолютном выражении (показ</w:t>
      </w:r>
      <w:r w:rsidR="00147BCD">
        <w:t>атель района составляет 5,5-6,1</w:t>
      </w:r>
      <w:r w:rsidR="00034303" w:rsidRPr="005C111E">
        <w:t>% от областного), так и в расче</w:t>
      </w:r>
      <w:r w:rsidR="00147BCD">
        <w:t>те на душу населения (38,8-43,9</w:t>
      </w:r>
      <w:r w:rsidR="00034303" w:rsidRPr="005C111E">
        <w:t>% от среднеобластного значения).</w:t>
      </w:r>
      <w:r w:rsidR="00DD7D88">
        <w:t xml:space="preserve"> </w:t>
      </w:r>
      <w:r w:rsidR="00034303" w:rsidRPr="00DD7D88">
        <w:t>В том числе, «объем отгруженных товаров собственного производства...» по обрабатывающим производствам также демонстрирует неустойчивую динамику, не смотря на реализацию ряда крупных инвестиционных проектов в данной сфере (удельный вес Гатчинского муниципального района: 6,2-7,4 % от областного показателя), а по виду деятельности «сельскохозяйственное производство…» удельный вес Гатчинского муниципального района в Ленинградской области имеет тенденцию к снижению (от 8,0% до 6,6 % в общем объеме производства Ленинградской области).</w:t>
      </w:r>
      <w:r w:rsidR="0057400F" w:rsidRPr="00DD7D88">
        <w:rPr>
          <w:noProof/>
        </w:rPr>
        <w:t xml:space="preserve"> </w:t>
      </w:r>
      <w:r w:rsidR="00F03D50" w:rsidRPr="00387877">
        <w:t xml:space="preserve">Среди предприятий обрабатывающих производств </w:t>
      </w:r>
      <w:r w:rsidR="00F03D50">
        <w:t>88,4</w:t>
      </w:r>
      <w:r w:rsidR="00F03D50" w:rsidRPr="00387877">
        <w:t>% отгрузки приходится на предприятия, расположенные: в МО «Город Гатчина» (</w:t>
      </w:r>
      <w:r w:rsidR="00F03D50">
        <w:t>44</w:t>
      </w:r>
      <w:r w:rsidR="00F03D50" w:rsidRPr="00387877">
        <w:t xml:space="preserve">%), МО город Коммунар (27,9%), Большеколпанском </w:t>
      </w:r>
      <w:r w:rsidR="00F03D50">
        <w:t>сельском поселении</w:t>
      </w:r>
      <w:r w:rsidR="00F03D50" w:rsidRPr="00387877">
        <w:t xml:space="preserve"> (1</w:t>
      </w:r>
      <w:r w:rsidR="00F03D50">
        <w:t>6,5</w:t>
      </w:r>
      <w:r w:rsidR="00F03D50" w:rsidRPr="00387877">
        <w:t xml:space="preserve">%). </w:t>
      </w:r>
    </w:p>
    <w:p w:rsidR="00452974" w:rsidRDefault="00452974" w:rsidP="00452974">
      <w:pPr>
        <w:jc w:val="both"/>
      </w:pPr>
      <w:r w:rsidRPr="00387877">
        <w:t>Лидирующие позиции по объемам отгрузки товаров собственного производства среди обрабатывающих предприятий занимают «</w:t>
      </w:r>
      <w:r w:rsidRPr="00387877">
        <w:rPr>
          <w:b/>
          <w:bCs/>
        </w:rPr>
        <w:t>производство бумаги и бумажных изделий» 28,6</w:t>
      </w:r>
      <w:r w:rsidRPr="00387877">
        <w:rPr>
          <w:bCs/>
        </w:rPr>
        <w:t xml:space="preserve">% и </w:t>
      </w:r>
      <w:r w:rsidRPr="00387877">
        <w:rPr>
          <w:b/>
          <w:bCs/>
        </w:rPr>
        <w:t>«производство пищевых продуктов»</w:t>
      </w:r>
      <w:r w:rsidRPr="00387877">
        <w:t xml:space="preserve"> 21,</w:t>
      </w:r>
      <w:r>
        <w:t>7</w:t>
      </w:r>
      <w:r w:rsidRPr="00387877">
        <w:t xml:space="preserve">%.  </w:t>
      </w:r>
    </w:p>
    <w:p w:rsidR="00452974" w:rsidRPr="0047718B" w:rsidRDefault="00452974" w:rsidP="00452974">
      <w:pPr>
        <w:jc w:val="both"/>
      </w:pPr>
      <w:r w:rsidRPr="00387877">
        <w:t xml:space="preserve">За  2017 год объем отгрузки товаров собственного производства по виду деятельности </w:t>
      </w:r>
      <w:r w:rsidRPr="00387877">
        <w:rPr>
          <w:b/>
          <w:bCs/>
        </w:rPr>
        <w:t>«производство пищевых продуктов»</w:t>
      </w:r>
      <w:r w:rsidRPr="00387877">
        <w:t xml:space="preserve"> снизился на 7,4% относительно </w:t>
      </w:r>
      <w:r>
        <w:t>2016 года.</w:t>
      </w:r>
    </w:p>
    <w:p w:rsidR="00452974" w:rsidRDefault="00452974" w:rsidP="00452974">
      <w:pPr>
        <w:jc w:val="both"/>
      </w:pPr>
    </w:p>
    <w:p w:rsidR="005A3897" w:rsidRPr="00452974" w:rsidRDefault="00872668" w:rsidP="00452974">
      <w:pPr>
        <w:pStyle w:val="30"/>
        <w:spacing w:before="0" w:after="0"/>
        <w:jc w:val="left"/>
        <w:rPr>
          <w:sz w:val="24"/>
          <w:szCs w:val="24"/>
        </w:rPr>
      </w:pPr>
      <w:bookmarkStart w:id="8" w:name="_Toc431923073"/>
      <w:bookmarkStart w:id="9" w:name="_Toc435180148"/>
      <w:r w:rsidRPr="00452974">
        <w:rPr>
          <w:sz w:val="24"/>
          <w:szCs w:val="24"/>
        </w:rPr>
        <w:lastRenderedPageBreak/>
        <w:t>1.</w:t>
      </w:r>
      <w:r w:rsidR="007D5EC8">
        <w:rPr>
          <w:sz w:val="24"/>
          <w:szCs w:val="24"/>
        </w:rPr>
        <w:t>4</w:t>
      </w:r>
      <w:r w:rsidRPr="00452974">
        <w:rPr>
          <w:sz w:val="24"/>
          <w:szCs w:val="24"/>
        </w:rPr>
        <w:t xml:space="preserve">.1. </w:t>
      </w:r>
      <w:r w:rsidR="005A3897" w:rsidRPr="00452974">
        <w:rPr>
          <w:sz w:val="24"/>
          <w:szCs w:val="24"/>
        </w:rPr>
        <w:t>Промышленный комплекс</w:t>
      </w:r>
      <w:bookmarkEnd w:id="8"/>
      <w:bookmarkEnd w:id="9"/>
    </w:p>
    <w:p w:rsidR="005A3897" w:rsidRPr="005C111E" w:rsidRDefault="005A3897" w:rsidP="0071121B">
      <w:pPr>
        <w:ind w:firstLine="397"/>
        <w:jc w:val="both"/>
      </w:pPr>
      <w:r w:rsidRPr="005C111E">
        <w:t xml:space="preserve">Важнейшее место в экономике Гатчинского муниципального района занимает </w:t>
      </w:r>
      <w:r w:rsidR="00D404B6">
        <w:t>стабильно</w:t>
      </w:r>
      <w:r w:rsidRPr="005C111E">
        <w:t xml:space="preserve"> развивающийся многоотраслевой </w:t>
      </w:r>
      <w:r w:rsidRPr="00D404B6">
        <w:t>промышленный комплекс,</w:t>
      </w:r>
      <w:r w:rsidRPr="005C111E">
        <w:t xml:space="preserve"> в основе которого развитие обрабатывающих производств. Большая часть доходов бюджета района формируется за счет поступлений от промышленных предприятий. В совокупном районном продукте доля промышленности составляет более 90 %. Таким образом, развитие промышленных предприятий оказывает значительное влияние на процесс социально-экономического развития Гатчинского муниципального района.</w:t>
      </w:r>
      <w:r w:rsidR="0071121B" w:rsidRPr="0071121B">
        <w:rPr>
          <w:noProof/>
        </w:rPr>
        <w:t xml:space="preserve"> </w:t>
      </w:r>
    </w:p>
    <w:p w:rsidR="0057400F" w:rsidRDefault="005A3897" w:rsidP="0071121B">
      <w:pPr>
        <w:jc w:val="both"/>
      </w:pPr>
      <w:r w:rsidRPr="005C111E">
        <w:t xml:space="preserve">В современных условиях практически каждое предприятие занимается диверсификацией производства, инвестирует средства в расширение, реконструкцию и модернизацию существующего производства. Наиболее крупные предприятия расположены в г.Гатчина, г.Коммунар, а также Большеколпанском, Новосветском и Веревском поселениях. Ряд предприятий Гатчинского муниципального района, являются лучшими в своей отрасли не только в Ленинградской области, но и в России. </w:t>
      </w:r>
    </w:p>
    <w:p w:rsidR="005A3897" w:rsidRPr="005C111E" w:rsidRDefault="005A3897" w:rsidP="0071121B">
      <w:pPr>
        <w:jc w:val="both"/>
      </w:pPr>
      <w:r w:rsidRPr="005C111E">
        <w:t>Среди лидеров можно отметить следующие:</w:t>
      </w:r>
    </w:p>
    <w:p w:rsidR="005A3897" w:rsidRPr="005C111E" w:rsidRDefault="005A3897" w:rsidP="0047718B">
      <w:pPr>
        <w:pStyle w:val="affff4"/>
        <w:numPr>
          <w:ilvl w:val="0"/>
          <w:numId w:val="16"/>
        </w:numPr>
        <w:ind w:left="0" w:firstLine="567"/>
        <w:jc w:val="both"/>
      </w:pPr>
      <w:r w:rsidRPr="005C111E">
        <w:rPr>
          <w:b/>
          <w:bCs/>
        </w:rPr>
        <w:t>ООО «Галактика»</w:t>
      </w:r>
      <w:r w:rsidRPr="005C111E">
        <w:t xml:space="preserve"> - одно из самых высокотехнологичных предприятий пищевой промышленности в Европе. ООО «Галактика» входит в группу компаний «Галактика», являющуюся лидером молочной отрасли региона. </w:t>
      </w:r>
    </w:p>
    <w:p w:rsidR="005A3897" w:rsidRPr="005C111E" w:rsidRDefault="005A3897" w:rsidP="0047718B">
      <w:pPr>
        <w:pStyle w:val="affff4"/>
        <w:numPr>
          <w:ilvl w:val="0"/>
          <w:numId w:val="16"/>
        </w:numPr>
        <w:ind w:left="0" w:firstLine="567"/>
        <w:jc w:val="both"/>
      </w:pPr>
      <w:r w:rsidRPr="005C111E">
        <w:rPr>
          <w:b/>
          <w:bCs/>
        </w:rPr>
        <w:t>ОАО «Гатчинский хлебокомбинат» -</w:t>
      </w:r>
      <w:r w:rsidRPr="005C111E">
        <w:t xml:space="preserve"> входит в холдинговую компанию «Петрохлеб» и является одним из крупнейших комбинатов холдинга по производству хлебобулочных и кондитерских изделий Ленинградской области.</w:t>
      </w:r>
    </w:p>
    <w:p w:rsidR="005A3897" w:rsidRPr="005C111E" w:rsidRDefault="005A3897" w:rsidP="0047718B">
      <w:pPr>
        <w:pStyle w:val="affff4"/>
        <w:numPr>
          <w:ilvl w:val="0"/>
          <w:numId w:val="16"/>
        </w:numPr>
        <w:ind w:left="0" w:firstLine="567"/>
        <w:jc w:val="both"/>
      </w:pPr>
      <w:r w:rsidRPr="005C111E">
        <w:t>На территории МО «Город Коммунар» осуществляют свою деятельность</w:t>
      </w:r>
      <w:r w:rsidR="00F13D0F" w:rsidRPr="005C111E">
        <w:t xml:space="preserve"> </w:t>
      </w:r>
      <w:r w:rsidRPr="005C111E">
        <w:t>такие предприятия целлюлозобумажной промышленности, как</w:t>
      </w:r>
      <w:r w:rsidR="00F13D0F" w:rsidRPr="005C111E">
        <w:t xml:space="preserve"> </w:t>
      </w:r>
      <w:r w:rsidRPr="005C111E">
        <w:rPr>
          <w:b/>
          <w:bCs/>
        </w:rPr>
        <w:t>ЗАО «Кнауф Петроборд»</w:t>
      </w:r>
      <w:r w:rsidRPr="005C111E">
        <w:t xml:space="preserve"> (бывший ОАО «СПб КПК»), </w:t>
      </w:r>
      <w:r w:rsidRPr="005C111E">
        <w:rPr>
          <w:b/>
          <w:bCs/>
        </w:rPr>
        <w:t xml:space="preserve">ОАО «БФ Коммунар» </w:t>
      </w:r>
      <w:r w:rsidRPr="005C111E">
        <w:t>и</w:t>
      </w:r>
      <w:r w:rsidRPr="005C111E">
        <w:rPr>
          <w:b/>
          <w:bCs/>
        </w:rPr>
        <w:t xml:space="preserve"> ОАО «Илим Гофра»</w:t>
      </w:r>
      <w:r w:rsidRPr="005C111E">
        <w:t xml:space="preserve">. </w:t>
      </w:r>
    </w:p>
    <w:p w:rsidR="005A3897" w:rsidRPr="005C111E" w:rsidRDefault="005A3897" w:rsidP="0047718B">
      <w:pPr>
        <w:pStyle w:val="affff4"/>
        <w:numPr>
          <w:ilvl w:val="0"/>
          <w:numId w:val="16"/>
        </w:numPr>
        <w:ind w:left="0" w:firstLine="567"/>
        <w:jc w:val="both"/>
      </w:pPr>
      <w:r w:rsidRPr="005C111E">
        <w:rPr>
          <w:b/>
          <w:bCs/>
        </w:rPr>
        <w:t>ЗАО «Гатчинский комбикормовый завод»</w:t>
      </w:r>
      <w:r w:rsidRPr="005C111E">
        <w:t xml:space="preserve"> </w:t>
      </w:r>
      <w:r w:rsidRPr="005C111E">
        <w:rPr>
          <w:b/>
          <w:bCs/>
        </w:rPr>
        <w:t xml:space="preserve">- </w:t>
      </w:r>
      <w:r w:rsidRPr="005C111E">
        <w:t xml:space="preserve">один из лидеров российской комбикормовой промышленности является ведущим предприятием отрасли Северо-Западного региона. </w:t>
      </w:r>
    </w:p>
    <w:p w:rsidR="005A3897" w:rsidRPr="005C111E" w:rsidRDefault="005A3897" w:rsidP="0047718B">
      <w:pPr>
        <w:pStyle w:val="affff4"/>
        <w:numPr>
          <w:ilvl w:val="0"/>
          <w:numId w:val="16"/>
        </w:numPr>
        <w:ind w:left="0" w:firstLine="567"/>
        <w:jc w:val="both"/>
      </w:pPr>
      <w:r w:rsidRPr="005C111E">
        <w:rPr>
          <w:b/>
          <w:bCs/>
        </w:rPr>
        <w:t>ОАО «218 авиационный ремонтный завод»</w:t>
      </w:r>
      <w:r w:rsidRPr="005C111E">
        <w:t xml:space="preserve"> - одно из крупных предприятий по ремонту авиационных двигателей в России. Устойчивое финансовое положение «218-АРЗ», высокий рейтинг в авиаремонтной сети РФ дает дополнительные возможности для развития предприятия и повышает интерес к нему на внутреннем и внешнем рынках.</w:t>
      </w:r>
    </w:p>
    <w:p w:rsidR="005A3897" w:rsidRPr="005C111E" w:rsidRDefault="005A3897" w:rsidP="0047718B">
      <w:pPr>
        <w:pStyle w:val="affff4"/>
        <w:numPr>
          <w:ilvl w:val="0"/>
          <w:numId w:val="16"/>
        </w:numPr>
        <w:ind w:left="0" w:firstLine="567"/>
        <w:jc w:val="both"/>
      </w:pPr>
      <w:r w:rsidRPr="005C111E">
        <w:rPr>
          <w:b/>
          <w:bCs/>
        </w:rPr>
        <w:t xml:space="preserve">ОАО «Завод «Буревестник» </w:t>
      </w:r>
      <w:r w:rsidRPr="005C111E">
        <w:t>- многопрофильное предприятие, специализирующееся на выпуске судовой арматуры, теплообменных аппаратов, арматуры для нефтегазодобывающей промышленности и арматуры топливно-энергетического комплекса, и других товаров народного потребления.</w:t>
      </w:r>
    </w:p>
    <w:p w:rsidR="00621E61" w:rsidRPr="005C111E" w:rsidRDefault="00621E61" w:rsidP="0047718B">
      <w:pPr>
        <w:pStyle w:val="affff4"/>
        <w:numPr>
          <w:ilvl w:val="0"/>
          <w:numId w:val="16"/>
        </w:numPr>
        <w:ind w:left="0" w:firstLine="567"/>
        <w:jc w:val="both"/>
      </w:pPr>
      <w:r w:rsidRPr="005C111E">
        <w:rPr>
          <w:b/>
          <w:bCs/>
        </w:rPr>
        <w:t xml:space="preserve">ОАО «Завод «Кризо» </w:t>
      </w:r>
      <w:r w:rsidRPr="005C111E">
        <w:t>- одно из старейших петербургских предприятий (год основания 1883, с 1964 г. расположен на территории г.Гатчина) специализируется на выпуске уникальных радиоэлектронных комплексов для отечественного судостроения</w:t>
      </w:r>
      <w:r w:rsidR="00A4272A" w:rsidRPr="005C111E">
        <w:t xml:space="preserve"> и оказании сервисных услуг по ремонту</w:t>
      </w:r>
      <w:r w:rsidRPr="005C111E">
        <w:t>.</w:t>
      </w:r>
    </w:p>
    <w:p w:rsidR="000E5EE2" w:rsidRPr="005C111E" w:rsidRDefault="0057400F" w:rsidP="0057400F">
      <w:pPr>
        <w:pStyle w:val="affff4"/>
        <w:ind w:left="0"/>
        <w:jc w:val="both"/>
      </w:pPr>
      <w:r>
        <w:rPr>
          <w:noProof/>
        </w:rPr>
        <w:lastRenderedPageBreak/>
        <w:drawing>
          <wp:inline distT="0" distB="0" distL="0" distR="0">
            <wp:extent cx="5938203" cy="3225311"/>
            <wp:effectExtent l="171450" t="133350" r="367347" b="298939"/>
            <wp:docPr id="65" name="Рисунок 3" descr="C:\Users\mma-econ\Desktop\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econ\Desktop\Безымянный 1.png"/>
                    <pic:cNvPicPr>
                      <a:picLocks noChangeAspect="1" noChangeArrowheads="1"/>
                    </pic:cNvPicPr>
                  </pic:nvPicPr>
                  <pic:blipFill>
                    <a:blip r:embed="rId23"/>
                    <a:srcRect l="9389" t="1220" r="1966" b="4802"/>
                    <a:stretch>
                      <a:fillRect/>
                    </a:stretch>
                  </pic:blipFill>
                  <pic:spPr bwMode="auto">
                    <a:xfrm>
                      <a:off x="0" y="0"/>
                      <a:ext cx="5938203" cy="3225311"/>
                    </a:xfrm>
                    <a:prstGeom prst="rect">
                      <a:avLst/>
                    </a:prstGeom>
                    <a:ln>
                      <a:noFill/>
                    </a:ln>
                    <a:effectLst>
                      <a:outerShdw blurRad="292100" dist="139700" dir="2700000" algn="tl" rotWithShape="0">
                        <a:srgbClr val="333333">
                          <a:alpha val="65000"/>
                        </a:srgbClr>
                      </a:outerShdw>
                    </a:effectLst>
                  </pic:spPr>
                </pic:pic>
              </a:graphicData>
            </a:graphic>
          </wp:inline>
        </w:drawing>
      </w:r>
    </w:p>
    <w:p w:rsidR="005A3897" w:rsidRPr="005C111E" w:rsidRDefault="005A3897" w:rsidP="00C134EB">
      <w:pPr>
        <w:jc w:val="both"/>
        <w:rPr>
          <w:sz w:val="16"/>
          <w:szCs w:val="16"/>
        </w:rPr>
      </w:pPr>
    </w:p>
    <w:p w:rsidR="005A3897" w:rsidRPr="00D46891" w:rsidRDefault="00872668" w:rsidP="00D46891">
      <w:pPr>
        <w:pStyle w:val="30"/>
        <w:spacing w:before="0" w:after="0"/>
        <w:jc w:val="left"/>
        <w:rPr>
          <w:sz w:val="24"/>
          <w:szCs w:val="24"/>
        </w:rPr>
      </w:pPr>
      <w:bookmarkStart w:id="10" w:name="_Toc431923074"/>
      <w:bookmarkStart w:id="11" w:name="_Toc435180149"/>
      <w:r w:rsidRPr="00D46891">
        <w:rPr>
          <w:sz w:val="24"/>
          <w:szCs w:val="24"/>
        </w:rPr>
        <w:t>1.</w:t>
      </w:r>
      <w:r w:rsidR="007D5EC8">
        <w:rPr>
          <w:sz w:val="24"/>
          <w:szCs w:val="24"/>
        </w:rPr>
        <w:t>4</w:t>
      </w:r>
      <w:r w:rsidRPr="00D46891">
        <w:rPr>
          <w:sz w:val="24"/>
          <w:szCs w:val="24"/>
        </w:rPr>
        <w:t xml:space="preserve">.2. </w:t>
      </w:r>
      <w:r w:rsidR="005A3897" w:rsidRPr="00D46891">
        <w:rPr>
          <w:sz w:val="24"/>
          <w:szCs w:val="24"/>
        </w:rPr>
        <w:t>Агропромышленный комплекс</w:t>
      </w:r>
      <w:bookmarkEnd w:id="10"/>
      <w:bookmarkEnd w:id="11"/>
    </w:p>
    <w:p w:rsidR="005A3897" w:rsidRDefault="009D5072" w:rsidP="00C134EB">
      <w:pPr>
        <w:ind w:firstLine="397"/>
        <w:jc w:val="both"/>
      </w:pPr>
      <w:r>
        <w:rPr>
          <w:noProof/>
        </w:rPr>
        <w:drawing>
          <wp:anchor distT="0" distB="0" distL="114300" distR="114300" simplePos="0" relativeHeight="252002304" behindDoc="1" locked="0" layoutInCell="1" allowOverlap="1">
            <wp:simplePos x="0" y="0"/>
            <wp:positionH relativeFrom="column">
              <wp:posOffset>3554095</wp:posOffset>
            </wp:positionH>
            <wp:positionV relativeFrom="paragraph">
              <wp:posOffset>1204595</wp:posOffset>
            </wp:positionV>
            <wp:extent cx="2706370" cy="1943100"/>
            <wp:effectExtent l="19050" t="0" r="0" b="0"/>
            <wp:wrapTight wrapText="bothSides">
              <wp:wrapPolygon edited="0">
                <wp:start x="-152" y="0"/>
                <wp:lineTo x="-152" y="21388"/>
                <wp:lineTo x="21590" y="21388"/>
                <wp:lineTo x="21590" y="0"/>
                <wp:lineTo x="-152" y="0"/>
              </wp:wrapPolygon>
            </wp:wrapTight>
            <wp:docPr id="85" name="Рисунок 17" descr="C:\Users\mma-econ\Desktop\Безымянный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ma-econ\Desktop\Безымянный 21.png"/>
                    <pic:cNvPicPr>
                      <a:picLocks noChangeAspect="1" noChangeArrowheads="1"/>
                    </pic:cNvPicPr>
                  </pic:nvPicPr>
                  <pic:blipFill>
                    <a:blip r:embed="rId24"/>
                    <a:srcRect l="5527" t="2703" r="20156" b="11962"/>
                    <a:stretch>
                      <a:fillRect/>
                    </a:stretch>
                  </pic:blipFill>
                  <pic:spPr bwMode="auto">
                    <a:xfrm>
                      <a:off x="0" y="0"/>
                      <a:ext cx="2706370" cy="1943100"/>
                    </a:xfrm>
                    <a:prstGeom prst="rect">
                      <a:avLst/>
                    </a:prstGeom>
                    <a:noFill/>
                    <a:ln w="9525">
                      <a:noFill/>
                      <a:miter lim="800000"/>
                      <a:headEnd/>
                      <a:tailEnd/>
                    </a:ln>
                  </pic:spPr>
                </pic:pic>
              </a:graphicData>
            </a:graphic>
          </wp:anchor>
        </w:drawing>
      </w:r>
      <w:r w:rsidR="00DF475B">
        <w:rPr>
          <w:noProof/>
        </w:rPr>
        <w:pict>
          <v:shape id="_x0000_s1213" type="#_x0000_t202" style="position:absolute;left:0;text-align:left;margin-left:255.55pt;margin-top:70.15pt;width:225.65pt;height:26.8pt;z-index:252001280;mso-position-horizontal-relative:text;mso-position-vertical-relative:text" wrapcoords="-76 0 -76 20400 21600 20400 21600 0 -76 0" stroked="f">
            <v:textbox style="mso-next-textbox:#_x0000_s1213" inset="0,0,0,0">
              <w:txbxContent>
                <w:p w:rsidR="000C6075" w:rsidRPr="00F14C0F" w:rsidRDefault="000C6075" w:rsidP="009D5072">
                  <w:pPr>
                    <w:ind w:left="637"/>
                    <w:jc w:val="center"/>
                    <w:rPr>
                      <w:b/>
                      <w:sz w:val="20"/>
                      <w:szCs w:val="20"/>
                    </w:rPr>
                  </w:pPr>
                  <w:r>
                    <w:rPr>
                      <w:b/>
                      <w:sz w:val="20"/>
                      <w:szCs w:val="20"/>
                    </w:rPr>
                    <w:t>Доля прибыльных с</w:t>
                  </w:r>
                  <w:r w:rsidRPr="00F14C0F">
                    <w:rPr>
                      <w:b/>
                      <w:sz w:val="20"/>
                      <w:szCs w:val="20"/>
                    </w:rPr>
                    <w:t xml:space="preserve">ельскохозяйственных </w:t>
                  </w:r>
                  <w:r>
                    <w:rPr>
                      <w:b/>
                      <w:sz w:val="20"/>
                      <w:szCs w:val="20"/>
                    </w:rPr>
                    <w:t xml:space="preserve">                                                                                                        </w:t>
                  </w:r>
                  <w:r w:rsidRPr="00F14C0F">
                    <w:rPr>
                      <w:b/>
                      <w:sz w:val="20"/>
                      <w:szCs w:val="20"/>
                    </w:rPr>
                    <w:t>организаций в общем их числе, процентов</w:t>
                  </w:r>
                </w:p>
                <w:p w:rsidR="000C6075" w:rsidRPr="009D5072" w:rsidRDefault="000C6075" w:rsidP="009D5072"/>
              </w:txbxContent>
            </v:textbox>
            <w10:wrap type="tight"/>
          </v:shape>
        </w:pict>
      </w:r>
      <w:r w:rsidR="005A3897" w:rsidRPr="005516B4">
        <w:t>Агропромышленный комплекс</w:t>
      </w:r>
      <w:r w:rsidR="005A3897" w:rsidRPr="005C111E">
        <w:t xml:space="preserve"> Гатчинского муниципального района по производственным и экономическим показателям стабильно занимает ведущее место в Ленинградской области. По итогам работы в 201</w:t>
      </w:r>
      <w:r w:rsidR="005516B4">
        <w:t>7</w:t>
      </w:r>
      <w:r w:rsidR="005A3897" w:rsidRPr="005C111E">
        <w:t xml:space="preserve"> год</w:t>
      </w:r>
      <w:r w:rsidR="005516B4">
        <w:t>а</w:t>
      </w:r>
      <w:r w:rsidR="005A3897" w:rsidRPr="005C111E">
        <w:t xml:space="preserve"> район входит в тройку ведущих производителей основных видо</w:t>
      </w:r>
      <w:r w:rsidR="005516B4">
        <w:t xml:space="preserve">в продукции сельского хозяйства. </w:t>
      </w:r>
      <w:r w:rsidR="005A3897" w:rsidRPr="005C111E">
        <w:t>Основные направления деятельности: в животноводстве – производство молока, мяса, в растениеводстве – производство зерна и картофеля. Удельный вес про</w:t>
      </w:r>
      <w:r w:rsidR="00590DA7" w:rsidRPr="005C111E">
        <w:t xml:space="preserve">изводимой </w:t>
      </w:r>
      <w:r w:rsidR="005516B4">
        <w:t>с</w:t>
      </w:r>
      <w:r w:rsidR="00590DA7" w:rsidRPr="005C111E">
        <w:t>ельскохозяйственной</w:t>
      </w:r>
      <w:r w:rsidR="005A3897" w:rsidRPr="005C111E">
        <w:t xml:space="preserve"> продукции</w:t>
      </w:r>
      <w:r w:rsidR="00590DA7" w:rsidRPr="005C111E">
        <w:t xml:space="preserve"> в хозяйствах всех категорий</w:t>
      </w:r>
      <w:r w:rsidR="005A3897" w:rsidRPr="005C111E">
        <w:t xml:space="preserve"> </w:t>
      </w:r>
      <w:r w:rsidR="005A3897" w:rsidRPr="005516B4">
        <w:t>в структуре Ленинградской области</w:t>
      </w:r>
      <w:r w:rsidR="005A3897" w:rsidRPr="005C111E">
        <w:t xml:space="preserve"> составляет – зерно</w:t>
      </w:r>
      <w:r w:rsidR="00000ADD" w:rsidRPr="005C111E">
        <w:t xml:space="preserve"> </w:t>
      </w:r>
      <w:r w:rsidR="005A3897" w:rsidRPr="005C111E">
        <w:t xml:space="preserve">- более 14 %, овощи – </w:t>
      </w:r>
      <w:r w:rsidR="00590DA7" w:rsidRPr="005C111E">
        <w:t>2,5</w:t>
      </w:r>
      <w:r w:rsidR="00F13D0F" w:rsidRPr="005C111E">
        <w:t xml:space="preserve"> </w:t>
      </w:r>
      <w:r w:rsidR="005A3897" w:rsidRPr="005C111E">
        <w:t>%, молоко – 1</w:t>
      </w:r>
      <w:r w:rsidR="00590DA7" w:rsidRPr="005C111E">
        <w:t>1</w:t>
      </w:r>
      <w:r w:rsidR="005A3897" w:rsidRPr="005C111E">
        <w:t> %, яйцо – 1</w:t>
      </w:r>
      <w:r w:rsidR="00590DA7" w:rsidRPr="005C111E">
        <w:t>8</w:t>
      </w:r>
      <w:r w:rsidR="005A3897" w:rsidRPr="005C111E">
        <w:t xml:space="preserve"> %, мясо всех видов – </w:t>
      </w:r>
      <w:r w:rsidR="00590DA7" w:rsidRPr="005C111E">
        <w:t>3 %</w:t>
      </w:r>
      <w:r w:rsidR="005A3897" w:rsidRPr="005C111E">
        <w:t>.</w:t>
      </w:r>
    </w:p>
    <w:p w:rsidR="009D5072" w:rsidRDefault="00147BCD" w:rsidP="00147BCD">
      <w:pPr>
        <w:jc w:val="both"/>
      </w:pPr>
      <w:r w:rsidRPr="005C111E">
        <w:t>Свиноводство представлено подотраслью в ОАО «Племенно</w:t>
      </w:r>
      <w:r>
        <w:t>й</w:t>
      </w:r>
      <w:r w:rsidRPr="005C111E">
        <w:t xml:space="preserve"> завод» Пламя» (поголовье свиней </w:t>
      </w:r>
      <w:r>
        <w:t>7</w:t>
      </w:r>
      <w:r w:rsidRPr="005C111E">
        <w:t>,</w:t>
      </w:r>
      <w:r>
        <w:t xml:space="preserve">1 тыс. голов). </w:t>
      </w:r>
      <w:r w:rsidRPr="005C111E">
        <w:t>Птицеводство представлено основными предприятиями: ЗАО «Агрокомплекс «Оредеж», ООО «Леноблптицепром», ЗАО П</w:t>
      </w:r>
      <w:r>
        <w:t>П</w:t>
      </w:r>
      <w:r w:rsidRPr="005C111E">
        <w:t xml:space="preserve">Ф «Войсковицы», ООО «Перепелочка». </w:t>
      </w:r>
      <w:r>
        <w:t xml:space="preserve">Поголовье птицы на предприятиях более 3 млн. голов.                          </w:t>
      </w:r>
    </w:p>
    <w:p w:rsidR="00147BCD" w:rsidRDefault="00147BCD" w:rsidP="009D5072">
      <w:pPr>
        <w:jc w:val="both"/>
      </w:pPr>
      <w:r>
        <w:t xml:space="preserve">Производство яиц более 605 млн. шт. 10 предприятий производят 62 тыс. тонн молока (прирос 103% к 2016 году). </w:t>
      </w:r>
      <w:r w:rsidRPr="005C111E">
        <w:t>Кроме того, на территории муниципального района расположен ГУ ЛНИИСХ РСХА «Белогорка», специализирующийся на фундаментальных научных исследованиях в области селекции и семеноводства.</w:t>
      </w:r>
      <w:r w:rsidRPr="00147BCD">
        <w:t xml:space="preserve"> </w:t>
      </w:r>
    </w:p>
    <w:p w:rsidR="00147BCD" w:rsidRDefault="00147BCD" w:rsidP="00147BCD">
      <w:pPr>
        <w:ind w:firstLine="397"/>
        <w:jc w:val="both"/>
        <w:rPr>
          <w:snapToGrid w:val="0"/>
          <w:color w:val="000000"/>
          <w:w w:val="0"/>
          <w:sz w:val="0"/>
          <w:szCs w:val="0"/>
          <w:u w:color="000000"/>
          <w:bdr w:val="none" w:sz="0" w:space="0" w:color="000000"/>
          <w:shd w:val="clear" w:color="000000" w:fill="000000"/>
        </w:rPr>
      </w:pPr>
      <w:r w:rsidRPr="005C111E">
        <w:t xml:space="preserve">Развитие сельскохозяйственного комплекса играет также важную социальную роль в развитии сельской местности, в том числе в качестве мест приложения труда сельского населения, самозанятости. Удельный вес сельского хозяйства в общем объеме отгруженных товаров собственного производства, осуществляющих деятельность на территории муниципального образования, составляет </w:t>
      </w:r>
      <w:r>
        <w:t>7,9</w:t>
      </w:r>
      <w:r w:rsidRPr="005C111E">
        <w:t xml:space="preserve"> %</w:t>
      </w:r>
      <w:r>
        <w:t xml:space="preserve"> (прирост на 1,3% по сравнению с 2015 годом).</w:t>
      </w:r>
      <w:r w:rsidRPr="00AB2DE4">
        <w:rPr>
          <w:snapToGrid w:val="0"/>
          <w:color w:val="000000"/>
          <w:w w:val="0"/>
          <w:sz w:val="0"/>
          <w:szCs w:val="0"/>
          <w:u w:color="000000"/>
          <w:bdr w:val="none" w:sz="0" w:space="0" w:color="000000"/>
          <w:shd w:val="clear" w:color="000000" w:fill="000000"/>
        </w:rPr>
        <w:t xml:space="preserve"> </w:t>
      </w: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147BCD" w:rsidRDefault="00147BCD" w:rsidP="00147BCD">
      <w:pPr>
        <w:ind w:firstLine="397"/>
        <w:jc w:val="both"/>
        <w:rPr>
          <w:snapToGrid w:val="0"/>
          <w:color w:val="000000"/>
          <w:w w:val="0"/>
          <w:sz w:val="0"/>
          <w:szCs w:val="0"/>
          <w:u w:color="000000"/>
          <w:bdr w:val="none" w:sz="0" w:space="0" w:color="000000"/>
          <w:shd w:val="clear" w:color="000000" w:fill="000000"/>
        </w:rPr>
      </w:pPr>
    </w:p>
    <w:p w:rsidR="00147BCD" w:rsidRDefault="00147BCD" w:rsidP="00147BCD">
      <w:pPr>
        <w:ind w:firstLine="397"/>
        <w:jc w:val="both"/>
        <w:rPr>
          <w:snapToGrid w:val="0"/>
          <w:color w:val="000000"/>
          <w:w w:val="0"/>
          <w:sz w:val="0"/>
          <w:szCs w:val="0"/>
          <w:u w:color="000000"/>
          <w:bdr w:val="none" w:sz="0" w:space="0" w:color="000000"/>
          <w:shd w:val="clear" w:color="000000" w:fill="000000"/>
        </w:rPr>
      </w:pPr>
    </w:p>
    <w:p w:rsidR="00147BCD" w:rsidRDefault="00147BCD" w:rsidP="00147BCD">
      <w:pPr>
        <w:ind w:firstLine="397"/>
        <w:jc w:val="both"/>
        <w:rPr>
          <w:snapToGrid w:val="0"/>
          <w:color w:val="000000"/>
          <w:w w:val="0"/>
          <w:sz w:val="0"/>
          <w:szCs w:val="0"/>
          <w:u w:color="000000"/>
          <w:bdr w:val="none" w:sz="0" w:space="0" w:color="000000"/>
          <w:shd w:val="clear" w:color="000000" w:fill="000000"/>
        </w:rPr>
      </w:pPr>
    </w:p>
    <w:p w:rsidR="00147BCD" w:rsidRDefault="00147BCD" w:rsidP="00147BCD">
      <w:pPr>
        <w:ind w:firstLine="397"/>
        <w:jc w:val="both"/>
        <w:rPr>
          <w:snapToGrid w:val="0"/>
          <w:color w:val="000000"/>
          <w:w w:val="0"/>
          <w:sz w:val="0"/>
          <w:szCs w:val="0"/>
          <w:u w:color="000000"/>
          <w:bdr w:val="none" w:sz="0" w:space="0" w:color="000000"/>
          <w:shd w:val="clear" w:color="000000" w:fill="000000"/>
        </w:rPr>
      </w:pPr>
    </w:p>
    <w:p w:rsidR="00147BCD" w:rsidRPr="007658E5" w:rsidRDefault="00147BCD" w:rsidP="00147BCD">
      <w:pPr>
        <w:jc w:val="both"/>
        <w:rPr>
          <w:b/>
        </w:rPr>
      </w:pPr>
      <w:bookmarkStart w:id="12" w:name="_Toc431923075"/>
      <w:bookmarkStart w:id="13" w:name="_Toc435180150"/>
      <w:r w:rsidRPr="007658E5">
        <w:rPr>
          <w:b/>
        </w:rPr>
        <w:lastRenderedPageBreak/>
        <w:t>1.</w:t>
      </w:r>
      <w:r w:rsidR="007D5EC8">
        <w:rPr>
          <w:b/>
        </w:rPr>
        <w:t>4</w:t>
      </w:r>
      <w:r w:rsidRPr="007658E5">
        <w:rPr>
          <w:b/>
        </w:rPr>
        <w:t>.3. Малое предпринимательство</w:t>
      </w:r>
      <w:bookmarkEnd w:id="12"/>
      <w:bookmarkEnd w:id="13"/>
    </w:p>
    <w:p w:rsidR="00147BCD" w:rsidRPr="0047718B" w:rsidRDefault="00147BCD" w:rsidP="00147BCD">
      <w:pPr>
        <w:pStyle w:val="30"/>
        <w:spacing w:before="0"/>
        <w:jc w:val="both"/>
        <w:rPr>
          <w:b w:val="0"/>
          <w:sz w:val="24"/>
          <w:szCs w:val="24"/>
        </w:rPr>
      </w:pPr>
      <w:r w:rsidRPr="0047718B">
        <w:rPr>
          <w:b w:val="0"/>
          <w:noProof/>
          <w:sz w:val="24"/>
          <w:szCs w:val="24"/>
        </w:rPr>
        <w:drawing>
          <wp:anchor distT="0" distB="0" distL="114300" distR="114300" simplePos="0" relativeHeight="251997184" behindDoc="1" locked="0" layoutInCell="1" allowOverlap="1">
            <wp:simplePos x="0" y="0"/>
            <wp:positionH relativeFrom="column">
              <wp:posOffset>19685</wp:posOffset>
            </wp:positionH>
            <wp:positionV relativeFrom="paragraph">
              <wp:posOffset>82550</wp:posOffset>
            </wp:positionV>
            <wp:extent cx="3813810" cy="2435225"/>
            <wp:effectExtent l="19050" t="0" r="0" b="0"/>
            <wp:wrapTight wrapText="bothSides">
              <wp:wrapPolygon edited="0">
                <wp:start x="-108" y="0"/>
                <wp:lineTo x="-108" y="21459"/>
                <wp:lineTo x="21578" y="21459"/>
                <wp:lineTo x="21578" y="0"/>
                <wp:lineTo x="-108" y="0"/>
              </wp:wrapPolygon>
            </wp:wrapTight>
            <wp:docPr id="16" name="Рисунок 3" descr="C:\Users\mma-econ\Desktop\Безымянный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econ\Desktop\Безымянный 7.jpg"/>
                    <pic:cNvPicPr>
                      <a:picLocks noChangeAspect="1" noChangeArrowheads="1"/>
                    </pic:cNvPicPr>
                  </pic:nvPicPr>
                  <pic:blipFill>
                    <a:blip r:embed="rId25"/>
                    <a:srcRect/>
                    <a:stretch>
                      <a:fillRect/>
                    </a:stretch>
                  </pic:blipFill>
                  <pic:spPr bwMode="auto">
                    <a:xfrm>
                      <a:off x="0" y="0"/>
                      <a:ext cx="3813810" cy="2435225"/>
                    </a:xfrm>
                    <a:prstGeom prst="rect">
                      <a:avLst/>
                    </a:prstGeom>
                    <a:noFill/>
                    <a:ln w="9525">
                      <a:noFill/>
                      <a:miter lim="800000"/>
                      <a:headEnd/>
                      <a:tailEnd/>
                    </a:ln>
                  </pic:spPr>
                </pic:pic>
              </a:graphicData>
            </a:graphic>
          </wp:anchor>
        </w:drawing>
      </w:r>
      <w:r w:rsidRPr="0047718B">
        <w:rPr>
          <w:b w:val="0"/>
          <w:sz w:val="24"/>
          <w:szCs w:val="24"/>
        </w:rPr>
        <w:t xml:space="preserve">Особая роль в развитии экономики принадлежит малому и среднему бизнесу Гатчинского муниципального района. Развитие малого </w:t>
      </w:r>
      <w:r>
        <w:rPr>
          <w:b w:val="0"/>
          <w:sz w:val="24"/>
          <w:szCs w:val="24"/>
        </w:rPr>
        <w:t>предпринимательства</w:t>
      </w:r>
      <w:r w:rsidRPr="0047718B">
        <w:rPr>
          <w:b w:val="0"/>
          <w:sz w:val="24"/>
          <w:szCs w:val="24"/>
        </w:rPr>
        <w:t xml:space="preserve"> имеет целью обеспечить решение экономических и социальных задач, в том числе способствует формированию конкурентной среды, насыщению рынков товарами и услугами, обеспечению занятости, росту доли квалифицированного персонала, увеличению налоговых поступлений в бюджет района. В последние годы в Гатчинском муниципальном районе в сфере малого и среднего предпринимательства наблюдался устойчивый рост большинства основных показателей деятельности. За период 2015 – 2017 годы число субъектов малого и среднего предпринимательства увеличилось с 8465 единиц до 9014 единиц. На 10 тысяч человек населения Гатчинского муниципального района приходится 369 субъектов малого и среднего предпринимательства, что выше среднего показателя по Ленинградской области (353 субъектов на 10 тысяч человек).</w:t>
      </w:r>
    </w:p>
    <w:p w:rsidR="00147BCD" w:rsidRDefault="00DF475B" w:rsidP="00147BCD">
      <w:pPr>
        <w:ind w:firstLine="397"/>
        <w:jc w:val="both"/>
      </w:pPr>
      <w:r>
        <w:rPr>
          <w:noProof/>
        </w:rPr>
        <w:pict>
          <v:shape id="_x0000_s1211" type="#_x0000_t202" style="position:absolute;left:0;text-align:left;margin-left:214.7pt;margin-top:57.05pt;width:265.8pt;height:27.7pt;z-index:251999232" wrapcoords="-69 0 -69 20400 21600 20400 21600 0 -69 0" stroked="f">
            <v:textbox style="mso-next-textbox:#_x0000_s1211" inset="0,0,0,0">
              <w:txbxContent>
                <w:p w:rsidR="000C6075" w:rsidRPr="00F14C0F" w:rsidRDefault="000C6075" w:rsidP="00147BCD">
                  <w:pPr>
                    <w:jc w:val="right"/>
                    <w:rPr>
                      <w:b/>
                      <w:sz w:val="20"/>
                      <w:szCs w:val="20"/>
                    </w:rPr>
                  </w:pPr>
                  <w:r w:rsidRPr="00F14C0F">
                    <w:rPr>
                      <w:b/>
                      <w:sz w:val="20"/>
                      <w:szCs w:val="20"/>
                    </w:rPr>
                    <w:t xml:space="preserve">Число субъектов малого и среднего предпринимательства </w:t>
                  </w:r>
                  <w:r>
                    <w:rPr>
                      <w:b/>
                      <w:sz w:val="20"/>
                      <w:szCs w:val="20"/>
                    </w:rPr>
                    <w:t xml:space="preserve">                                                                                         </w:t>
                  </w:r>
                  <w:r w:rsidRPr="00F14C0F">
                    <w:rPr>
                      <w:b/>
                      <w:sz w:val="20"/>
                      <w:szCs w:val="20"/>
                    </w:rPr>
                    <w:t>в расчете на 10 тыс. человек населения, единиц</w:t>
                  </w:r>
                </w:p>
                <w:p w:rsidR="000C6075" w:rsidRPr="002961C2" w:rsidRDefault="000C6075" w:rsidP="00147BCD"/>
              </w:txbxContent>
            </v:textbox>
            <w10:wrap type="tight"/>
          </v:shape>
        </w:pict>
      </w:r>
      <w:r w:rsidR="00147BCD" w:rsidRPr="005C111E">
        <w:t xml:space="preserve">В настоящее время по показателям развития малого предпринимательства Гатчинский муниципальный район занимает лидирующие позиции в Ленинградской области: </w:t>
      </w:r>
      <w:r w:rsidR="00147BCD">
        <w:t>второе</w:t>
      </w:r>
      <w:r w:rsidR="00147BCD" w:rsidRPr="005C111E">
        <w:t xml:space="preserve"> место по объему отгруженных товаров собственного производства, выполненных работ и услуг (</w:t>
      </w:r>
      <w:r w:rsidR="00147BCD">
        <w:t>13,9</w:t>
      </w:r>
      <w:r w:rsidR="00147BCD" w:rsidRPr="005C111E">
        <w:t xml:space="preserve">%), </w:t>
      </w:r>
      <w:r w:rsidR="00147BCD">
        <w:t>второе</w:t>
      </w:r>
      <w:r w:rsidR="00147BCD" w:rsidRPr="005C111E">
        <w:t xml:space="preserve"> место по объему инвестиций в основной капитал после В</w:t>
      </w:r>
      <w:r w:rsidR="00147BCD">
        <w:t>севоложского</w:t>
      </w:r>
      <w:r w:rsidR="00147BCD" w:rsidRPr="005C111E">
        <w:t xml:space="preserve"> муниципальн</w:t>
      </w:r>
      <w:r w:rsidR="00147BCD">
        <w:t>ого</w:t>
      </w:r>
      <w:r w:rsidR="00147BCD" w:rsidRPr="005C111E">
        <w:t xml:space="preserve"> район</w:t>
      </w:r>
      <w:r w:rsidR="00147BCD">
        <w:t>а</w:t>
      </w:r>
      <w:r w:rsidR="00147BCD" w:rsidRPr="005C111E">
        <w:t xml:space="preserve"> (</w:t>
      </w:r>
      <w:r w:rsidR="00147BCD">
        <w:t>16,3</w:t>
      </w:r>
      <w:r w:rsidR="00147BCD" w:rsidRPr="005C111E">
        <w:t>%).</w:t>
      </w:r>
    </w:p>
    <w:p w:rsidR="00147BCD" w:rsidRPr="00F14C0F" w:rsidRDefault="00147BCD" w:rsidP="00147BCD">
      <w:pPr>
        <w:jc w:val="both"/>
        <w:rPr>
          <w:b/>
          <w:sz w:val="20"/>
          <w:szCs w:val="20"/>
        </w:rPr>
      </w:pPr>
      <w:r>
        <w:rPr>
          <w:b/>
          <w:noProof/>
          <w:sz w:val="20"/>
          <w:szCs w:val="20"/>
        </w:rPr>
        <w:drawing>
          <wp:anchor distT="0" distB="0" distL="114300" distR="114300" simplePos="0" relativeHeight="251998208" behindDoc="1" locked="0" layoutInCell="1" allowOverlap="1">
            <wp:simplePos x="0" y="0"/>
            <wp:positionH relativeFrom="column">
              <wp:posOffset>2736850</wp:posOffset>
            </wp:positionH>
            <wp:positionV relativeFrom="paragraph">
              <wp:posOffset>101600</wp:posOffset>
            </wp:positionV>
            <wp:extent cx="3364865" cy="2074545"/>
            <wp:effectExtent l="19050" t="0" r="6985" b="0"/>
            <wp:wrapTight wrapText="bothSides">
              <wp:wrapPolygon edited="0">
                <wp:start x="-122" y="0"/>
                <wp:lineTo x="-122" y="21421"/>
                <wp:lineTo x="21645" y="21421"/>
                <wp:lineTo x="21645" y="0"/>
                <wp:lineTo x="-122" y="0"/>
              </wp:wrapPolygon>
            </wp:wrapTight>
            <wp:docPr id="20" name="Рисунок 7" descr="C:\Users\mma-econ\Desktop\Безымянный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econ\Desktop\Безымянный 17.png"/>
                    <pic:cNvPicPr>
                      <a:picLocks noChangeAspect="1" noChangeArrowheads="1"/>
                    </pic:cNvPicPr>
                  </pic:nvPicPr>
                  <pic:blipFill>
                    <a:blip r:embed="rId26"/>
                    <a:srcRect/>
                    <a:stretch>
                      <a:fillRect/>
                    </a:stretch>
                  </pic:blipFill>
                  <pic:spPr bwMode="auto">
                    <a:xfrm>
                      <a:off x="0" y="0"/>
                      <a:ext cx="3364865" cy="2074545"/>
                    </a:xfrm>
                    <a:prstGeom prst="rect">
                      <a:avLst/>
                    </a:prstGeom>
                    <a:noFill/>
                    <a:ln w="9525">
                      <a:noFill/>
                      <a:miter lim="800000"/>
                      <a:headEnd/>
                      <a:tailEnd/>
                    </a:ln>
                  </pic:spPr>
                </pic:pic>
              </a:graphicData>
            </a:graphic>
          </wp:anchor>
        </w:drawing>
      </w:r>
      <w:r>
        <w:rPr>
          <w:b/>
          <w:sz w:val="20"/>
          <w:szCs w:val="20"/>
        </w:rPr>
        <w:t xml:space="preserve">                                                                                 </w:t>
      </w:r>
    </w:p>
    <w:p w:rsidR="00147BCD" w:rsidRPr="005C111E" w:rsidRDefault="00147BCD" w:rsidP="00147BCD">
      <w:pPr>
        <w:jc w:val="both"/>
      </w:pPr>
      <w:r w:rsidRPr="0094450D">
        <w:t xml:space="preserve">На территории </w:t>
      </w:r>
      <w:r>
        <w:t xml:space="preserve">Гатчинского </w:t>
      </w:r>
      <w:r w:rsidRPr="0094450D">
        <w:t>муниципального района услуги бизнес-инкубирования реализуются на 4-х площадках (3 в г. Гатчина и 1 в гп. Тайцы). Количество субъектов, расположенных в бизнес-инкубаторах – 59 единиц (104 рабочих места) на 01.01.2018.</w:t>
      </w:r>
    </w:p>
    <w:p w:rsidR="004979BB" w:rsidRDefault="00147BCD" w:rsidP="00147BCD">
      <w:pPr>
        <w:jc w:val="both"/>
        <w:sectPr w:rsidR="004979BB" w:rsidSect="00001B62">
          <w:type w:val="continuous"/>
          <w:pgSz w:w="11906" w:h="16838"/>
          <w:pgMar w:top="1134" w:right="1134" w:bottom="1134" w:left="1134" w:header="708" w:footer="708" w:gutter="0"/>
          <w:cols w:space="708"/>
          <w:titlePg/>
          <w:docGrid w:linePitch="360"/>
        </w:sectPr>
      </w:pPr>
      <w:r>
        <w:t>Поддержка субъектов малого и среднего предпринимательства в Гатчинском муниципальном районе осуществляется в рамках действующих муниципальных программ поддержки малого и среднего предпринимательства. Основными мероприятиями программ является имущественная, финансовая, консультационная и образовательная поддержка субъектов малого и среднего предпринимательства. Также в рамках программ проводятся конкурсы профессионального мастерства среди предпринимателей района в сфере парикмахерского искусства и в сфере общественного питания, профессиональные праздники, освещение актуальных вопросов по развитию малого бизнеса в средствах массовой информации и на официальном с</w:t>
      </w:r>
      <w:r w:rsidR="002F2DF3">
        <w:t xml:space="preserve">айте Гатчинского </w:t>
      </w:r>
      <w:r w:rsidR="000D5121">
        <w:t>м</w:t>
      </w:r>
      <w:r w:rsidR="002F2DF3">
        <w:t xml:space="preserve">униципального </w:t>
      </w:r>
      <w:r>
        <w:t>района.</w:t>
      </w:r>
      <w:r w:rsidR="004979BB">
        <w:rPr>
          <w:b/>
          <w:sz w:val="20"/>
          <w:szCs w:val="20"/>
        </w:rPr>
        <w:t xml:space="preserve">                                                                                          </w:t>
      </w:r>
    </w:p>
    <w:p w:rsidR="00166C25" w:rsidRPr="005C111E" w:rsidRDefault="00166C25" w:rsidP="00166C25">
      <w:pPr>
        <w:ind w:firstLine="397"/>
        <w:jc w:val="right"/>
      </w:pPr>
      <w:bookmarkStart w:id="14" w:name="_Toc431923076"/>
      <w:r w:rsidRPr="005C111E">
        <w:lastRenderedPageBreak/>
        <w:t>Таблица 4.</w:t>
      </w:r>
    </w:p>
    <w:p w:rsidR="00166C25" w:rsidRDefault="00166C25" w:rsidP="00166C25">
      <w:pPr>
        <w:jc w:val="center"/>
      </w:pPr>
      <w:r w:rsidRPr="005C111E">
        <w:t xml:space="preserve">Динамика основных показателей развития </w:t>
      </w:r>
      <w:r>
        <w:t>малого и среднего предпринимательства</w:t>
      </w:r>
      <w:r w:rsidRPr="005C111E">
        <w:t xml:space="preserve"> </w:t>
      </w:r>
    </w:p>
    <w:p w:rsidR="00166C25" w:rsidRDefault="00166C25" w:rsidP="00166C25">
      <w:pPr>
        <w:jc w:val="center"/>
      </w:pPr>
      <w:r w:rsidRPr="005C111E">
        <w:t xml:space="preserve">(без </w:t>
      </w:r>
      <w:r>
        <w:t>индивидуальных предпринимателей</w:t>
      </w:r>
      <w:r w:rsidRPr="005C111E">
        <w:t>)</w:t>
      </w:r>
    </w:p>
    <w:tbl>
      <w:tblPr>
        <w:tblStyle w:val="afe"/>
        <w:tblW w:w="0" w:type="auto"/>
        <w:tblLook w:val="04A0"/>
      </w:tblPr>
      <w:tblGrid>
        <w:gridCol w:w="4219"/>
        <w:gridCol w:w="1134"/>
        <w:gridCol w:w="1134"/>
        <w:gridCol w:w="1134"/>
        <w:gridCol w:w="1134"/>
        <w:gridCol w:w="1099"/>
      </w:tblGrid>
      <w:tr w:rsidR="00166C25" w:rsidTr="001E1BBE">
        <w:trPr>
          <w:cnfStyle w:val="100000000000"/>
        </w:trPr>
        <w:tc>
          <w:tcPr>
            <w:tcW w:w="4219" w:type="dxa"/>
          </w:tcPr>
          <w:p w:rsidR="00166C25" w:rsidRDefault="00166C25" w:rsidP="001E1BBE">
            <w:pPr>
              <w:jc w:val="center"/>
            </w:pPr>
          </w:p>
        </w:tc>
        <w:tc>
          <w:tcPr>
            <w:tcW w:w="1134" w:type="dxa"/>
          </w:tcPr>
          <w:p w:rsidR="00166C25" w:rsidRDefault="00166C25" w:rsidP="001E1BBE">
            <w:pPr>
              <w:jc w:val="center"/>
              <w:cnfStyle w:val="000000000000"/>
            </w:pPr>
            <w:r>
              <w:t>2014 г.</w:t>
            </w:r>
          </w:p>
        </w:tc>
        <w:tc>
          <w:tcPr>
            <w:tcW w:w="1134" w:type="dxa"/>
          </w:tcPr>
          <w:p w:rsidR="00166C25" w:rsidRDefault="00166C25" w:rsidP="001E1BBE">
            <w:pPr>
              <w:jc w:val="center"/>
              <w:cnfStyle w:val="000000000000"/>
            </w:pPr>
            <w:r>
              <w:t>2015 г.</w:t>
            </w:r>
          </w:p>
        </w:tc>
        <w:tc>
          <w:tcPr>
            <w:tcW w:w="1134" w:type="dxa"/>
          </w:tcPr>
          <w:p w:rsidR="00166C25" w:rsidRDefault="00166C25" w:rsidP="001E1BBE">
            <w:pPr>
              <w:jc w:val="center"/>
              <w:cnfStyle w:val="000000000000"/>
            </w:pPr>
            <w:r>
              <w:t>2016 г.</w:t>
            </w:r>
          </w:p>
        </w:tc>
        <w:tc>
          <w:tcPr>
            <w:tcW w:w="1134" w:type="dxa"/>
          </w:tcPr>
          <w:p w:rsidR="00166C25" w:rsidRDefault="00166C25" w:rsidP="001E1BBE">
            <w:pPr>
              <w:jc w:val="center"/>
              <w:cnfStyle w:val="000000000000"/>
            </w:pPr>
            <w:r>
              <w:t>2017 г.</w:t>
            </w:r>
          </w:p>
        </w:tc>
        <w:tc>
          <w:tcPr>
            <w:tcW w:w="1099" w:type="dxa"/>
          </w:tcPr>
          <w:p w:rsidR="00166C25" w:rsidRDefault="00166C25" w:rsidP="001E1BBE">
            <w:pPr>
              <w:jc w:val="center"/>
              <w:cnfStyle w:val="000000000000"/>
            </w:pPr>
            <w:r w:rsidRPr="005C111E">
              <w:rPr>
                <w:sz w:val="22"/>
                <w:szCs w:val="22"/>
              </w:rPr>
              <w:t>Средне-годовой индекс %</w:t>
            </w:r>
          </w:p>
        </w:tc>
      </w:tr>
      <w:tr w:rsidR="00166C25" w:rsidTr="001E1BBE">
        <w:tc>
          <w:tcPr>
            <w:tcW w:w="4219" w:type="dxa"/>
          </w:tcPr>
          <w:p w:rsidR="00166C25" w:rsidRDefault="00166C25" w:rsidP="001E1BBE">
            <w:pPr>
              <w:jc w:val="center"/>
            </w:pPr>
          </w:p>
        </w:tc>
        <w:tc>
          <w:tcPr>
            <w:tcW w:w="5635" w:type="dxa"/>
            <w:gridSpan w:val="5"/>
          </w:tcPr>
          <w:p w:rsidR="00166C25" w:rsidRDefault="00166C25" w:rsidP="001E1BBE">
            <w:pPr>
              <w:jc w:val="center"/>
            </w:pPr>
            <w:r w:rsidRPr="005C111E">
              <w:rPr>
                <w:sz w:val="22"/>
                <w:szCs w:val="22"/>
              </w:rPr>
              <w:t>Объем отгруженных товаров собственного производства, выполненных работ и услуг, млн.руб.</w:t>
            </w:r>
          </w:p>
        </w:tc>
      </w:tr>
      <w:tr w:rsidR="00166C25" w:rsidTr="001E1BBE">
        <w:tc>
          <w:tcPr>
            <w:tcW w:w="4219" w:type="dxa"/>
          </w:tcPr>
          <w:p w:rsidR="00166C25" w:rsidRDefault="00166C25" w:rsidP="001E1BBE">
            <w:pPr>
              <w:jc w:val="center"/>
            </w:pPr>
            <w:r>
              <w:t>Гатчинский муниципальный район</w:t>
            </w:r>
          </w:p>
        </w:tc>
        <w:tc>
          <w:tcPr>
            <w:tcW w:w="1134" w:type="dxa"/>
          </w:tcPr>
          <w:p w:rsidR="00166C25" w:rsidRDefault="00166C25" w:rsidP="001E1BBE">
            <w:pPr>
              <w:jc w:val="center"/>
            </w:pPr>
            <w:r>
              <w:rPr>
                <w:lang w:val="en-US"/>
              </w:rPr>
              <w:t>21507</w:t>
            </w:r>
            <w:r>
              <w:t>,9</w:t>
            </w:r>
          </w:p>
        </w:tc>
        <w:tc>
          <w:tcPr>
            <w:tcW w:w="1134" w:type="dxa"/>
          </w:tcPr>
          <w:p w:rsidR="00166C25" w:rsidRDefault="00166C25" w:rsidP="001E1BBE">
            <w:pPr>
              <w:jc w:val="center"/>
            </w:pPr>
            <w:r>
              <w:t>22017,5</w:t>
            </w:r>
          </w:p>
        </w:tc>
        <w:tc>
          <w:tcPr>
            <w:tcW w:w="1134" w:type="dxa"/>
          </w:tcPr>
          <w:p w:rsidR="00166C25" w:rsidRDefault="00166C25" w:rsidP="001E1BBE">
            <w:pPr>
              <w:jc w:val="center"/>
            </w:pPr>
            <w:r>
              <w:t>18919,1</w:t>
            </w:r>
          </w:p>
        </w:tc>
        <w:tc>
          <w:tcPr>
            <w:tcW w:w="1134" w:type="dxa"/>
          </w:tcPr>
          <w:p w:rsidR="00166C25" w:rsidRDefault="00166C25" w:rsidP="001E1BBE">
            <w:pPr>
              <w:jc w:val="center"/>
            </w:pPr>
            <w:r>
              <w:t>18469,2</w:t>
            </w:r>
          </w:p>
        </w:tc>
        <w:tc>
          <w:tcPr>
            <w:tcW w:w="1099" w:type="dxa"/>
          </w:tcPr>
          <w:p w:rsidR="00166C25" w:rsidRPr="00077E06" w:rsidRDefault="00166C25" w:rsidP="001E1BBE">
            <w:pPr>
              <w:jc w:val="center"/>
            </w:pPr>
            <w:r>
              <w:t>110,1</w:t>
            </w:r>
          </w:p>
        </w:tc>
      </w:tr>
      <w:tr w:rsidR="00166C25" w:rsidTr="001E1BBE">
        <w:tc>
          <w:tcPr>
            <w:tcW w:w="4219" w:type="dxa"/>
          </w:tcPr>
          <w:p w:rsidR="00166C25" w:rsidRDefault="00166C25" w:rsidP="001E1BBE">
            <w:pPr>
              <w:jc w:val="center"/>
            </w:pPr>
            <w:r>
              <w:t>МО «Город Гатчина»</w:t>
            </w:r>
          </w:p>
        </w:tc>
        <w:tc>
          <w:tcPr>
            <w:tcW w:w="1134" w:type="dxa"/>
          </w:tcPr>
          <w:p w:rsidR="00166C25" w:rsidRDefault="00166C25" w:rsidP="001E1BBE">
            <w:pPr>
              <w:jc w:val="center"/>
            </w:pPr>
            <w:r>
              <w:t>7788,5</w:t>
            </w:r>
          </w:p>
        </w:tc>
        <w:tc>
          <w:tcPr>
            <w:tcW w:w="1134" w:type="dxa"/>
          </w:tcPr>
          <w:p w:rsidR="00166C25" w:rsidRDefault="00166C25" w:rsidP="001E1BBE">
            <w:pPr>
              <w:jc w:val="center"/>
            </w:pPr>
            <w:r>
              <w:t>8829,4</w:t>
            </w:r>
          </w:p>
        </w:tc>
        <w:tc>
          <w:tcPr>
            <w:tcW w:w="1134" w:type="dxa"/>
          </w:tcPr>
          <w:p w:rsidR="00166C25" w:rsidRDefault="00166C25" w:rsidP="001E1BBE">
            <w:pPr>
              <w:jc w:val="center"/>
            </w:pPr>
            <w:r>
              <w:t>6813,3</w:t>
            </w:r>
          </w:p>
        </w:tc>
        <w:tc>
          <w:tcPr>
            <w:tcW w:w="1134" w:type="dxa"/>
          </w:tcPr>
          <w:p w:rsidR="00166C25" w:rsidRDefault="00166C25" w:rsidP="001E1BBE">
            <w:pPr>
              <w:jc w:val="center"/>
            </w:pPr>
            <w:r>
              <w:t>8461,2</w:t>
            </w:r>
          </w:p>
        </w:tc>
        <w:tc>
          <w:tcPr>
            <w:tcW w:w="1099" w:type="dxa"/>
          </w:tcPr>
          <w:p w:rsidR="00166C25" w:rsidRDefault="00166C25" w:rsidP="001E1BBE">
            <w:pPr>
              <w:jc w:val="center"/>
            </w:pPr>
            <w:r>
              <w:t>104,9</w:t>
            </w:r>
          </w:p>
        </w:tc>
      </w:tr>
      <w:tr w:rsidR="00166C25" w:rsidTr="001E1BBE">
        <w:tc>
          <w:tcPr>
            <w:tcW w:w="4219" w:type="dxa"/>
          </w:tcPr>
          <w:p w:rsidR="00166C25" w:rsidRDefault="00166C25" w:rsidP="001E1BBE">
            <w:pPr>
              <w:jc w:val="center"/>
            </w:pPr>
            <w:r>
              <w:t>МО «Город Гатчина» в % от ГМР</w:t>
            </w:r>
          </w:p>
        </w:tc>
        <w:tc>
          <w:tcPr>
            <w:tcW w:w="1134" w:type="dxa"/>
          </w:tcPr>
          <w:p w:rsidR="00166C25" w:rsidRDefault="00166C25" w:rsidP="001E1BBE">
            <w:pPr>
              <w:jc w:val="center"/>
            </w:pPr>
            <w:r>
              <w:t>36,2</w:t>
            </w:r>
          </w:p>
        </w:tc>
        <w:tc>
          <w:tcPr>
            <w:tcW w:w="1134" w:type="dxa"/>
          </w:tcPr>
          <w:p w:rsidR="00166C25" w:rsidRDefault="00166C25" w:rsidP="001E1BBE">
            <w:pPr>
              <w:jc w:val="center"/>
            </w:pPr>
            <w:r>
              <w:t>40,1</w:t>
            </w:r>
          </w:p>
        </w:tc>
        <w:tc>
          <w:tcPr>
            <w:tcW w:w="1134" w:type="dxa"/>
          </w:tcPr>
          <w:p w:rsidR="00166C25" w:rsidRDefault="00166C25" w:rsidP="001E1BBE">
            <w:pPr>
              <w:jc w:val="center"/>
            </w:pPr>
            <w:r>
              <w:t>36,0</w:t>
            </w:r>
          </w:p>
        </w:tc>
        <w:tc>
          <w:tcPr>
            <w:tcW w:w="1134" w:type="dxa"/>
          </w:tcPr>
          <w:p w:rsidR="00166C25" w:rsidRDefault="00166C25" w:rsidP="001E1BBE">
            <w:pPr>
              <w:jc w:val="center"/>
            </w:pPr>
            <w:r>
              <w:t>45,8</w:t>
            </w:r>
          </w:p>
        </w:tc>
        <w:tc>
          <w:tcPr>
            <w:tcW w:w="1099" w:type="dxa"/>
          </w:tcPr>
          <w:p w:rsidR="00166C25" w:rsidRDefault="00166C25" w:rsidP="001E1BBE">
            <w:pPr>
              <w:jc w:val="center"/>
            </w:pPr>
          </w:p>
        </w:tc>
      </w:tr>
      <w:tr w:rsidR="00166C25" w:rsidTr="001E1BBE">
        <w:tc>
          <w:tcPr>
            <w:tcW w:w="4219" w:type="dxa"/>
          </w:tcPr>
          <w:p w:rsidR="00166C25" w:rsidRDefault="00166C25" w:rsidP="001E1BBE">
            <w:pPr>
              <w:jc w:val="center"/>
            </w:pPr>
          </w:p>
        </w:tc>
        <w:tc>
          <w:tcPr>
            <w:tcW w:w="5635" w:type="dxa"/>
            <w:gridSpan w:val="5"/>
          </w:tcPr>
          <w:p w:rsidR="00166C25" w:rsidRDefault="00166C25" w:rsidP="001E1BBE">
            <w:pPr>
              <w:jc w:val="center"/>
            </w:pPr>
            <w:r w:rsidRPr="005C111E">
              <w:rPr>
                <w:sz w:val="22"/>
                <w:szCs w:val="22"/>
              </w:rPr>
              <w:t>Инвестиции в основной капитал (в части новых и приобретенных по импорту основных средств) , млн.руб.</w:t>
            </w:r>
          </w:p>
        </w:tc>
      </w:tr>
      <w:tr w:rsidR="00166C25" w:rsidTr="001E1BBE">
        <w:tc>
          <w:tcPr>
            <w:tcW w:w="4219" w:type="dxa"/>
          </w:tcPr>
          <w:p w:rsidR="00166C25" w:rsidRDefault="00166C25" w:rsidP="001E1BBE">
            <w:pPr>
              <w:jc w:val="center"/>
            </w:pPr>
            <w:r>
              <w:t>Гатчинский муниципальный район</w:t>
            </w:r>
          </w:p>
        </w:tc>
        <w:tc>
          <w:tcPr>
            <w:tcW w:w="1134" w:type="dxa"/>
          </w:tcPr>
          <w:p w:rsidR="00166C25" w:rsidRPr="004952B7" w:rsidRDefault="00166C25" w:rsidP="001E1BBE">
            <w:pPr>
              <w:jc w:val="center"/>
            </w:pPr>
            <w:r>
              <w:t>896,7</w:t>
            </w:r>
          </w:p>
        </w:tc>
        <w:tc>
          <w:tcPr>
            <w:tcW w:w="1134" w:type="dxa"/>
          </w:tcPr>
          <w:p w:rsidR="00166C25" w:rsidRDefault="00166C25" w:rsidP="001E1BBE">
            <w:pPr>
              <w:jc w:val="center"/>
            </w:pPr>
            <w:r>
              <w:t>1169,8</w:t>
            </w:r>
          </w:p>
        </w:tc>
        <w:tc>
          <w:tcPr>
            <w:tcW w:w="1134" w:type="dxa"/>
          </w:tcPr>
          <w:p w:rsidR="00166C25" w:rsidRDefault="00166C25" w:rsidP="001E1BBE">
            <w:pPr>
              <w:jc w:val="center"/>
            </w:pPr>
            <w:r>
              <w:t>455,9</w:t>
            </w:r>
          </w:p>
        </w:tc>
        <w:tc>
          <w:tcPr>
            <w:tcW w:w="1134" w:type="dxa"/>
          </w:tcPr>
          <w:p w:rsidR="00166C25" w:rsidRDefault="00166C25" w:rsidP="001E1BBE">
            <w:pPr>
              <w:jc w:val="center"/>
            </w:pPr>
            <w:r>
              <w:t>744,8</w:t>
            </w:r>
          </w:p>
        </w:tc>
        <w:tc>
          <w:tcPr>
            <w:tcW w:w="1099" w:type="dxa"/>
          </w:tcPr>
          <w:p w:rsidR="00166C25" w:rsidRDefault="00166C25" w:rsidP="001E1BBE">
            <w:pPr>
              <w:jc w:val="center"/>
            </w:pPr>
            <w:r>
              <w:t>114,2</w:t>
            </w:r>
          </w:p>
        </w:tc>
      </w:tr>
      <w:tr w:rsidR="00166C25" w:rsidTr="001E1BBE">
        <w:tc>
          <w:tcPr>
            <w:tcW w:w="4219" w:type="dxa"/>
          </w:tcPr>
          <w:p w:rsidR="00166C25" w:rsidRDefault="00166C25" w:rsidP="001E1BBE">
            <w:pPr>
              <w:jc w:val="center"/>
            </w:pPr>
            <w:r>
              <w:t>МО «Город Гатчина»</w:t>
            </w:r>
          </w:p>
        </w:tc>
        <w:tc>
          <w:tcPr>
            <w:tcW w:w="1134" w:type="dxa"/>
          </w:tcPr>
          <w:p w:rsidR="00166C25" w:rsidRDefault="00166C25" w:rsidP="001E1BBE">
            <w:pPr>
              <w:jc w:val="center"/>
            </w:pPr>
            <w:r>
              <w:t>189,3</w:t>
            </w:r>
          </w:p>
        </w:tc>
        <w:tc>
          <w:tcPr>
            <w:tcW w:w="1134" w:type="dxa"/>
          </w:tcPr>
          <w:p w:rsidR="00166C25" w:rsidRDefault="00166C25" w:rsidP="001E1BBE">
            <w:pPr>
              <w:jc w:val="center"/>
            </w:pPr>
            <w:r>
              <w:t>103,8</w:t>
            </w:r>
          </w:p>
        </w:tc>
        <w:tc>
          <w:tcPr>
            <w:tcW w:w="1134" w:type="dxa"/>
          </w:tcPr>
          <w:p w:rsidR="00166C25" w:rsidRDefault="00166C25" w:rsidP="001E1BBE">
            <w:pPr>
              <w:jc w:val="center"/>
            </w:pPr>
            <w:r>
              <w:t>30,3</w:t>
            </w:r>
          </w:p>
        </w:tc>
        <w:tc>
          <w:tcPr>
            <w:tcW w:w="1134" w:type="dxa"/>
          </w:tcPr>
          <w:p w:rsidR="00166C25" w:rsidRDefault="00166C25" w:rsidP="001E1BBE">
            <w:pPr>
              <w:jc w:val="center"/>
            </w:pPr>
            <w:r>
              <w:t>152,4</w:t>
            </w:r>
          </w:p>
        </w:tc>
        <w:tc>
          <w:tcPr>
            <w:tcW w:w="1099" w:type="dxa"/>
          </w:tcPr>
          <w:p w:rsidR="00166C25" w:rsidRDefault="00166C25" w:rsidP="001E1BBE">
            <w:pPr>
              <w:jc w:val="center"/>
            </w:pPr>
            <w:r>
              <w:t>195,7</w:t>
            </w:r>
          </w:p>
        </w:tc>
      </w:tr>
      <w:tr w:rsidR="00166C25" w:rsidTr="001E1BBE">
        <w:tc>
          <w:tcPr>
            <w:tcW w:w="4219" w:type="dxa"/>
          </w:tcPr>
          <w:p w:rsidR="00166C25" w:rsidRDefault="00166C25" w:rsidP="001E1BBE">
            <w:pPr>
              <w:jc w:val="center"/>
            </w:pPr>
            <w:r>
              <w:t>МО «Город Гатчина» в % от ГМР</w:t>
            </w:r>
          </w:p>
        </w:tc>
        <w:tc>
          <w:tcPr>
            <w:tcW w:w="1134" w:type="dxa"/>
          </w:tcPr>
          <w:p w:rsidR="00166C25" w:rsidRDefault="00166C25" w:rsidP="001E1BBE">
            <w:pPr>
              <w:jc w:val="center"/>
            </w:pPr>
            <w:r>
              <w:t>21,1</w:t>
            </w:r>
          </w:p>
        </w:tc>
        <w:tc>
          <w:tcPr>
            <w:tcW w:w="1134" w:type="dxa"/>
          </w:tcPr>
          <w:p w:rsidR="00166C25" w:rsidRDefault="00166C25" w:rsidP="001E1BBE">
            <w:pPr>
              <w:jc w:val="center"/>
            </w:pPr>
            <w:r>
              <w:t>8,9</w:t>
            </w:r>
          </w:p>
        </w:tc>
        <w:tc>
          <w:tcPr>
            <w:tcW w:w="1134" w:type="dxa"/>
          </w:tcPr>
          <w:p w:rsidR="00166C25" w:rsidRDefault="00166C25" w:rsidP="001E1BBE">
            <w:pPr>
              <w:jc w:val="center"/>
            </w:pPr>
            <w:r>
              <w:t>6,6</w:t>
            </w:r>
          </w:p>
        </w:tc>
        <w:tc>
          <w:tcPr>
            <w:tcW w:w="1134" w:type="dxa"/>
          </w:tcPr>
          <w:p w:rsidR="00166C25" w:rsidRDefault="00166C25" w:rsidP="001E1BBE">
            <w:pPr>
              <w:jc w:val="center"/>
            </w:pPr>
            <w:r>
              <w:t>20,5</w:t>
            </w:r>
          </w:p>
        </w:tc>
        <w:tc>
          <w:tcPr>
            <w:tcW w:w="1099" w:type="dxa"/>
          </w:tcPr>
          <w:p w:rsidR="00166C25" w:rsidRDefault="00166C25" w:rsidP="001E1BBE">
            <w:pPr>
              <w:jc w:val="center"/>
            </w:pPr>
          </w:p>
        </w:tc>
      </w:tr>
      <w:tr w:rsidR="00166C25" w:rsidTr="001E1BBE">
        <w:tc>
          <w:tcPr>
            <w:tcW w:w="4219" w:type="dxa"/>
          </w:tcPr>
          <w:p w:rsidR="00166C25" w:rsidRDefault="00166C25" w:rsidP="001E1BBE">
            <w:pPr>
              <w:jc w:val="center"/>
            </w:pPr>
          </w:p>
        </w:tc>
        <w:tc>
          <w:tcPr>
            <w:tcW w:w="5635" w:type="dxa"/>
            <w:gridSpan w:val="5"/>
          </w:tcPr>
          <w:p w:rsidR="00166C25" w:rsidRDefault="00166C25" w:rsidP="001E1BBE">
            <w:pPr>
              <w:jc w:val="center"/>
            </w:pPr>
            <w:r w:rsidRPr="005C111E">
              <w:rPr>
                <w:sz w:val="22"/>
                <w:szCs w:val="22"/>
              </w:rPr>
              <w:t>Среднесписочная численность работников (человек)</w:t>
            </w:r>
          </w:p>
        </w:tc>
      </w:tr>
      <w:tr w:rsidR="00166C25" w:rsidTr="001E1BBE">
        <w:tc>
          <w:tcPr>
            <w:tcW w:w="4219" w:type="dxa"/>
          </w:tcPr>
          <w:p w:rsidR="00166C25" w:rsidRDefault="00166C25" w:rsidP="001E1BBE">
            <w:pPr>
              <w:jc w:val="center"/>
            </w:pPr>
            <w:r>
              <w:t>Гатчинский муниципальный район</w:t>
            </w:r>
          </w:p>
        </w:tc>
        <w:tc>
          <w:tcPr>
            <w:tcW w:w="1134" w:type="dxa"/>
          </w:tcPr>
          <w:p w:rsidR="00166C25" w:rsidRDefault="00166C25" w:rsidP="001E1BBE">
            <w:pPr>
              <w:jc w:val="center"/>
            </w:pPr>
            <w:r>
              <w:t>9799</w:t>
            </w:r>
          </w:p>
        </w:tc>
        <w:tc>
          <w:tcPr>
            <w:tcW w:w="1134" w:type="dxa"/>
          </w:tcPr>
          <w:p w:rsidR="00166C25" w:rsidRDefault="00166C25" w:rsidP="001E1BBE">
            <w:pPr>
              <w:jc w:val="center"/>
            </w:pPr>
            <w:r>
              <w:t>10605</w:t>
            </w:r>
          </w:p>
        </w:tc>
        <w:tc>
          <w:tcPr>
            <w:tcW w:w="1134" w:type="dxa"/>
          </w:tcPr>
          <w:p w:rsidR="00166C25" w:rsidRDefault="00166C25" w:rsidP="001E1BBE">
            <w:pPr>
              <w:jc w:val="center"/>
            </w:pPr>
            <w:r>
              <w:t>7332</w:t>
            </w:r>
          </w:p>
        </w:tc>
        <w:tc>
          <w:tcPr>
            <w:tcW w:w="1134" w:type="dxa"/>
          </w:tcPr>
          <w:p w:rsidR="00166C25" w:rsidRDefault="00166C25" w:rsidP="001E1BBE">
            <w:pPr>
              <w:jc w:val="center"/>
            </w:pPr>
            <w:r>
              <w:t>7485</w:t>
            </w:r>
          </w:p>
        </w:tc>
        <w:tc>
          <w:tcPr>
            <w:tcW w:w="1099" w:type="dxa"/>
          </w:tcPr>
          <w:p w:rsidR="00166C25" w:rsidRDefault="00166C25" w:rsidP="001E1BBE">
            <w:pPr>
              <w:jc w:val="center"/>
            </w:pPr>
            <w:r>
              <w:t>102,0</w:t>
            </w:r>
          </w:p>
        </w:tc>
      </w:tr>
      <w:tr w:rsidR="00166C25" w:rsidTr="001E1BBE">
        <w:tc>
          <w:tcPr>
            <w:tcW w:w="4219" w:type="dxa"/>
          </w:tcPr>
          <w:p w:rsidR="00166C25" w:rsidRDefault="00166C25" w:rsidP="001E1BBE">
            <w:pPr>
              <w:jc w:val="center"/>
            </w:pPr>
            <w:r>
              <w:t>МО «Город Гатчина»</w:t>
            </w:r>
          </w:p>
        </w:tc>
        <w:tc>
          <w:tcPr>
            <w:tcW w:w="1134" w:type="dxa"/>
          </w:tcPr>
          <w:p w:rsidR="00166C25" w:rsidRDefault="00166C25" w:rsidP="001E1BBE">
            <w:pPr>
              <w:jc w:val="center"/>
            </w:pPr>
            <w:r>
              <w:t>4033</w:t>
            </w:r>
          </w:p>
        </w:tc>
        <w:tc>
          <w:tcPr>
            <w:tcW w:w="1134" w:type="dxa"/>
          </w:tcPr>
          <w:p w:rsidR="00166C25" w:rsidRDefault="00166C25" w:rsidP="001E1BBE">
            <w:pPr>
              <w:jc w:val="center"/>
            </w:pPr>
            <w:r>
              <w:t>4629</w:t>
            </w:r>
          </w:p>
        </w:tc>
        <w:tc>
          <w:tcPr>
            <w:tcW w:w="1134" w:type="dxa"/>
          </w:tcPr>
          <w:p w:rsidR="00166C25" w:rsidRDefault="00166C25" w:rsidP="001E1BBE">
            <w:pPr>
              <w:jc w:val="center"/>
            </w:pPr>
            <w:r>
              <w:t>3133</w:t>
            </w:r>
          </w:p>
        </w:tc>
        <w:tc>
          <w:tcPr>
            <w:tcW w:w="1134" w:type="dxa"/>
          </w:tcPr>
          <w:p w:rsidR="00166C25" w:rsidRDefault="00166C25" w:rsidP="001E1BBE">
            <w:pPr>
              <w:jc w:val="center"/>
            </w:pPr>
            <w:r>
              <w:t>3428</w:t>
            </w:r>
          </w:p>
        </w:tc>
        <w:tc>
          <w:tcPr>
            <w:tcW w:w="1099" w:type="dxa"/>
          </w:tcPr>
          <w:p w:rsidR="00166C25" w:rsidRDefault="00166C25" w:rsidP="001E1BBE">
            <w:pPr>
              <w:jc w:val="center"/>
            </w:pPr>
            <w:r>
              <w:t>97,3</w:t>
            </w:r>
          </w:p>
        </w:tc>
      </w:tr>
      <w:tr w:rsidR="00166C25" w:rsidTr="001E1BBE">
        <w:tc>
          <w:tcPr>
            <w:tcW w:w="4219" w:type="dxa"/>
          </w:tcPr>
          <w:p w:rsidR="00166C25" w:rsidRDefault="00166C25" w:rsidP="001E1BBE">
            <w:pPr>
              <w:jc w:val="center"/>
            </w:pPr>
            <w:r>
              <w:t>МО «Город Гатчина» в % от ГМР</w:t>
            </w:r>
          </w:p>
        </w:tc>
        <w:tc>
          <w:tcPr>
            <w:tcW w:w="1134" w:type="dxa"/>
          </w:tcPr>
          <w:p w:rsidR="00166C25" w:rsidRDefault="00166C25" w:rsidP="001E1BBE">
            <w:pPr>
              <w:jc w:val="center"/>
            </w:pPr>
            <w:r>
              <w:t>41,1</w:t>
            </w:r>
          </w:p>
        </w:tc>
        <w:tc>
          <w:tcPr>
            <w:tcW w:w="1134" w:type="dxa"/>
          </w:tcPr>
          <w:p w:rsidR="00166C25" w:rsidRDefault="00166C25" w:rsidP="001E1BBE">
            <w:pPr>
              <w:jc w:val="center"/>
            </w:pPr>
            <w:r>
              <w:t>43,6</w:t>
            </w:r>
          </w:p>
        </w:tc>
        <w:tc>
          <w:tcPr>
            <w:tcW w:w="1134" w:type="dxa"/>
          </w:tcPr>
          <w:p w:rsidR="00166C25" w:rsidRDefault="00166C25" w:rsidP="001E1BBE">
            <w:pPr>
              <w:jc w:val="center"/>
            </w:pPr>
            <w:r>
              <w:t>42,7</w:t>
            </w:r>
          </w:p>
        </w:tc>
        <w:tc>
          <w:tcPr>
            <w:tcW w:w="1134" w:type="dxa"/>
          </w:tcPr>
          <w:p w:rsidR="00166C25" w:rsidRDefault="00166C25" w:rsidP="001E1BBE">
            <w:pPr>
              <w:jc w:val="center"/>
            </w:pPr>
            <w:r>
              <w:t>45,8</w:t>
            </w:r>
          </w:p>
        </w:tc>
        <w:tc>
          <w:tcPr>
            <w:tcW w:w="1099" w:type="dxa"/>
          </w:tcPr>
          <w:p w:rsidR="00166C25" w:rsidRDefault="00166C25" w:rsidP="001E1BBE">
            <w:pPr>
              <w:jc w:val="center"/>
            </w:pPr>
          </w:p>
        </w:tc>
      </w:tr>
      <w:tr w:rsidR="00166C25" w:rsidTr="001E1BBE">
        <w:tc>
          <w:tcPr>
            <w:tcW w:w="4219" w:type="dxa"/>
          </w:tcPr>
          <w:p w:rsidR="00166C25" w:rsidRDefault="00166C25" w:rsidP="001E1BBE">
            <w:pPr>
              <w:jc w:val="center"/>
            </w:pPr>
          </w:p>
        </w:tc>
        <w:tc>
          <w:tcPr>
            <w:tcW w:w="5635" w:type="dxa"/>
            <w:gridSpan w:val="5"/>
          </w:tcPr>
          <w:p w:rsidR="00166C25" w:rsidRDefault="00166C25" w:rsidP="001E1BBE">
            <w:pPr>
              <w:jc w:val="center"/>
            </w:pPr>
            <w:r w:rsidRPr="005C111E">
              <w:rPr>
                <w:sz w:val="22"/>
                <w:szCs w:val="22"/>
              </w:rPr>
              <w:t>Среднемесячная начисленная заработная плата работников (тыс.рублей)</w:t>
            </w:r>
          </w:p>
        </w:tc>
      </w:tr>
      <w:tr w:rsidR="00166C25" w:rsidTr="001E1BBE">
        <w:tc>
          <w:tcPr>
            <w:tcW w:w="4219" w:type="dxa"/>
          </w:tcPr>
          <w:p w:rsidR="00166C25" w:rsidRDefault="00166C25" w:rsidP="001E1BBE">
            <w:pPr>
              <w:jc w:val="center"/>
            </w:pPr>
            <w:r>
              <w:t>Гатчинский муниципальный район</w:t>
            </w:r>
          </w:p>
        </w:tc>
        <w:tc>
          <w:tcPr>
            <w:tcW w:w="1134" w:type="dxa"/>
          </w:tcPr>
          <w:p w:rsidR="00166C25" w:rsidRDefault="00166C25" w:rsidP="001E1BBE">
            <w:pPr>
              <w:jc w:val="center"/>
            </w:pPr>
            <w:r>
              <w:t>21,1</w:t>
            </w:r>
          </w:p>
        </w:tc>
        <w:tc>
          <w:tcPr>
            <w:tcW w:w="1134" w:type="dxa"/>
          </w:tcPr>
          <w:p w:rsidR="00166C25" w:rsidRDefault="00166C25" w:rsidP="001E1BBE">
            <w:pPr>
              <w:jc w:val="center"/>
            </w:pPr>
            <w:r>
              <w:t>21,9</w:t>
            </w:r>
          </w:p>
        </w:tc>
        <w:tc>
          <w:tcPr>
            <w:tcW w:w="1134" w:type="dxa"/>
          </w:tcPr>
          <w:p w:rsidR="00166C25" w:rsidRDefault="00166C25" w:rsidP="001E1BBE">
            <w:pPr>
              <w:jc w:val="center"/>
            </w:pPr>
            <w:r>
              <w:t>23,3</w:t>
            </w:r>
          </w:p>
        </w:tc>
        <w:tc>
          <w:tcPr>
            <w:tcW w:w="1134" w:type="dxa"/>
          </w:tcPr>
          <w:p w:rsidR="00166C25" w:rsidRDefault="00166C25" w:rsidP="001E1BBE">
            <w:pPr>
              <w:jc w:val="center"/>
            </w:pPr>
            <w:r>
              <w:t>27,1</w:t>
            </w:r>
          </w:p>
        </w:tc>
        <w:tc>
          <w:tcPr>
            <w:tcW w:w="1099" w:type="dxa"/>
          </w:tcPr>
          <w:p w:rsidR="00166C25" w:rsidRDefault="00166C25" w:rsidP="001E1BBE">
            <w:pPr>
              <w:jc w:val="center"/>
            </w:pPr>
            <w:r>
              <w:t>106,2</w:t>
            </w:r>
          </w:p>
        </w:tc>
      </w:tr>
      <w:tr w:rsidR="00166C25" w:rsidTr="001E1BBE">
        <w:tc>
          <w:tcPr>
            <w:tcW w:w="4219" w:type="dxa"/>
          </w:tcPr>
          <w:p w:rsidR="00166C25" w:rsidRDefault="00166C25" w:rsidP="001E1BBE">
            <w:pPr>
              <w:jc w:val="center"/>
            </w:pPr>
            <w:r>
              <w:t>МО «Город Гатчина»</w:t>
            </w:r>
          </w:p>
        </w:tc>
        <w:tc>
          <w:tcPr>
            <w:tcW w:w="1134" w:type="dxa"/>
          </w:tcPr>
          <w:p w:rsidR="00166C25" w:rsidRDefault="00166C25" w:rsidP="001E1BBE">
            <w:pPr>
              <w:jc w:val="center"/>
            </w:pPr>
            <w:r>
              <w:t>18,4</w:t>
            </w:r>
          </w:p>
        </w:tc>
        <w:tc>
          <w:tcPr>
            <w:tcW w:w="1134" w:type="dxa"/>
          </w:tcPr>
          <w:p w:rsidR="00166C25" w:rsidRDefault="00166C25" w:rsidP="001E1BBE">
            <w:pPr>
              <w:jc w:val="center"/>
            </w:pPr>
            <w:r>
              <w:t>19,4</w:t>
            </w:r>
          </w:p>
        </w:tc>
        <w:tc>
          <w:tcPr>
            <w:tcW w:w="1134" w:type="dxa"/>
          </w:tcPr>
          <w:p w:rsidR="00166C25" w:rsidRDefault="00166C25" w:rsidP="001E1BBE">
            <w:pPr>
              <w:jc w:val="center"/>
            </w:pPr>
            <w:r>
              <w:t>20,4</w:t>
            </w:r>
          </w:p>
        </w:tc>
        <w:tc>
          <w:tcPr>
            <w:tcW w:w="1134" w:type="dxa"/>
          </w:tcPr>
          <w:p w:rsidR="00166C25" w:rsidRDefault="00166C25" w:rsidP="001E1BBE">
            <w:pPr>
              <w:jc w:val="center"/>
            </w:pPr>
            <w:r>
              <w:t>23,6</w:t>
            </w:r>
          </w:p>
        </w:tc>
        <w:tc>
          <w:tcPr>
            <w:tcW w:w="1099" w:type="dxa"/>
          </w:tcPr>
          <w:p w:rsidR="00166C25" w:rsidRDefault="00166C25" w:rsidP="001E1BBE">
            <w:pPr>
              <w:jc w:val="center"/>
            </w:pPr>
            <w:r>
              <w:t>108,8</w:t>
            </w:r>
          </w:p>
        </w:tc>
      </w:tr>
      <w:tr w:rsidR="00166C25" w:rsidTr="001E1BBE">
        <w:tc>
          <w:tcPr>
            <w:tcW w:w="4219" w:type="dxa"/>
          </w:tcPr>
          <w:p w:rsidR="00166C25" w:rsidRDefault="00166C25" w:rsidP="001E1BBE">
            <w:pPr>
              <w:jc w:val="center"/>
            </w:pPr>
            <w:r>
              <w:t>МО «Город Гатчина» в % от ГМР</w:t>
            </w:r>
          </w:p>
        </w:tc>
        <w:tc>
          <w:tcPr>
            <w:tcW w:w="1134" w:type="dxa"/>
          </w:tcPr>
          <w:p w:rsidR="00166C25" w:rsidRDefault="00166C25" w:rsidP="001E1BBE">
            <w:pPr>
              <w:jc w:val="center"/>
            </w:pPr>
            <w:r>
              <w:t>87,2</w:t>
            </w:r>
          </w:p>
        </w:tc>
        <w:tc>
          <w:tcPr>
            <w:tcW w:w="1134" w:type="dxa"/>
          </w:tcPr>
          <w:p w:rsidR="00166C25" w:rsidRDefault="00166C25" w:rsidP="001E1BBE">
            <w:pPr>
              <w:jc w:val="center"/>
            </w:pPr>
            <w:r>
              <w:t>88,6</w:t>
            </w:r>
          </w:p>
        </w:tc>
        <w:tc>
          <w:tcPr>
            <w:tcW w:w="1134" w:type="dxa"/>
          </w:tcPr>
          <w:p w:rsidR="00166C25" w:rsidRDefault="00166C25" w:rsidP="001E1BBE">
            <w:pPr>
              <w:jc w:val="center"/>
            </w:pPr>
            <w:r>
              <w:t>87,6</w:t>
            </w:r>
          </w:p>
        </w:tc>
        <w:tc>
          <w:tcPr>
            <w:tcW w:w="1134" w:type="dxa"/>
          </w:tcPr>
          <w:p w:rsidR="00166C25" w:rsidRDefault="00166C25" w:rsidP="001E1BBE">
            <w:pPr>
              <w:jc w:val="center"/>
            </w:pPr>
            <w:r>
              <w:t>87,1</w:t>
            </w:r>
          </w:p>
        </w:tc>
        <w:tc>
          <w:tcPr>
            <w:tcW w:w="1099" w:type="dxa"/>
          </w:tcPr>
          <w:p w:rsidR="00166C25" w:rsidRDefault="00166C25" w:rsidP="001E1BBE">
            <w:pPr>
              <w:jc w:val="center"/>
            </w:pPr>
          </w:p>
        </w:tc>
      </w:tr>
    </w:tbl>
    <w:p w:rsidR="00166C25" w:rsidRDefault="00166C25" w:rsidP="006E0EA2">
      <w:pPr>
        <w:tabs>
          <w:tab w:val="left" w:pos="4057"/>
        </w:tabs>
        <w:ind w:firstLine="567"/>
        <w:jc w:val="both"/>
      </w:pPr>
      <w:r>
        <w:t xml:space="preserve">На территории Гатчинского муниципального района функционируют две организации, образующие инфраструктуру поддержки малого и среднего </w:t>
      </w:r>
      <w:r w:rsidRPr="00663137">
        <w:t>предпринимательства: «Муниципальный фонд поддержки малого и среднего предпринимательства» Гатчинского муниципального района (МФ ПМСП) и Фонд поддержки малого и среднего предпринимательства – микрокредитная компания МО «Город Гатчина» (МСП Фонд).</w:t>
      </w:r>
    </w:p>
    <w:p w:rsidR="00166C25" w:rsidRDefault="00166C25" w:rsidP="006E0EA2">
      <w:pPr>
        <w:tabs>
          <w:tab w:val="left" w:pos="4057"/>
        </w:tabs>
        <w:ind w:firstLine="567"/>
        <w:jc w:val="both"/>
      </w:pPr>
      <w:r>
        <w:t>С 2017 года в Гатчинском районе действует центр народно-художественных промыслов и ремесел, в 2018 году одним из приоритетных направлений развития также является социальное предпринимательство, включающее в себя деятельность по образовательным программам дошкольного образования, присмотру и уходу за детьми.</w:t>
      </w:r>
    </w:p>
    <w:p w:rsidR="00832480" w:rsidRPr="00832480" w:rsidRDefault="00832480" w:rsidP="006E0EA2">
      <w:pPr>
        <w:tabs>
          <w:tab w:val="left" w:pos="4057"/>
        </w:tabs>
        <w:ind w:firstLine="567"/>
        <w:jc w:val="both"/>
      </w:pPr>
      <w:r w:rsidRPr="00832480">
        <w:rPr>
          <w:shd w:val="clear" w:color="auto" w:fill="FFFFFF"/>
        </w:rPr>
        <w:t xml:space="preserve">Сегодня на повестке дня стоит вопрос акселерации малого бизнеса. </w:t>
      </w:r>
      <w:r>
        <w:rPr>
          <w:shd w:val="clear" w:color="auto" w:fill="FFFFFF"/>
        </w:rPr>
        <w:t xml:space="preserve"> </w:t>
      </w:r>
      <w:r w:rsidRPr="00832480">
        <w:rPr>
          <w:shd w:val="clear" w:color="auto" w:fill="FFFFFF"/>
        </w:rPr>
        <w:t>Необходимы меры</w:t>
      </w:r>
      <w:r>
        <w:rPr>
          <w:shd w:val="clear" w:color="auto" w:fill="FFFFFF"/>
        </w:rPr>
        <w:t xml:space="preserve"> по </w:t>
      </w:r>
      <w:r w:rsidRPr="00832480">
        <w:rPr>
          <w:shd w:val="clear" w:color="auto" w:fill="FFFFFF"/>
        </w:rPr>
        <w:t>стимулированию микропредприятий</w:t>
      </w:r>
      <w:r>
        <w:rPr>
          <w:shd w:val="clear" w:color="auto" w:fill="FFFFFF"/>
        </w:rPr>
        <w:t>, что бы было выгодно</w:t>
      </w:r>
      <w:r w:rsidRPr="00832480">
        <w:rPr>
          <w:shd w:val="clear" w:color="auto" w:fill="FFFFFF"/>
        </w:rPr>
        <w:t xml:space="preserve"> вкладывать деньги в капитализацию, в масштабирование своего бизнеса, в увеличение количества рабочих мест, в повышение объема производства, внедрение новых технологий и переходу в разряд малого, а затем среднего бизнеса. Отсутствие массового перехода говорит о невозможности в ближайшем будущем обеспечить темпы роста экономики выше</w:t>
      </w:r>
      <w:r>
        <w:rPr>
          <w:shd w:val="clear" w:color="auto" w:fill="FFFFFF"/>
        </w:rPr>
        <w:t>,</w:t>
      </w:r>
      <w:r w:rsidRPr="00832480">
        <w:rPr>
          <w:shd w:val="clear" w:color="auto" w:fill="FFFFFF"/>
        </w:rPr>
        <w:t xml:space="preserve"> чем в среднем в мировой экономике. </w:t>
      </w:r>
    </w:p>
    <w:p w:rsidR="00166C25" w:rsidRPr="00FD4FBD" w:rsidRDefault="00166C25" w:rsidP="006E0EA2">
      <w:pPr>
        <w:ind w:firstLine="567"/>
        <w:jc w:val="both"/>
      </w:pPr>
      <w:r w:rsidRPr="00FD4FBD">
        <w:t xml:space="preserve">Основные проблемы, сдерживающие успешное развитие малого предпринимательства: </w:t>
      </w:r>
    </w:p>
    <w:p w:rsidR="00166C25" w:rsidRPr="00FD4FBD" w:rsidRDefault="00166C25" w:rsidP="006E0EA2">
      <w:pPr>
        <w:ind w:firstLine="567"/>
        <w:jc w:val="both"/>
      </w:pPr>
      <w:r w:rsidRPr="00FD4FBD">
        <w:t>-недостаточность собственных финансовых средств (первоначальный капитал, капитал на модернизацию и развитие) для развития предпринимательства;</w:t>
      </w:r>
    </w:p>
    <w:p w:rsidR="00166C25" w:rsidRPr="00FD4FBD" w:rsidRDefault="00166C25" w:rsidP="006E0EA2">
      <w:pPr>
        <w:ind w:firstLine="567"/>
        <w:jc w:val="both"/>
      </w:pPr>
      <w:r w:rsidRPr="00FD4FBD">
        <w:t>- проблемы с получением кредитных ресурсов и высокая % ставка банков;</w:t>
      </w:r>
    </w:p>
    <w:p w:rsidR="00166C25" w:rsidRPr="00FD4FBD" w:rsidRDefault="00166C25" w:rsidP="006E0EA2">
      <w:pPr>
        <w:ind w:firstLine="567"/>
        <w:jc w:val="both"/>
      </w:pPr>
      <w:r w:rsidRPr="00FD4FBD">
        <w:t>- высокий уровень конкуренции и неравнозначные условия с сетевыми предприятиями в сфере торговли</w:t>
      </w:r>
      <w:r w:rsidR="0004548F">
        <w:t xml:space="preserve"> (эта проблема наиболее актуальна для поселений района)</w:t>
      </w:r>
      <w:r w:rsidRPr="00FD4FBD">
        <w:t>;</w:t>
      </w:r>
    </w:p>
    <w:p w:rsidR="00166C25" w:rsidRPr="00FD4FBD" w:rsidRDefault="00166C25" w:rsidP="006E0EA2">
      <w:pPr>
        <w:ind w:firstLine="567"/>
        <w:jc w:val="both"/>
      </w:pPr>
      <w:r w:rsidRPr="00FD4FBD">
        <w:t>- снижение платежеспособного спроса населения;</w:t>
      </w:r>
    </w:p>
    <w:p w:rsidR="00166C25" w:rsidRPr="00FD4FBD" w:rsidRDefault="00166C25" w:rsidP="006E0EA2">
      <w:pPr>
        <w:ind w:firstLine="567"/>
        <w:jc w:val="both"/>
      </w:pPr>
      <w:r w:rsidRPr="00FD4FBD">
        <w:t>- недостаточная квалификация самих предпринимателей и наемных работников.</w:t>
      </w:r>
    </w:p>
    <w:p w:rsidR="00166C25" w:rsidRPr="00FD4FBD" w:rsidRDefault="00166C25" w:rsidP="006E0EA2">
      <w:pPr>
        <w:ind w:firstLine="567"/>
        <w:jc w:val="both"/>
      </w:pPr>
      <w:r w:rsidRPr="00FD4FBD">
        <w:t xml:space="preserve">В качестве мер, направленных на преодоление проблем, можно отметить реализацию мероприятий муниципальных программ на территории Гатчинского муниципального района, направленных на поддержку предпринимательства, в том числе включающих поддержку </w:t>
      </w:r>
      <w:r w:rsidRPr="00FD4FBD">
        <w:lastRenderedPageBreak/>
        <w:t>начинающих предпринимателей путем предоставления субсидий за счет местного и областного бюджетов; обеспечение деятельности организаций, образующих инфраструктуру поддержки субъектов малого и среднего предпринимательства; патентную систему налогообложения, а также «налоговые каникулы»; организацию муниципальных ярмарок и выставок с привлечением предпринимателей района; возмещение затрат за счет средств областного бюджета на приобретение автолавок; разработку новых программ по поддержке предпринимательства на муниципальном уровне и Стратегии развития малого и среднего предпринимательства в Ленинградской области до 2030 года на областном уровне.</w:t>
      </w:r>
    </w:p>
    <w:p w:rsidR="00707828" w:rsidRPr="005C111E" w:rsidRDefault="00707828" w:rsidP="00707828"/>
    <w:p w:rsidR="005A3897" w:rsidRPr="00D46891" w:rsidRDefault="00872668" w:rsidP="00D46891">
      <w:pPr>
        <w:pStyle w:val="30"/>
        <w:spacing w:before="0" w:after="0"/>
        <w:jc w:val="left"/>
        <w:rPr>
          <w:sz w:val="24"/>
          <w:szCs w:val="24"/>
        </w:rPr>
      </w:pPr>
      <w:bookmarkStart w:id="15" w:name="_Toc435180151"/>
      <w:r w:rsidRPr="00D46891">
        <w:rPr>
          <w:sz w:val="24"/>
          <w:szCs w:val="24"/>
        </w:rPr>
        <w:t>1.</w:t>
      </w:r>
      <w:r w:rsidR="007D5EC8">
        <w:rPr>
          <w:sz w:val="24"/>
          <w:szCs w:val="24"/>
        </w:rPr>
        <w:t>4</w:t>
      </w:r>
      <w:r w:rsidRPr="00D46891">
        <w:rPr>
          <w:sz w:val="24"/>
          <w:szCs w:val="24"/>
        </w:rPr>
        <w:t xml:space="preserve">.4. </w:t>
      </w:r>
      <w:r w:rsidR="005A3897" w:rsidRPr="00D46891">
        <w:rPr>
          <w:sz w:val="24"/>
          <w:szCs w:val="24"/>
        </w:rPr>
        <w:t>Инвестиции</w:t>
      </w:r>
      <w:bookmarkEnd w:id="14"/>
      <w:bookmarkEnd w:id="15"/>
    </w:p>
    <w:p w:rsidR="004524E6" w:rsidRPr="004524E6" w:rsidRDefault="00192392" w:rsidP="004524E6">
      <w:pPr>
        <w:shd w:val="clear" w:color="auto" w:fill="FFFFFF" w:themeFill="background1"/>
        <w:ind w:firstLine="567"/>
        <w:jc w:val="both"/>
      </w:pPr>
      <w:r w:rsidRPr="004524E6">
        <w:t xml:space="preserve">В последние годы на территории Гатчинского муниципального района отмечается </w:t>
      </w:r>
      <w:r w:rsidR="004524E6" w:rsidRPr="004524E6">
        <w:t>относительно устойчивый</w:t>
      </w:r>
      <w:r w:rsidRPr="004524E6">
        <w:t xml:space="preserve"> ур</w:t>
      </w:r>
      <w:r w:rsidR="004524E6" w:rsidRPr="004524E6">
        <w:t xml:space="preserve">овень инвестиционной активности, однако нельзя не </w:t>
      </w:r>
      <w:r w:rsidRPr="004524E6">
        <w:t xml:space="preserve"> </w:t>
      </w:r>
      <w:r w:rsidR="004524E6">
        <w:t>упомянуть</w:t>
      </w:r>
      <w:r w:rsidR="004524E6" w:rsidRPr="004524E6">
        <w:t xml:space="preserve">, начиная с 2016 года, об отрицательном тренде – снижение объемов инвестиций. </w:t>
      </w:r>
      <w:r w:rsidR="004524E6" w:rsidRPr="004524E6">
        <w:tab/>
        <w:t>Инвестиции в основной капитал по организациям Гатчинского муниципального района, не относящимся к субъектам малого предпринимательства, за 2017 год составили  6 649,3 млн. рублей,  темп роста 90% к аналогичному периоду 2016</w:t>
      </w:r>
      <w:r w:rsidR="004524E6">
        <w:t xml:space="preserve"> года</w:t>
      </w:r>
      <w:r w:rsidR="004524E6" w:rsidRPr="004524E6">
        <w:t>:</w:t>
      </w:r>
    </w:p>
    <w:p w:rsidR="004524E6" w:rsidRPr="004524E6" w:rsidRDefault="004524E6" w:rsidP="004524E6">
      <w:pPr>
        <w:shd w:val="clear" w:color="auto" w:fill="FFFFFF" w:themeFill="background1"/>
        <w:ind w:firstLine="567"/>
        <w:jc w:val="both"/>
      </w:pPr>
      <w:r>
        <w:t xml:space="preserve">- </w:t>
      </w:r>
      <w:r w:rsidRPr="004524E6">
        <w:t>22,5%  от общего объема инвестиций составляют инвестиции в строительство.</w:t>
      </w:r>
    </w:p>
    <w:p w:rsidR="004524E6" w:rsidRPr="004524E6" w:rsidRDefault="004524E6" w:rsidP="004524E6">
      <w:pPr>
        <w:shd w:val="clear" w:color="auto" w:fill="FFFFFF" w:themeFill="background1"/>
        <w:ind w:firstLine="567"/>
        <w:jc w:val="both"/>
      </w:pPr>
      <w:r>
        <w:t xml:space="preserve">- </w:t>
      </w:r>
      <w:r w:rsidRPr="004524E6">
        <w:t>17,9,0% от общего объема составляют инвестиции в профессиональную, научную и техническую деятельность.</w:t>
      </w:r>
    </w:p>
    <w:p w:rsidR="004524E6" w:rsidRPr="004524E6" w:rsidRDefault="004524E6" w:rsidP="004524E6">
      <w:pPr>
        <w:shd w:val="clear" w:color="auto" w:fill="FFFFFF" w:themeFill="background1"/>
        <w:ind w:firstLine="567"/>
        <w:jc w:val="both"/>
      </w:pPr>
      <w:r>
        <w:t xml:space="preserve">- </w:t>
      </w:r>
      <w:r w:rsidRPr="004524E6">
        <w:t>12,4%  от общего объема составляют инвестиции в «оптовая и розничная торговля; ремонт автотранспортных средств, мотоциклов».</w:t>
      </w:r>
    </w:p>
    <w:p w:rsidR="004524E6" w:rsidRPr="004524E6" w:rsidRDefault="004524E6" w:rsidP="004524E6">
      <w:pPr>
        <w:shd w:val="clear" w:color="auto" w:fill="FFFFFF" w:themeFill="background1"/>
        <w:ind w:firstLine="567"/>
        <w:jc w:val="both"/>
      </w:pPr>
      <w:r>
        <w:t xml:space="preserve">- </w:t>
      </w:r>
      <w:r w:rsidRPr="004524E6">
        <w:t>9,0%  от общего объема инвестиций инвестировали в свое развитие обрабатывающие производства.</w:t>
      </w:r>
    </w:p>
    <w:p w:rsidR="004524E6" w:rsidRPr="004524E6" w:rsidRDefault="004524E6" w:rsidP="004524E6">
      <w:pPr>
        <w:shd w:val="clear" w:color="auto" w:fill="FFFFFF" w:themeFill="background1"/>
        <w:ind w:firstLine="567"/>
        <w:jc w:val="both"/>
      </w:pPr>
      <w:r>
        <w:t xml:space="preserve">- </w:t>
      </w:r>
      <w:r w:rsidRPr="004524E6">
        <w:t xml:space="preserve">6,2% </w:t>
      </w:r>
      <w:r>
        <w:t xml:space="preserve"> </w:t>
      </w:r>
      <w:r w:rsidRPr="004524E6">
        <w:t>от общего объема составляют инвестиции в сельское хозяйство.</w:t>
      </w:r>
    </w:p>
    <w:p w:rsidR="004524E6" w:rsidRDefault="004524E6" w:rsidP="004524E6">
      <w:pPr>
        <w:shd w:val="clear" w:color="auto" w:fill="FFFFFF" w:themeFill="background1"/>
        <w:ind w:firstLine="567"/>
        <w:jc w:val="both"/>
      </w:pPr>
      <w:r w:rsidRPr="004524E6">
        <w:t xml:space="preserve">В структуре инвестиций 38,0% составляют собственные средства предприятий и организаций; 62,0 </w:t>
      </w:r>
      <w:r>
        <w:t>%</w:t>
      </w:r>
      <w:r w:rsidRPr="004524E6">
        <w:t xml:space="preserve"> - привлеченные средства, из которых  59,4% – бюджетные средства; 3,2%  – кредиты банков; 1,5% - заемные средства других организаций.</w:t>
      </w:r>
    </w:p>
    <w:p w:rsidR="00AF57ED" w:rsidRPr="004524E6" w:rsidRDefault="00147BCD" w:rsidP="004524E6">
      <w:pPr>
        <w:shd w:val="clear" w:color="auto" w:fill="FFFFFF" w:themeFill="background1"/>
        <w:ind w:firstLine="567"/>
        <w:jc w:val="both"/>
      </w:pPr>
      <w:r>
        <w:rPr>
          <w:noProof/>
        </w:rPr>
        <w:drawing>
          <wp:anchor distT="0" distB="0" distL="114300" distR="114300" simplePos="0" relativeHeight="251952128" behindDoc="1" locked="0" layoutInCell="1" allowOverlap="1">
            <wp:simplePos x="0" y="0"/>
            <wp:positionH relativeFrom="column">
              <wp:posOffset>2806700</wp:posOffset>
            </wp:positionH>
            <wp:positionV relativeFrom="paragraph">
              <wp:posOffset>69850</wp:posOffset>
            </wp:positionV>
            <wp:extent cx="3425190" cy="2153920"/>
            <wp:effectExtent l="19050" t="0" r="3810" b="0"/>
            <wp:wrapTight wrapText="bothSides">
              <wp:wrapPolygon edited="0">
                <wp:start x="-120" y="0"/>
                <wp:lineTo x="-120" y="21396"/>
                <wp:lineTo x="21624" y="21396"/>
                <wp:lineTo x="21624" y="0"/>
                <wp:lineTo x="-120" y="0"/>
              </wp:wrapPolygon>
            </wp:wrapTight>
            <wp:docPr id="60" name="Рисунок 5" descr="C:\Users\mma-econ\Desktop\Безымянны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econ\Desktop\Безымянный 3.jpg"/>
                    <pic:cNvPicPr>
                      <a:picLocks noChangeAspect="1" noChangeArrowheads="1"/>
                    </pic:cNvPicPr>
                  </pic:nvPicPr>
                  <pic:blipFill>
                    <a:blip r:embed="rId27"/>
                    <a:srcRect l="1096" t="1319" r="841" b="1978"/>
                    <a:stretch>
                      <a:fillRect/>
                    </a:stretch>
                  </pic:blipFill>
                  <pic:spPr bwMode="auto">
                    <a:xfrm>
                      <a:off x="0" y="0"/>
                      <a:ext cx="3425190" cy="2153920"/>
                    </a:xfrm>
                    <a:prstGeom prst="rect">
                      <a:avLst/>
                    </a:prstGeom>
                    <a:noFill/>
                    <a:ln w="9525">
                      <a:noFill/>
                      <a:miter lim="800000"/>
                      <a:headEnd/>
                      <a:tailEnd/>
                    </a:ln>
                  </pic:spPr>
                </pic:pic>
              </a:graphicData>
            </a:graphic>
          </wp:anchor>
        </w:drawing>
      </w:r>
    </w:p>
    <w:p w:rsidR="00FF5902" w:rsidRDefault="00832480" w:rsidP="004524E6">
      <w:pPr>
        <w:ind w:firstLine="397"/>
        <w:jc w:val="both"/>
      </w:pPr>
      <w:r>
        <w:t>Гатчинский муниципальный район активно участвует в реализации проекта Комитета экономического развития и инвестиционной деятельности</w:t>
      </w:r>
      <w:r w:rsidR="004524E6">
        <w:t xml:space="preserve"> Ленинградской области</w:t>
      </w:r>
      <w:r>
        <w:t xml:space="preserve"> по внесению данных об инвестиционных площадках</w:t>
      </w:r>
      <w:r w:rsidR="004524E6">
        <w:t>, расположенных на территории района</w:t>
      </w:r>
      <w:r>
        <w:t xml:space="preserve"> в единой системе</w:t>
      </w:r>
      <w:r w:rsidR="001C00B5">
        <w:t xml:space="preserve"> по инвестиционному развитию Ленинградской области </w:t>
      </w:r>
      <w:r>
        <w:t xml:space="preserve"> «ИРИС»</w:t>
      </w:r>
      <w:r w:rsidR="00102594" w:rsidRPr="00102594">
        <w:t xml:space="preserve"> </w:t>
      </w:r>
      <w:r w:rsidR="00102594">
        <w:t>(https://map.lenoblinvest.ru)</w:t>
      </w:r>
      <w:r>
        <w:t xml:space="preserve">, которая позволит </w:t>
      </w:r>
      <w:r w:rsidR="004524E6">
        <w:t>потенциальному инвестору</w:t>
      </w:r>
      <w:r>
        <w:t xml:space="preserve"> найти </w:t>
      </w:r>
      <w:r w:rsidR="004524E6">
        <w:t xml:space="preserve">необходимую площадку </w:t>
      </w:r>
      <w:r>
        <w:t>для своего инвестиционного проекта</w:t>
      </w:r>
      <w:r w:rsidR="003F3FEE">
        <w:t>.</w:t>
      </w:r>
      <w:r>
        <w:t xml:space="preserve"> </w:t>
      </w:r>
    </w:p>
    <w:p w:rsidR="004524E6" w:rsidRPr="005C111E" w:rsidRDefault="004524E6" w:rsidP="00AF57ED">
      <w:pPr>
        <w:jc w:val="both"/>
        <w:rPr>
          <w:noProof/>
        </w:rPr>
      </w:pPr>
      <w:bookmarkStart w:id="16" w:name="_Toc431923069"/>
      <w:r w:rsidRPr="009A1DCA">
        <w:t>Инвестиционная деятельность</w:t>
      </w:r>
      <w:r w:rsidRPr="005C111E">
        <w:t xml:space="preserve"> также имеет значительные территориальные различия. Основной объем инвестиций за последние </w:t>
      </w:r>
      <w:r>
        <w:t>4 года</w:t>
      </w:r>
      <w:r w:rsidRPr="005C111E">
        <w:t xml:space="preserve"> пришелся на 4 поселения: Гатчинское ГП, Большеколпанское СП, Коммунарское ГП и Войсковицкое ГП (</w:t>
      </w:r>
      <w:r>
        <w:t>94</w:t>
      </w:r>
      <w:r w:rsidRPr="005C111E">
        <w:t xml:space="preserve">% общего объема накопленных инвестиций). При этом в экономику Гатчинского ГП вложено более </w:t>
      </w:r>
      <w:r w:rsidR="000C28B8">
        <w:t>6</w:t>
      </w:r>
      <w:r w:rsidRPr="005C111E">
        <w:t>0 % всех инвестиций Гатчинского муниципального района.</w:t>
      </w:r>
      <w:r w:rsidRPr="0053501A">
        <w:rPr>
          <w:noProof/>
        </w:rPr>
        <w:t xml:space="preserve"> </w:t>
      </w:r>
    </w:p>
    <w:p w:rsidR="00FF5F1C" w:rsidRPr="005C111E" w:rsidRDefault="008A5A41" w:rsidP="00AF57ED">
      <w:pPr>
        <w:jc w:val="both"/>
        <w:rPr>
          <w:iCs/>
        </w:rPr>
      </w:pPr>
      <w:r>
        <w:rPr>
          <w:iCs/>
          <w:noProof/>
        </w:rPr>
        <w:lastRenderedPageBreak/>
        <w:drawing>
          <wp:anchor distT="0" distB="0" distL="114300" distR="114300" simplePos="0" relativeHeight="251951104" behindDoc="1" locked="0" layoutInCell="1" allowOverlap="1">
            <wp:simplePos x="0" y="0"/>
            <wp:positionH relativeFrom="column">
              <wp:posOffset>19685</wp:posOffset>
            </wp:positionH>
            <wp:positionV relativeFrom="paragraph">
              <wp:posOffset>9525</wp:posOffset>
            </wp:positionV>
            <wp:extent cx="3708400" cy="2445385"/>
            <wp:effectExtent l="19050" t="0" r="6350" b="0"/>
            <wp:wrapSquare wrapText="bothSides"/>
            <wp:docPr id="29" name="Рисунок 6" descr="C:\Users\mma-econ\Desktop\Безымянны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econ\Desktop\Безымянный 4.jpg"/>
                    <pic:cNvPicPr>
                      <a:picLocks noChangeAspect="1" noChangeArrowheads="1"/>
                    </pic:cNvPicPr>
                  </pic:nvPicPr>
                  <pic:blipFill>
                    <a:blip r:embed="rId28"/>
                    <a:srcRect/>
                    <a:stretch>
                      <a:fillRect/>
                    </a:stretch>
                  </pic:blipFill>
                  <pic:spPr bwMode="auto">
                    <a:xfrm>
                      <a:off x="0" y="0"/>
                      <a:ext cx="3708400" cy="2445385"/>
                    </a:xfrm>
                    <a:prstGeom prst="rect">
                      <a:avLst/>
                    </a:prstGeom>
                    <a:noFill/>
                    <a:ln w="9525">
                      <a:noFill/>
                      <a:miter lim="800000"/>
                      <a:headEnd/>
                      <a:tailEnd/>
                    </a:ln>
                  </pic:spPr>
                </pic:pic>
              </a:graphicData>
            </a:graphic>
          </wp:anchor>
        </w:drawing>
      </w:r>
      <w:r w:rsidR="00FF5F1C" w:rsidRPr="005C111E">
        <w:rPr>
          <w:iCs/>
        </w:rPr>
        <w:t xml:space="preserve">В развитии показателей экономического потенциала можно отметить связь между инвестиционными накоплениями и более высокими показателями объемов отгруженных товаров собственного производства. При этом, удельный вес налоговых поступлений в составе доходной части бюджета не имеет такой сильной зависимости от объемов отгруженных товаров собственного производства, что подтверждается характером налоговых статей – это преимущественно налоги на имущество (от 22 % до 92 % налоговых доходов местных бюджетов). </w:t>
      </w:r>
    </w:p>
    <w:p w:rsidR="00FF5F1C" w:rsidRDefault="00FF5F1C" w:rsidP="00C134EB">
      <w:pPr>
        <w:pStyle w:val="a2"/>
        <w:spacing w:before="0" w:after="0"/>
        <w:ind w:firstLine="0"/>
      </w:pPr>
    </w:p>
    <w:p w:rsidR="000B4A00" w:rsidRPr="00D46891" w:rsidRDefault="000B4A00" w:rsidP="001C00B5">
      <w:pPr>
        <w:rPr>
          <w:b/>
          <w:color w:val="000000" w:themeColor="text1"/>
          <w:spacing w:val="2"/>
          <w:shd w:val="clear" w:color="auto" w:fill="FFFFFF"/>
        </w:rPr>
      </w:pPr>
      <w:r w:rsidRPr="00D46891">
        <w:rPr>
          <w:b/>
          <w:color w:val="000000" w:themeColor="text1"/>
          <w:spacing w:val="2"/>
          <w:shd w:val="clear" w:color="auto" w:fill="FFFFFF"/>
        </w:rPr>
        <w:t>1.</w:t>
      </w:r>
      <w:r w:rsidR="007D5EC8">
        <w:rPr>
          <w:b/>
          <w:color w:val="000000" w:themeColor="text1"/>
          <w:spacing w:val="2"/>
          <w:shd w:val="clear" w:color="auto" w:fill="FFFFFF"/>
        </w:rPr>
        <w:t>4</w:t>
      </w:r>
      <w:r w:rsidRPr="00D46891">
        <w:rPr>
          <w:b/>
          <w:color w:val="000000" w:themeColor="text1"/>
          <w:spacing w:val="2"/>
          <w:shd w:val="clear" w:color="auto" w:fill="FFFFFF"/>
        </w:rPr>
        <w:t>.</w:t>
      </w:r>
      <w:r w:rsidR="009A1DCA">
        <w:rPr>
          <w:b/>
          <w:color w:val="000000" w:themeColor="text1"/>
          <w:spacing w:val="2"/>
          <w:shd w:val="clear" w:color="auto" w:fill="FFFFFF"/>
        </w:rPr>
        <w:t>5</w:t>
      </w:r>
      <w:r w:rsidRPr="00D46891">
        <w:rPr>
          <w:b/>
          <w:color w:val="000000" w:themeColor="text1"/>
          <w:spacing w:val="2"/>
          <w:shd w:val="clear" w:color="auto" w:fill="FFFFFF"/>
        </w:rPr>
        <w:t>. Туризм</w:t>
      </w:r>
    </w:p>
    <w:p w:rsidR="000B4A00" w:rsidRPr="000B4A00" w:rsidRDefault="000B4A00" w:rsidP="009E4E9B">
      <w:pPr>
        <w:ind w:firstLine="567"/>
        <w:jc w:val="both"/>
        <w:rPr>
          <w:color w:val="000000" w:themeColor="text1"/>
          <w:spacing w:val="2"/>
          <w:shd w:val="clear" w:color="auto" w:fill="FFFFFF"/>
        </w:rPr>
      </w:pPr>
      <w:r w:rsidRPr="000B4A00">
        <w:rPr>
          <w:color w:val="000000" w:themeColor="text1"/>
          <w:spacing w:val="2"/>
          <w:shd w:val="clear" w:color="auto" w:fill="FFFFFF"/>
        </w:rPr>
        <w:t>Мировой опыт показывает, что туристская отрасль оказывает стимулирующее воздействие на торговлю, строительство, транспорт, промышленность и сельское хозяйство и правильное использование имеющихся туристско-рекреационных возможностей может оказаться одним из наиболее эффективных рычагов структурной перестройки экономики.</w:t>
      </w:r>
    </w:p>
    <w:tbl>
      <w:tblPr>
        <w:tblStyle w:val="afe"/>
        <w:tblpPr w:leftFromText="180" w:rightFromText="180" w:vertAnchor="text" w:horzAnchor="margin" w:tblpX="250" w:tblpY="12"/>
        <w:tblW w:w="0" w:type="auto"/>
        <w:tblLook w:val="04A0"/>
      </w:tblPr>
      <w:tblGrid>
        <w:gridCol w:w="3190"/>
        <w:gridCol w:w="2021"/>
        <w:gridCol w:w="2268"/>
        <w:gridCol w:w="2092"/>
      </w:tblGrid>
      <w:tr w:rsidR="002961C2" w:rsidRPr="004F49C5" w:rsidTr="009F0EDE">
        <w:trPr>
          <w:cnfStyle w:val="100000000000"/>
        </w:trPr>
        <w:tc>
          <w:tcPr>
            <w:tcW w:w="3190" w:type="dxa"/>
          </w:tcPr>
          <w:p w:rsidR="002961C2" w:rsidRPr="004F49C5" w:rsidRDefault="002961C2" w:rsidP="009F0EDE">
            <w:pPr>
              <w:tabs>
                <w:tab w:val="left" w:pos="1701"/>
              </w:tabs>
              <w:ind w:firstLine="567"/>
              <w:jc w:val="both"/>
            </w:pPr>
          </w:p>
        </w:tc>
        <w:tc>
          <w:tcPr>
            <w:tcW w:w="2021" w:type="dxa"/>
          </w:tcPr>
          <w:p w:rsidR="002961C2" w:rsidRPr="00275561" w:rsidRDefault="002961C2" w:rsidP="009F0EDE">
            <w:pPr>
              <w:tabs>
                <w:tab w:val="left" w:pos="1701"/>
              </w:tabs>
              <w:ind w:firstLine="567"/>
              <w:jc w:val="right"/>
              <w:cnfStyle w:val="000000000000"/>
              <w:rPr>
                <w:b/>
              </w:rPr>
            </w:pPr>
            <w:r w:rsidRPr="00275561">
              <w:rPr>
                <w:b/>
              </w:rPr>
              <w:t>2015 год</w:t>
            </w:r>
          </w:p>
        </w:tc>
        <w:tc>
          <w:tcPr>
            <w:tcW w:w="2268" w:type="dxa"/>
            <w:tcBorders>
              <w:right w:val="single" w:sz="4" w:space="0" w:color="auto"/>
            </w:tcBorders>
          </w:tcPr>
          <w:p w:rsidR="002961C2" w:rsidRPr="00275561" w:rsidRDefault="002961C2" w:rsidP="009F0EDE">
            <w:pPr>
              <w:tabs>
                <w:tab w:val="left" w:pos="1701"/>
              </w:tabs>
              <w:ind w:firstLine="567"/>
              <w:jc w:val="right"/>
              <w:cnfStyle w:val="000000000000"/>
              <w:rPr>
                <w:b/>
              </w:rPr>
            </w:pPr>
            <w:r w:rsidRPr="00275561">
              <w:rPr>
                <w:b/>
              </w:rPr>
              <w:t>2016 год</w:t>
            </w:r>
          </w:p>
        </w:tc>
        <w:tc>
          <w:tcPr>
            <w:tcW w:w="2092" w:type="dxa"/>
            <w:tcBorders>
              <w:left w:val="single" w:sz="4" w:space="0" w:color="auto"/>
            </w:tcBorders>
          </w:tcPr>
          <w:p w:rsidR="002961C2" w:rsidRPr="00275561" w:rsidRDefault="002961C2" w:rsidP="009F0EDE">
            <w:pPr>
              <w:tabs>
                <w:tab w:val="left" w:pos="1701"/>
              </w:tabs>
              <w:ind w:firstLine="567"/>
              <w:jc w:val="right"/>
              <w:cnfStyle w:val="000000000000"/>
              <w:rPr>
                <w:b/>
              </w:rPr>
            </w:pPr>
            <w:r w:rsidRPr="00275561">
              <w:rPr>
                <w:b/>
              </w:rPr>
              <w:t>2017 год</w:t>
            </w:r>
          </w:p>
        </w:tc>
      </w:tr>
      <w:tr w:rsidR="002961C2" w:rsidRPr="004F49C5" w:rsidTr="009F0EDE">
        <w:tc>
          <w:tcPr>
            <w:tcW w:w="3190" w:type="dxa"/>
          </w:tcPr>
          <w:p w:rsidR="002961C2" w:rsidRPr="004F49C5" w:rsidRDefault="002961C2" w:rsidP="009F0EDE">
            <w:pPr>
              <w:tabs>
                <w:tab w:val="left" w:pos="1701"/>
              </w:tabs>
            </w:pPr>
            <w:r w:rsidRPr="004F49C5">
              <w:t>Кол-во туристов</w:t>
            </w:r>
          </w:p>
          <w:p w:rsidR="002961C2" w:rsidRPr="004F49C5" w:rsidRDefault="002961C2" w:rsidP="009F0EDE">
            <w:pPr>
              <w:tabs>
                <w:tab w:val="left" w:pos="1701"/>
              </w:tabs>
            </w:pPr>
            <w:r w:rsidRPr="004F49C5">
              <w:t>(с ночевкой)</w:t>
            </w:r>
          </w:p>
        </w:tc>
        <w:tc>
          <w:tcPr>
            <w:tcW w:w="2021" w:type="dxa"/>
            <w:vAlign w:val="center"/>
          </w:tcPr>
          <w:p w:rsidR="002961C2" w:rsidRPr="004F49C5" w:rsidRDefault="002961C2" w:rsidP="009F0EDE">
            <w:pPr>
              <w:tabs>
                <w:tab w:val="left" w:pos="1701"/>
              </w:tabs>
              <w:ind w:firstLine="567"/>
            </w:pPr>
            <w:r w:rsidRPr="004F49C5">
              <w:t>11927</w:t>
            </w:r>
          </w:p>
        </w:tc>
        <w:tc>
          <w:tcPr>
            <w:tcW w:w="2268" w:type="dxa"/>
            <w:tcBorders>
              <w:right w:val="single" w:sz="4" w:space="0" w:color="auto"/>
            </w:tcBorders>
            <w:vAlign w:val="center"/>
          </w:tcPr>
          <w:p w:rsidR="002961C2" w:rsidRPr="004F49C5" w:rsidRDefault="002961C2" w:rsidP="009F0EDE">
            <w:pPr>
              <w:tabs>
                <w:tab w:val="left" w:pos="1701"/>
              </w:tabs>
              <w:ind w:firstLine="567"/>
            </w:pPr>
            <w:r w:rsidRPr="004F49C5">
              <w:t>12552</w:t>
            </w:r>
          </w:p>
        </w:tc>
        <w:tc>
          <w:tcPr>
            <w:tcW w:w="2092" w:type="dxa"/>
            <w:tcBorders>
              <w:left w:val="single" w:sz="4" w:space="0" w:color="auto"/>
            </w:tcBorders>
            <w:vAlign w:val="center"/>
          </w:tcPr>
          <w:p w:rsidR="002961C2" w:rsidRPr="004F49C5" w:rsidRDefault="002961C2" w:rsidP="009F0EDE">
            <w:pPr>
              <w:tabs>
                <w:tab w:val="left" w:pos="2019"/>
              </w:tabs>
              <w:ind w:firstLine="567"/>
            </w:pPr>
            <w:r w:rsidRPr="004F49C5">
              <w:t>13180</w:t>
            </w:r>
          </w:p>
        </w:tc>
      </w:tr>
      <w:tr w:rsidR="002961C2" w:rsidRPr="004F49C5" w:rsidTr="009F0EDE">
        <w:tc>
          <w:tcPr>
            <w:tcW w:w="3190" w:type="dxa"/>
          </w:tcPr>
          <w:p w:rsidR="009F0EDE" w:rsidRDefault="002961C2" w:rsidP="009F0EDE">
            <w:pPr>
              <w:tabs>
                <w:tab w:val="left" w:pos="1701"/>
              </w:tabs>
            </w:pPr>
            <w:r w:rsidRPr="004F49C5">
              <w:t xml:space="preserve">Кол-во экскурсантов </w:t>
            </w:r>
          </w:p>
          <w:p w:rsidR="002961C2" w:rsidRPr="004F49C5" w:rsidRDefault="002961C2" w:rsidP="009F0EDE">
            <w:pPr>
              <w:tabs>
                <w:tab w:val="left" w:pos="1701"/>
              </w:tabs>
            </w:pPr>
            <w:r w:rsidRPr="004F49C5">
              <w:t>(без ночевки)</w:t>
            </w:r>
          </w:p>
        </w:tc>
        <w:tc>
          <w:tcPr>
            <w:tcW w:w="2021" w:type="dxa"/>
            <w:vAlign w:val="center"/>
          </w:tcPr>
          <w:p w:rsidR="002961C2" w:rsidRPr="004F49C5" w:rsidRDefault="002961C2" w:rsidP="009F0EDE">
            <w:pPr>
              <w:tabs>
                <w:tab w:val="left" w:pos="1701"/>
              </w:tabs>
              <w:ind w:firstLine="567"/>
            </w:pPr>
            <w:r w:rsidRPr="004F49C5">
              <w:t>318015</w:t>
            </w:r>
          </w:p>
        </w:tc>
        <w:tc>
          <w:tcPr>
            <w:tcW w:w="2268" w:type="dxa"/>
            <w:tcBorders>
              <w:right w:val="single" w:sz="4" w:space="0" w:color="auto"/>
            </w:tcBorders>
            <w:vAlign w:val="center"/>
          </w:tcPr>
          <w:p w:rsidR="002961C2" w:rsidRPr="004F49C5" w:rsidRDefault="002961C2" w:rsidP="009F0EDE">
            <w:pPr>
              <w:tabs>
                <w:tab w:val="left" w:pos="1701"/>
              </w:tabs>
              <w:ind w:firstLine="567"/>
            </w:pPr>
            <w:r w:rsidRPr="004F49C5">
              <w:t>365420</w:t>
            </w:r>
          </w:p>
        </w:tc>
        <w:tc>
          <w:tcPr>
            <w:tcW w:w="2092" w:type="dxa"/>
            <w:tcBorders>
              <w:left w:val="single" w:sz="4" w:space="0" w:color="auto"/>
            </w:tcBorders>
            <w:vAlign w:val="center"/>
          </w:tcPr>
          <w:p w:rsidR="002961C2" w:rsidRPr="004F49C5" w:rsidRDefault="002961C2" w:rsidP="009F0EDE">
            <w:pPr>
              <w:tabs>
                <w:tab w:val="left" w:pos="1701"/>
              </w:tabs>
              <w:ind w:firstLine="567"/>
            </w:pPr>
            <w:r w:rsidRPr="004F49C5">
              <w:t>401962</w:t>
            </w:r>
          </w:p>
        </w:tc>
      </w:tr>
    </w:tbl>
    <w:p w:rsidR="009F0EDE" w:rsidRDefault="009F0EDE" w:rsidP="001C00B5">
      <w:pPr>
        <w:ind w:firstLine="567"/>
        <w:jc w:val="both"/>
        <w:rPr>
          <w:color w:val="000000" w:themeColor="text1"/>
          <w:shd w:val="clear" w:color="auto" w:fill="FFFFFF"/>
        </w:rPr>
      </w:pPr>
    </w:p>
    <w:p w:rsidR="00D40DAD" w:rsidRPr="006B2F4F" w:rsidRDefault="000B4A00" w:rsidP="001C00B5">
      <w:pPr>
        <w:ind w:firstLine="567"/>
        <w:jc w:val="both"/>
        <w:rPr>
          <w:color w:val="000000" w:themeColor="text1"/>
          <w:shd w:val="clear" w:color="auto" w:fill="FFFFFF"/>
        </w:rPr>
      </w:pPr>
      <w:r w:rsidRPr="000B4A00">
        <w:rPr>
          <w:color w:val="000000" w:themeColor="text1"/>
          <w:shd w:val="clear" w:color="auto" w:fill="FFFFFF"/>
        </w:rPr>
        <w:t>Гатчинский район обладает высоким потенциалом в сфере развития въездного, внутреннего, социального, религиозного, культурно-исторического и экологического туризма.  Район большими туристскими ресурсами, многие имения и памятные места сохранились до наших дней и располагают к совершению познавательных и тематических экскурсий, велосипедных прогулок и туров, пешеходных и водных походов.</w:t>
      </w:r>
      <w:r w:rsidR="006B2F4F">
        <w:rPr>
          <w:color w:val="000000"/>
        </w:rPr>
        <w:t xml:space="preserve">       </w:t>
      </w:r>
      <w:r w:rsidRPr="000B4A00">
        <w:rPr>
          <w:color w:val="000000"/>
        </w:rPr>
        <w:t xml:space="preserve">                                                </w:t>
      </w:r>
      <w:r w:rsidR="007F31F4">
        <w:rPr>
          <w:color w:val="000000"/>
        </w:rPr>
        <w:t xml:space="preserve">        </w:t>
      </w:r>
    </w:p>
    <w:p w:rsidR="000B4A00" w:rsidRDefault="007F31F4" w:rsidP="001C00B5">
      <w:pPr>
        <w:ind w:firstLine="567"/>
        <w:jc w:val="both"/>
        <w:rPr>
          <w:color w:val="000000"/>
        </w:rPr>
      </w:pPr>
      <w:r w:rsidRPr="000B4A00">
        <w:rPr>
          <w:color w:val="000000"/>
        </w:rPr>
        <w:t>Гатчина на протяжении последних лет</w:t>
      </w:r>
      <w:r>
        <w:rPr>
          <w:color w:val="000000"/>
        </w:rPr>
        <w:t xml:space="preserve"> </w:t>
      </w:r>
      <w:r w:rsidR="000B4A00" w:rsidRPr="000B4A00">
        <w:rPr>
          <w:color w:val="000000"/>
        </w:rPr>
        <w:t>уверенно входит в тройку лидеров</w:t>
      </w:r>
      <w:r w:rsidR="004F49C5">
        <w:rPr>
          <w:color w:val="000000"/>
        </w:rPr>
        <w:t xml:space="preserve"> </w:t>
      </w:r>
      <w:r w:rsidR="000B4A00">
        <w:rPr>
          <w:color w:val="000000"/>
        </w:rPr>
        <w:t>-</w:t>
      </w:r>
      <w:r w:rsidR="000B4A00" w:rsidRPr="000B4A00">
        <w:rPr>
          <w:color w:val="000000"/>
        </w:rPr>
        <w:t xml:space="preserve"> городов по посещаемости в Ленинградской области.</w:t>
      </w:r>
      <w:r w:rsidR="004F49C5">
        <w:rPr>
          <w:color w:val="000000"/>
        </w:rPr>
        <w:t xml:space="preserve"> Ежегодно число туристов растет. </w:t>
      </w:r>
    </w:p>
    <w:p w:rsidR="00595074" w:rsidRPr="00595074" w:rsidRDefault="00AF57ED" w:rsidP="00784A4F">
      <w:pPr>
        <w:jc w:val="both"/>
      </w:pPr>
      <w:r>
        <w:rPr>
          <w:noProof/>
          <w:color w:val="000000"/>
        </w:rPr>
        <w:drawing>
          <wp:anchor distT="0" distB="0" distL="114300" distR="114300" simplePos="0" relativeHeight="251991040" behindDoc="1" locked="0" layoutInCell="1" allowOverlap="1">
            <wp:simplePos x="0" y="0"/>
            <wp:positionH relativeFrom="column">
              <wp:posOffset>19685</wp:posOffset>
            </wp:positionH>
            <wp:positionV relativeFrom="paragraph">
              <wp:posOffset>269875</wp:posOffset>
            </wp:positionV>
            <wp:extent cx="1026795" cy="1854835"/>
            <wp:effectExtent l="19050" t="0" r="1905" b="0"/>
            <wp:wrapTight wrapText="bothSides">
              <wp:wrapPolygon edited="0">
                <wp:start x="-401" y="0"/>
                <wp:lineTo x="-401" y="21297"/>
                <wp:lineTo x="21640" y="21297"/>
                <wp:lineTo x="21640" y="0"/>
                <wp:lineTo x="-401" y="0"/>
              </wp:wrapPolygon>
            </wp:wrapTight>
            <wp:docPr id="2" name="Рисунок 2" descr="30881fc1ff1db3e53d94606743cac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0881fc1ff1db3e53d94606743cac1c4"/>
                    <pic:cNvPicPr>
                      <a:picLocks noChangeAspect="1" noChangeArrowheads="1"/>
                    </pic:cNvPicPr>
                  </pic:nvPicPr>
                  <pic:blipFill>
                    <a:blip r:embed="rId29"/>
                    <a:srcRect l="22688" r="21818"/>
                    <a:stretch>
                      <a:fillRect/>
                    </a:stretch>
                  </pic:blipFill>
                  <pic:spPr bwMode="auto">
                    <a:xfrm>
                      <a:off x="0" y="0"/>
                      <a:ext cx="1026795" cy="1854835"/>
                    </a:xfrm>
                    <a:prstGeom prst="rect">
                      <a:avLst/>
                    </a:prstGeom>
                    <a:noFill/>
                    <a:ln w="9525">
                      <a:noFill/>
                      <a:miter lim="800000"/>
                      <a:headEnd/>
                      <a:tailEnd/>
                    </a:ln>
                  </pic:spPr>
                </pic:pic>
              </a:graphicData>
            </a:graphic>
          </wp:anchor>
        </w:drawing>
      </w:r>
      <w:r w:rsidR="00595074">
        <w:rPr>
          <w:color w:val="000000"/>
        </w:rPr>
        <w:t xml:space="preserve">Уникальная история Гатчины как императорской резиденции, центра императорской охоты и колыбели </w:t>
      </w:r>
      <w:r w:rsidR="007515D4">
        <w:t xml:space="preserve">Российской военной </w:t>
      </w:r>
      <w:r w:rsidR="00595074" w:rsidRPr="00595074">
        <w:t>авиации</w:t>
      </w:r>
      <w:r w:rsidR="00D40DAD">
        <w:t xml:space="preserve"> привлекает внимание туристов со всей России. </w:t>
      </w:r>
    </w:p>
    <w:p w:rsidR="000B4A00" w:rsidRPr="000B4A00" w:rsidRDefault="000B4A00" w:rsidP="00784A4F">
      <w:pPr>
        <w:pStyle w:val="afffa"/>
        <w:jc w:val="both"/>
        <w:textAlignment w:val="baseline"/>
        <w:rPr>
          <w:color w:val="000000" w:themeColor="text1"/>
        </w:rPr>
      </w:pPr>
      <w:r w:rsidRPr="000B4A00">
        <w:rPr>
          <w:color w:val="000000" w:themeColor="text1"/>
        </w:rPr>
        <w:t>На территории Гатчинского муниципального района располагаются свыше 100 объектов показа, среди них: 15 усадебно-парковых комплексов, 27 храмов разных конфессий, 11 музеев различного уровня, 4 памятника природы и 3 природных заказника.</w:t>
      </w:r>
    </w:p>
    <w:p w:rsidR="002961C2" w:rsidRPr="005C5EF6" w:rsidRDefault="002961C2" w:rsidP="00784A4F">
      <w:pPr>
        <w:pStyle w:val="afffa"/>
        <w:jc w:val="both"/>
        <w:rPr>
          <w:color w:val="000000"/>
          <w:shd w:val="clear" w:color="auto" w:fill="F5F5EA"/>
        </w:rPr>
      </w:pPr>
      <w:r w:rsidRPr="000B4A00">
        <w:rPr>
          <w:color w:val="000000"/>
        </w:rPr>
        <w:t>Туристская отрасль может предложить гостям Гатчинского района разнообразные программы посещения Гатчины и района: познавательно-экскурсионные туры, этнографические и краеведческие, религиозно</w:t>
      </w:r>
      <w:r w:rsidRPr="000B4A00">
        <w:rPr>
          <w:color w:val="000000"/>
          <w:shd w:val="clear" w:color="auto" w:fill="F5F5EA"/>
        </w:rPr>
        <w:t>-</w:t>
      </w:r>
      <w:r w:rsidRPr="000B4A00">
        <w:rPr>
          <w:color w:val="000000"/>
        </w:rPr>
        <w:t>паломнические, спортивно-оздоровительные, по интересам</w:t>
      </w:r>
      <w:r w:rsidRPr="000B4A00">
        <w:rPr>
          <w:color w:val="000000"/>
          <w:shd w:val="clear" w:color="auto" w:fill="F5F5EA"/>
        </w:rPr>
        <w:t xml:space="preserve"> </w:t>
      </w:r>
      <w:r w:rsidRPr="000B4A00">
        <w:rPr>
          <w:color w:val="000000"/>
        </w:rPr>
        <w:t>(охота, рыбалка и т.д.), экологические, бизнес-туры, а также</w:t>
      </w:r>
      <w:r w:rsidRPr="000B4A00">
        <w:rPr>
          <w:color w:val="000000"/>
          <w:shd w:val="clear" w:color="auto" w:fill="F5F5EA"/>
        </w:rPr>
        <w:t xml:space="preserve"> </w:t>
      </w:r>
      <w:r w:rsidRPr="000B4A00">
        <w:rPr>
          <w:color w:val="000000"/>
        </w:rPr>
        <w:t xml:space="preserve">комбинированные программы. </w:t>
      </w:r>
    </w:p>
    <w:p w:rsidR="002961C2" w:rsidRPr="000B4A00" w:rsidRDefault="002961C2" w:rsidP="002961C2">
      <w:pPr>
        <w:pStyle w:val="afffa"/>
        <w:ind w:firstLine="567"/>
        <w:jc w:val="both"/>
        <w:rPr>
          <w:color w:val="000000" w:themeColor="text1"/>
          <w:spacing w:val="2"/>
          <w:shd w:val="clear" w:color="auto" w:fill="FFFFFF"/>
        </w:rPr>
      </w:pPr>
      <w:r w:rsidRPr="000B4A00">
        <w:rPr>
          <w:color w:val="000000" w:themeColor="text1"/>
          <w:spacing w:val="2"/>
          <w:shd w:val="clear" w:color="auto" w:fill="FFFFFF"/>
        </w:rPr>
        <w:t>Важнейшим условием, определяющим процесс формирования, становления и развития туристской отрасли в качестве значимой отрасли территориальной специализации, является формирование на ее территории туристско-рекреационного комплекса, отвечающего современным требованиям.</w:t>
      </w:r>
    </w:p>
    <w:p w:rsidR="002961C2" w:rsidRDefault="002961C2" w:rsidP="002961C2">
      <w:pPr>
        <w:pStyle w:val="afffa"/>
        <w:ind w:firstLine="567"/>
        <w:jc w:val="both"/>
        <w:textAlignment w:val="baseline"/>
        <w:rPr>
          <w:color w:val="000000" w:themeColor="text1"/>
        </w:rPr>
      </w:pPr>
      <w:r w:rsidRPr="000B4A00">
        <w:rPr>
          <w:color w:val="000000" w:themeColor="text1"/>
          <w:shd w:val="clear" w:color="auto" w:fill="FFFFFF"/>
        </w:rPr>
        <w:lastRenderedPageBreak/>
        <w:t>На протяжении 2012-2017 годов администрацией Гатчинского муниципального района проводилась планомерная организационная работа в направлении содействия развитию туризма:  организовано взаимодействие с турфирмами Петербурга, создана база данных краеведов и экскурсоводов, проведены рекламные туры и семинары, разработаны новые  туристические маршруты.</w:t>
      </w:r>
      <w:r>
        <w:rPr>
          <w:color w:val="000000" w:themeColor="text1"/>
        </w:rPr>
        <w:t xml:space="preserve">                                                                                                       </w:t>
      </w:r>
    </w:p>
    <w:p w:rsidR="002961C2" w:rsidRPr="000B4A00" w:rsidRDefault="002961C2" w:rsidP="002961C2">
      <w:pPr>
        <w:pStyle w:val="afffa"/>
        <w:ind w:firstLine="567"/>
        <w:jc w:val="both"/>
        <w:textAlignment w:val="baseline"/>
        <w:rPr>
          <w:color w:val="000000" w:themeColor="text1"/>
        </w:rPr>
      </w:pPr>
      <w:r w:rsidRPr="000B4A00">
        <w:rPr>
          <w:color w:val="000000" w:themeColor="text1"/>
        </w:rPr>
        <w:t>В 2017 году в помощь путешественникам а Гатчине был открыт Информационно-туристский центр, который создал реестр туристических достопримечательностей и их карты-схемы, разработал ряд экскурсионных маршрутов, среди которых «Дворянских гнёзд забытые аллеи», «Старинные усадьбы: второе дыхание» и другие. Тематические экскурсии по знаковым гатчинским местам пользуются популярностью среди турфирм Санкт-Петербург.</w:t>
      </w:r>
    </w:p>
    <w:p w:rsidR="002961C2" w:rsidRPr="000B4A00" w:rsidRDefault="002961C2" w:rsidP="002961C2">
      <w:pPr>
        <w:pStyle w:val="afffa"/>
        <w:ind w:firstLine="567"/>
        <w:jc w:val="both"/>
        <w:textAlignment w:val="baseline"/>
        <w:rPr>
          <w:color w:val="000000" w:themeColor="text1"/>
        </w:rPr>
      </w:pPr>
      <w:r w:rsidRPr="000B4A00">
        <w:rPr>
          <w:color w:val="000000" w:themeColor="text1"/>
        </w:rPr>
        <w:t>Также одним из главных событий стало включение культурных объектов Гатчины и района в маршруты межрегионального проекта «Серебряное ожерелье», среди которых «Дворянские усадьбы» и «Города воинской славы». В настоящий момент рассматривается возможность включения культовых объектов Гатчинского района в маршрут «По святым местам».</w:t>
      </w:r>
    </w:p>
    <w:p w:rsidR="002961C2" w:rsidRDefault="002961C2" w:rsidP="002961C2">
      <w:pPr>
        <w:pStyle w:val="afffa"/>
        <w:ind w:firstLine="567"/>
        <w:jc w:val="both"/>
        <w:textAlignment w:val="baseline"/>
        <w:rPr>
          <w:color w:val="000000" w:themeColor="text1"/>
        </w:rPr>
      </w:pPr>
      <w:r>
        <w:rPr>
          <w:color w:val="000000" w:themeColor="text1"/>
        </w:rPr>
        <w:t>В Гатчине и Гатчинском районе активно развивается событийный туризм – стали уже традиционными и любимыми гостями такие праздники как</w:t>
      </w:r>
      <w:r w:rsidRPr="005C5EF6">
        <w:rPr>
          <w:color w:val="000000" w:themeColor="text1"/>
        </w:rPr>
        <w:t>:</w:t>
      </w:r>
    </w:p>
    <w:p w:rsidR="002961C2" w:rsidRDefault="002961C2" w:rsidP="002961C2">
      <w:pPr>
        <w:pStyle w:val="afffa"/>
        <w:ind w:firstLine="567"/>
        <w:jc w:val="both"/>
        <w:textAlignment w:val="baseline"/>
        <w:rPr>
          <w:color w:val="000000" w:themeColor="text1"/>
        </w:rPr>
      </w:pPr>
      <w:r>
        <w:rPr>
          <w:color w:val="000000" w:themeColor="text1"/>
        </w:rPr>
        <w:t>- «Пушкинский праздник»</w:t>
      </w:r>
      <w:r w:rsidRPr="00D40DAD">
        <w:rPr>
          <w:color w:val="000000" w:themeColor="text1"/>
        </w:rPr>
        <w:t>;</w:t>
      </w:r>
    </w:p>
    <w:p w:rsidR="002961C2" w:rsidRDefault="002961C2" w:rsidP="002961C2">
      <w:pPr>
        <w:pStyle w:val="afffa"/>
        <w:ind w:firstLine="567"/>
        <w:jc w:val="both"/>
        <w:textAlignment w:val="baseline"/>
        <w:rPr>
          <w:color w:val="000000" w:themeColor="text1"/>
        </w:rPr>
      </w:pPr>
      <w:r>
        <w:rPr>
          <w:color w:val="000000" w:themeColor="text1"/>
        </w:rPr>
        <w:t>- Праздник ингерманландских финнов «Юханнус»</w:t>
      </w:r>
      <w:r w:rsidRPr="00D40DAD">
        <w:rPr>
          <w:color w:val="000000" w:themeColor="text1"/>
        </w:rPr>
        <w:t>;</w:t>
      </w:r>
    </w:p>
    <w:p w:rsidR="002961C2" w:rsidRDefault="002961C2" w:rsidP="002961C2">
      <w:pPr>
        <w:pStyle w:val="afffa"/>
        <w:ind w:firstLine="567"/>
        <w:jc w:val="both"/>
        <w:textAlignment w:val="baseline"/>
        <w:rPr>
          <w:color w:val="000000" w:themeColor="text1"/>
        </w:rPr>
      </w:pPr>
      <w:r>
        <w:rPr>
          <w:color w:val="000000" w:themeColor="text1"/>
        </w:rPr>
        <w:t>- День рождения Куприна</w:t>
      </w:r>
      <w:r w:rsidRPr="005C5EF6">
        <w:rPr>
          <w:color w:val="000000" w:themeColor="text1"/>
        </w:rPr>
        <w:t>;</w:t>
      </w:r>
    </w:p>
    <w:p w:rsidR="002961C2" w:rsidRPr="00F0580B" w:rsidRDefault="002961C2" w:rsidP="002961C2">
      <w:pPr>
        <w:pStyle w:val="afffa"/>
        <w:ind w:firstLine="567"/>
        <w:jc w:val="both"/>
        <w:textAlignment w:val="baseline"/>
        <w:rPr>
          <w:color w:val="000000" w:themeColor="text1"/>
        </w:rPr>
      </w:pPr>
      <w:r>
        <w:rPr>
          <w:color w:val="000000" w:themeColor="text1"/>
        </w:rPr>
        <w:t>- «Ночь музеев»</w:t>
      </w:r>
      <w:r w:rsidRPr="00692066">
        <w:rPr>
          <w:color w:val="000000" w:themeColor="text1"/>
        </w:rPr>
        <w:t>;</w:t>
      </w:r>
    </w:p>
    <w:p w:rsidR="002961C2" w:rsidRPr="005C5EF6" w:rsidRDefault="002961C2" w:rsidP="002961C2">
      <w:pPr>
        <w:pStyle w:val="afffa"/>
        <w:ind w:firstLine="567"/>
        <w:jc w:val="both"/>
        <w:textAlignment w:val="baseline"/>
        <w:rPr>
          <w:color w:val="000000" w:themeColor="text1"/>
        </w:rPr>
      </w:pPr>
      <w:r>
        <w:rPr>
          <w:color w:val="000000" w:themeColor="text1"/>
        </w:rPr>
        <w:t xml:space="preserve">- Реконструкция Клястицкого сражения. </w:t>
      </w:r>
    </w:p>
    <w:p w:rsidR="002961C2" w:rsidRPr="000B4A00" w:rsidRDefault="002961C2" w:rsidP="002961C2">
      <w:pPr>
        <w:pStyle w:val="afffa"/>
        <w:ind w:firstLine="567"/>
        <w:jc w:val="both"/>
        <w:textAlignment w:val="baseline"/>
        <w:rPr>
          <w:color w:val="000000" w:themeColor="text1"/>
          <w:shd w:val="clear" w:color="auto" w:fill="7C7C7C"/>
        </w:rPr>
      </w:pPr>
      <w:r w:rsidRPr="000B4A00">
        <w:rPr>
          <w:color w:val="000000" w:themeColor="text1"/>
        </w:rPr>
        <w:t>Динамично развивается совместный проект администрации Гатчинского муниципального района и Гатчинского музея-заповедника для развития туризма в гатчинском регионе – «Выходные в Гатчине». В рамках проекта разработана и реализуется программа не только разовая, экскурсионная, а рассчитанная не на один день пребывания. Такие проекты как «Ночь света», «Ночь музыки», «Оперетта парк» - стали яркими события в культурной жизни Ленинградской области.</w:t>
      </w:r>
    </w:p>
    <w:p w:rsidR="002961C2" w:rsidRDefault="002961C2" w:rsidP="002961C2">
      <w:pPr>
        <w:pStyle w:val="afffa"/>
        <w:ind w:firstLine="567"/>
        <w:jc w:val="both"/>
        <w:rPr>
          <w:color w:val="000000" w:themeColor="text1"/>
        </w:rPr>
      </w:pPr>
      <w:r>
        <w:rPr>
          <w:color w:val="000000" w:themeColor="text1"/>
        </w:rPr>
        <w:t xml:space="preserve">  </w:t>
      </w:r>
      <w:r w:rsidRPr="000B4A00">
        <w:rPr>
          <w:color w:val="000000" w:themeColor="text1"/>
        </w:rPr>
        <w:t>Начиная с 2017 года идет реализация крупного инвестиционного проекта, в рамках которого в с. Рождествено полным ходом идет строительство единственного в России многофункционального межмузейного центра. В 2018 год</w:t>
      </w:r>
      <w:r>
        <w:rPr>
          <w:color w:val="000000" w:themeColor="text1"/>
        </w:rPr>
        <w:t>у</w:t>
      </w:r>
      <w:r w:rsidRPr="000B4A00">
        <w:rPr>
          <w:color w:val="000000" w:themeColor="text1"/>
        </w:rPr>
        <w:t xml:space="preserve"> будут начаты работы по благоустройству территории у музея «Дом станционного смотрителя» в д. Выра.</w:t>
      </w:r>
    </w:p>
    <w:p w:rsidR="009F0EDE" w:rsidRDefault="009F0EDE" w:rsidP="002961C2">
      <w:pPr>
        <w:pStyle w:val="afffa"/>
        <w:ind w:firstLine="567"/>
        <w:jc w:val="both"/>
        <w:rPr>
          <w:color w:val="000000" w:themeColor="text1"/>
        </w:rPr>
      </w:pPr>
    </w:p>
    <w:tbl>
      <w:tblPr>
        <w:tblStyle w:val="afe"/>
        <w:tblW w:w="0" w:type="auto"/>
        <w:tblInd w:w="250" w:type="dxa"/>
        <w:tblLook w:val="04A0"/>
      </w:tblPr>
      <w:tblGrid>
        <w:gridCol w:w="3794"/>
        <w:gridCol w:w="2730"/>
        <w:gridCol w:w="2835"/>
      </w:tblGrid>
      <w:tr w:rsidR="00AF57ED" w:rsidRPr="000F5B7D" w:rsidTr="00BD7B34">
        <w:trPr>
          <w:cnfStyle w:val="100000000000"/>
        </w:trPr>
        <w:tc>
          <w:tcPr>
            <w:tcW w:w="3794" w:type="dxa"/>
            <w:vAlign w:val="center"/>
          </w:tcPr>
          <w:p w:rsidR="00AF57ED" w:rsidRPr="000F5B7D" w:rsidRDefault="00AF57ED" w:rsidP="00283F8E">
            <w:pPr>
              <w:ind w:firstLine="567"/>
            </w:pPr>
          </w:p>
        </w:tc>
        <w:tc>
          <w:tcPr>
            <w:tcW w:w="2730" w:type="dxa"/>
            <w:vAlign w:val="center"/>
          </w:tcPr>
          <w:p w:rsidR="00AF57ED" w:rsidRPr="00275561" w:rsidRDefault="00AF57ED" w:rsidP="00283F8E">
            <w:pPr>
              <w:jc w:val="center"/>
              <w:cnfStyle w:val="000000000000"/>
              <w:rPr>
                <w:b/>
              </w:rPr>
            </w:pPr>
            <w:r w:rsidRPr="00275561">
              <w:rPr>
                <w:b/>
              </w:rPr>
              <w:t>Индивидуально</w:t>
            </w:r>
          </w:p>
        </w:tc>
        <w:tc>
          <w:tcPr>
            <w:tcW w:w="2835" w:type="dxa"/>
            <w:vAlign w:val="center"/>
          </w:tcPr>
          <w:p w:rsidR="00AF57ED" w:rsidRPr="00275561" w:rsidRDefault="00AF57ED" w:rsidP="00283F8E">
            <w:pPr>
              <w:jc w:val="center"/>
              <w:cnfStyle w:val="000000000000"/>
              <w:rPr>
                <w:b/>
              </w:rPr>
            </w:pPr>
            <w:r w:rsidRPr="00275561">
              <w:rPr>
                <w:b/>
              </w:rPr>
              <w:t>Группа</w:t>
            </w:r>
          </w:p>
        </w:tc>
      </w:tr>
      <w:tr w:rsidR="00AF57ED" w:rsidRPr="000F5B7D" w:rsidTr="00BD7B34">
        <w:tc>
          <w:tcPr>
            <w:tcW w:w="3794" w:type="dxa"/>
            <w:vAlign w:val="center"/>
          </w:tcPr>
          <w:p w:rsidR="00AF57ED" w:rsidRPr="000F5B7D" w:rsidRDefault="00AF57ED" w:rsidP="00283F8E">
            <w:r w:rsidRPr="000F5B7D">
              <w:t>Проживание в 2-х местном номере</w:t>
            </w:r>
          </w:p>
        </w:tc>
        <w:tc>
          <w:tcPr>
            <w:tcW w:w="2730" w:type="dxa"/>
            <w:vAlign w:val="center"/>
          </w:tcPr>
          <w:p w:rsidR="00AF57ED" w:rsidRPr="000F5B7D" w:rsidRDefault="00AF57ED" w:rsidP="00283F8E">
            <w:pPr>
              <w:jc w:val="center"/>
            </w:pPr>
            <w:r w:rsidRPr="000F5B7D">
              <w:t>1000 р.</w:t>
            </w:r>
          </w:p>
        </w:tc>
        <w:tc>
          <w:tcPr>
            <w:tcW w:w="2835" w:type="dxa"/>
            <w:vAlign w:val="center"/>
          </w:tcPr>
          <w:p w:rsidR="00AF57ED" w:rsidRPr="000F5B7D" w:rsidRDefault="00AF57ED" w:rsidP="00283F8E">
            <w:pPr>
              <w:jc w:val="center"/>
            </w:pPr>
            <w:r w:rsidRPr="000F5B7D">
              <w:t>600 р.</w:t>
            </w:r>
          </w:p>
        </w:tc>
      </w:tr>
      <w:tr w:rsidR="00AF57ED" w:rsidRPr="000F5B7D" w:rsidTr="00BD7B34">
        <w:tc>
          <w:tcPr>
            <w:tcW w:w="3794" w:type="dxa"/>
            <w:vAlign w:val="center"/>
          </w:tcPr>
          <w:p w:rsidR="00AF57ED" w:rsidRPr="000F5B7D" w:rsidRDefault="00AF57ED" w:rsidP="00283F8E">
            <w:r>
              <w:t>П</w:t>
            </w:r>
            <w:r w:rsidRPr="000F5B7D">
              <w:t>итание (обед +ужин)</w:t>
            </w:r>
          </w:p>
        </w:tc>
        <w:tc>
          <w:tcPr>
            <w:tcW w:w="2730" w:type="dxa"/>
            <w:vAlign w:val="center"/>
          </w:tcPr>
          <w:p w:rsidR="00AF57ED" w:rsidRPr="000F5B7D" w:rsidRDefault="00AF57ED" w:rsidP="00283F8E">
            <w:pPr>
              <w:jc w:val="center"/>
            </w:pPr>
            <w:r w:rsidRPr="000F5B7D">
              <w:t>1200 р.</w:t>
            </w:r>
          </w:p>
        </w:tc>
        <w:tc>
          <w:tcPr>
            <w:tcW w:w="2835" w:type="dxa"/>
            <w:vAlign w:val="center"/>
          </w:tcPr>
          <w:p w:rsidR="00AF57ED" w:rsidRPr="000F5B7D" w:rsidRDefault="00AF57ED" w:rsidP="00283F8E">
            <w:pPr>
              <w:jc w:val="center"/>
            </w:pPr>
            <w:r w:rsidRPr="000F5B7D">
              <w:t>600 р.</w:t>
            </w:r>
          </w:p>
        </w:tc>
      </w:tr>
      <w:tr w:rsidR="00AF57ED" w:rsidRPr="000F5B7D" w:rsidTr="00BD7B34">
        <w:tc>
          <w:tcPr>
            <w:tcW w:w="3794" w:type="dxa"/>
            <w:vAlign w:val="center"/>
          </w:tcPr>
          <w:p w:rsidR="00AF57ED" w:rsidRPr="000F5B7D" w:rsidRDefault="00AF57ED" w:rsidP="00283F8E">
            <w:r w:rsidRPr="000F5B7D">
              <w:t>Экскурсия пешеходная  по Гатчине</w:t>
            </w:r>
            <w:r>
              <w:t xml:space="preserve"> (</w:t>
            </w:r>
            <w:r w:rsidRPr="000F5B7D">
              <w:t>от 1 до 20 чел.)</w:t>
            </w:r>
          </w:p>
        </w:tc>
        <w:tc>
          <w:tcPr>
            <w:tcW w:w="2730" w:type="dxa"/>
            <w:vAlign w:val="center"/>
          </w:tcPr>
          <w:p w:rsidR="00AF57ED" w:rsidRPr="000F5B7D" w:rsidRDefault="00AF57ED" w:rsidP="00283F8E">
            <w:pPr>
              <w:jc w:val="center"/>
            </w:pPr>
            <w:r w:rsidRPr="000F5B7D">
              <w:t>1950 р.</w:t>
            </w:r>
          </w:p>
        </w:tc>
        <w:tc>
          <w:tcPr>
            <w:tcW w:w="2835" w:type="dxa"/>
            <w:vAlign w:val="center"/>
          </w:tcPr>
          <w:p w:rsidR="00AF57ED" w:rsidRPr="000F5B7D" w:rsidRDefault="00AF57ED" w:rsidP="00283F8E">
            <w:pPr>
              <w:jc w:val="center"/>
            </w:pPr>
            <w:r w:rsidRPr="000F5B7D">
              <w:t>1000 р.</w:t>
            </w:r>
          </w:p>
        </w:tc>
      </w:tr>
      <w:tr w:rsidR="00AF57ED" w:rsidRPr="000F5B7D" w:rsidTr="00BD7B34">
        <w:tc>
          <w:tcPr>
            <w:tcW w:w="3794" w:type="dxa"/>
            <w:vAlign w:val="center"/>
          </w:tcPr>
          <w:p w:rsidR="00AF57ED" w:rsidRPr="000F5B7D" w:rsidRDefault="00AF57ED" w:rsidP="00283F8E">
            <w:r w:rsidRPr="000F5B7D">
              <w:t>Входные билеты в Гатчинский Дворец + экскурсия</w:t>
            </w:r>
          </w:p>
        </w:tc>
        <w:tc>
          <w:tcPr>
            <w:tcW w:w="2730" w:type="dxa"/>
            <w:vAlign w:val="center"/>
          </w:tcPr>
          <w:p w:rsidR="00AF57ED" w:rsidRPr="000F5B7D" w:rsidRDefault="00AF57ED" w:rsidP="00283F8E">
            <w:pPr>
              <w:jc w:val="center"/>
            </w:pPr>
            <w:r w:rsidRPr="000F5B7D">
              <w:t>470 р.</w:t>
            </w:r>
          </w:p>
        </w:tc>
        <w:tc>
          <w:tcPr>
            <w:tcW w:w="2835" w:type="dxa"/>
            <w:vAlign w:val="center"/>
          </w:tcPr>
          <w:p w:rsidR="00AF57ED" w:rsidRPr="000F5B7D" w:rsidRDefault="00AF57ED" w:rsidP="00283F8E">
            <w:pPr>
              <w:jc w:val="center"/>
            </w:pPr>
            <w:r>
              <w:t>470</w:t>
            </w:r>
            <w:r w:rsidRPr="000F5B7D">
              <w:t>р.</w:t>
            </w:r>
          </w:p>
        </w:tc>
      </w:tr>
      <w:tr w:rsidR="00AF57ED" w:rsidRPr="000F5B7D" w:rsidTr="00BD7B34">
        <w:tc>
          <w:tcPr>
            <w:tcW w:w="3794" w:type="dxa"/>
            <w:vAlign w:val="center"/>
          </w:tcPr>
          <w:p w:rsidR="00AF57ED" w:rsidRPr="000F5B7D" w:rsidRDefault="00AF57ED" w:rsidP="00283F8E">
            <w:r w:rsidRPr="000F5B7D">
              <w:t>Сувениры</w:t>
            </w:r>
          </w:p>
        </w:tc>
        <w:tc>
          <w:tcPr>
            <w:tcW w:w="2730" w:type="dxa"/>
            <w:vAlign w:val="center"/>
          </w:tcPr>
          <w:p w:rsidR="00AF57ED" w:rsidRPr="000F5B7D" w:rsidRDefault="00AF57ED" w:rsidP="00283F8E">
            <w:pPr>
              <w:jc w:val="center"/>
            </w:pPr>
            <w:r w:rsidRPr="000F5B7D">
              <w:t>500 р.</w:t>
            </w:r>
          </w:p>
        </w:tc>
        <w:tc>
          <w:tcPr>
            <w:tcW w:w="2835" w:type="dxa"/>
            <w:vAlign w:val="center"/>
          </w:tcPr>
          <w:p w:rsidR="00AF57ED" w:rsidRPr="000F5B7D" w:rsidRDefault="00AF57ED" w:rsidP="00283F8E">
            <w:pPr>
              <w:jc w:val="center"/>
            </w:pPr>
            <w:r w:rsidRPr="000F5B7D">
              <w:t>500р.</w:t>
            </w:r>
          </w:p>
        </w:tc>
      </w:tr>
      <w:tr w:rsidR="00AF57ED" w:rsidRPr="000F5B7D" w:rsidTr="00BD7B34">
        <w:tc>
          <w:tcPr>
            <w:tcW w:w="3794" w:type="dxa"/>
            <w:vAlign w:val="center"/>
          </w:tcPr>
          <w:p w:rsidR="00AF57ED" w:rsidRPr="000F5B7D" w:rsidRDefault="00AF57ED" w:rsidP="00283F8E">
            <w:pPr>
              <w:rPr>
                <w:b/>
              </w:rPr>
            </w:pPr>
            <w:r w:rsidRPr="000F5B7D">
              <w:rPr>
                <w:b/>
              </w:rPr>
              <w:t>Итого</w:t>
            </w:r>
            <w:r w:rsidRPr="000F5B7D">
              <w:rPr>
                <w:b/>
                <w:lang w:val="en-US"/>
              </w:rPr>
              <w:t>:</w:t>
            </w:r>
          </w:p>
        </w:tc>
        <w:tc>
          <w:tcPr>
            <w:tcW w:w="2730" w:type="dxa"/>
            <w:vAlign w:val="center"/>
          </w:tcPr>
          <w:p w:rsidR="00AF57ED" w:rsidRPr="000F5B7D" w:rsidRDefault="00AF57ED" w:rsidP="00283F8E">
            <w:pPr>
              <w:jc w:val="center"/>
              <w:rPr>
                <w:b/>
              </w:rPr>
            </w:pPr>
            <w:r w:rsidRPr="000F5B7D">
              <w:rPr>
                <w:b/>
              </w:rPr>
              <w:t>4720 р.</w:t>
            </w:r>
          </w:p>
        </w:tc>
        <w:tc>
          <w:tcPr>
            <w:tcW w:w="2835" w:type="dxa"/>
            <w:vAlign w:val="center"/>
          </w:tcPr>
          <w:p w:rsidR="00AF57ED" w:rsidRPr="000F5B7D" w:rsidRDefault="00AF57ED" w:rsidP="00283F8E">
            <w:pPr>
              <w:jc w:val="center"/>
              <w:rPr>
                <w:b/>
              </w:rPr>
            </w:pPr>
            <w:r>
              <w:rPr>
                <w:b/>
              </w:rPr>
              <w:t>2270</w:t>
            </w:r>
            <w:r w:rsidRPr="000F5B7D">
              <w:rPr>
                <w:b/>
              </w:rPr>
              <w:t xml:space="preserve"> р.</w:t>
            </w:r>
          </w:p>
        </w:tc>
      </w:tr>
    </w:tbl>
    <w:p w:rsidR="00AF57ED" w:rsidRDefault="00AF57ED" w:rsidP="00AF57ED">
      <w:pPr>
        <w:ind w:firstLine="567"/>
        <w:jc w:val="both"/>
        <w:rPr>
          <w:color w:val="000000"/>
        </w:rPr>
      </w:pPr>
    </w:p>
    <w:p w:rsidR="00AF57ED" w:rsidRPr="000B4A00" w:rsidRDefault="00AF57ED" w:rsidP="00AF57ED">
      <w:pPr>
        <w:ind w:firstLine="567"/>
        <w:jc w:val="both"/>
        <w:rPr>
          <w:color w:val="000000"/>
        </w:rPr>
      </w:pPr>
      <w:r w:rsidRPr="000B4A00">
        <w:rPr>
          <w:color w:val="000000"/>
        </w:rPr>
        <w:t>Культурный туризм становится сегодня самым популярным видом отдыха. Отправляясь в тур, люди хотят не просто осмотреть достопримечательности, но и увидеть яркие, красочные события, тематически связанные с их поездкой: фестивали, концерты, спектакли, исторические реконструкции. А в идеале – самим принять участие, скажем, в костюмированных постановках или мастер-классах по изготовлению сувениров. Именно такие туристические программы создает и предлагает своим гостям Гатчинский район.</w:t>
      </w:r>
    </w:p>
    <w:p w:rsidR="00AF57ED" w:rsidRPr="000B4A00" w:rsidRDefault="00AF57ED" w:rsidP="00AF57ED">
      <w:pPr>
        <w:ind w:firstLine="567"/>
        <w:jc w:val="both"/>
        <w:rPr>
          <w:color w:val="000000"/>
        </w:rPr>
      </w:pPr>
      <w:r w:rsidRPr="000B4A00">
        <w:rPr>
          <w:color w:val="000000"/>
        </w:rPr>
        <w:t xml:space="preserve">Например, </w:t>
      </w:r>
      <w:r>
        <w:rPr>
          <w:color w:val="000000"/>
        </w:rPr>
        <w:t>вошла в активную фазу</w:t>
      </w:r>
      <w:r w:rsidRPr="000B4A00">
        <w:rPr>
          <w:color w:val="000000"/>
        </w:rPr>
        <w:t xml:space="preserve"> работа по переформатированию экскурсии по объектам знаменитого «Пушкинского кольца» в полноценную туристическую поездку, включающую: просмотр постановок, тематически связанных с произведениями Пушкина и организуемых </w:t>
      </w:r>
      <w:r w:rsidRPr="000B4A00">
        <w:rPr>
          <w:color w:val="000000"/>
        </w:rPr>
        <w:lastRenderedPageBreak/>
        <w:t>непосредственно на музейной территории; знакомство с народным бытом и традициями; участие в конкурсах и импровизированных инсталляциях; отдых на лоне природы в одном из загородных гостевых комплексов.</w:t>
      </w:r>
    </w:p>
    <w:p w:rsidR="00AF57ED" w:rsidRPr="000B4A00" w:rsidRDefault="00AF57ED" w:rsidP="00AF57ED">
      <w:pPr>
        <w:pStyle w:val="afffa"/>
        <w:ind w:firstLine="567"/>
        <w:jc w:val="both"/>
        <w:rPr>
          <w:color w:val="000000" w:themeColor="text1"/>
        </w:rPr>
      </w:pPr>
      <w:r w:rsidRPr="000B4A00">
        <w:rPr>
          <w:color w:val="000000" w:themeColor="text1"/>
          <w:spacing w:val="2"/>
          <w:shd w:val="clear" w:color="auto" w:fill="FFFFFF"/>
        </w:rPr>
        <w:t>Гатчинский район так же обладает этнографическим потенциалом с проживанием на ее территории народов разных культур (ижоры, ингерманландские финны и др.), часть из которых до сих пор сохранил</w:t>
      </w:r>
      <w:r>
        <w:rPr>
          <w:color w:val="000000" w:themeColor="text1"/>
          <w:spacing w:val="2"/>
          <w:shd w:val="clear" w:color="auto" w:fill="FFFFFF"/>
        </w:rPr>
        <w:t>и</w:t>
      </w:r>
      <w:r w:rsidRPr="000B4A00">
        <w:rPr>
          <w:color w:val="000000" w:themeColor="text1"/>
          <w:spacing w:val="2"/>
          <w:shd w:val="clear" w:color="auto" w:fill="FFFFFF"/>
        </w:rPr>
        <w:t xml:space="preserve"> своеобразные черты своего быта. </w:t>
      </w:r>
    </w:p>
    <w:p w:rsidR="00AF57ED" w:rsidRDefault="00AF57ED" w:rsidP="00AF57ED">
      <w:pPr>
        <w:pStyle w:val="afffa"/>
        <w:ind w:firstLine="567"/>
        <w:jc w:val="both"/>
        <w:textAlignment w:val="baseline"/>
        <w:rPr>
          <w:color w:val="000000" w:themeColor="text1"/>
        </w:rPr>
      </w:pPr>
      <w:r w:rsidRPr="000B4A00">
        <w:rPr>
          <w:color w:val="000000"/>
        </w:rPr>
        <w:t>Однако, большинство объектов культурно-исторического наследия Гатчины и района сегодня малопривлекательно для современных туристов, требующих от отрасли новых стандартов комфорта.</w:t>
      </w:r>
      <w:r w:rsidRPr="000B4A00">
        <w:rPr>
          <w:color w:val="000000" w:themeColor="text1"/>
        </w:rPr>
        <w:t xml:space="preserve"> Опять же, в районе находится немало исторических </w:t>
      </w:r>
      <w:r>
        <w:rPr>
          <w:color w:val="000000" w:themeColor="text1"/>
        </w:rPr>
        <w:t xml:space="preserve">объектов, требующих реставрации – более половины </w:t>
      </w:r>
      <w:r w:rsidRPr="00FC0A6C">
        <w:t xml:space="preserve">объектов культурного наследия, находящихся в собственности, требуют </w:t>
      </w:r>
      <w:r>
        <w:t xml:space="preserve">неотложных </w:t>
      </w:r>
      <w:r w:rsidRPr="00FC0A6C">
        <w:t>мер по консервации или реставрации.</w:t>
      </w:r>
      <w:r w:rsidRPr="0047718B">
        <w:rPr>
          <w:color w:val="000000" w:themeColor="text1"/>
        </w:rPr>
        <w:t xml:space="preserve"> </w:t>
      </w:r>
      <w:r w:rsidRPr="000B4A00">
        <w:rPr>
          <w:color w:val="000000" w:themeColor="text1"/>
        </w:rPr>
        <w:t xml:space="preserve">К негативным факторам развития отрасли можно отнести </w:t>
      </w:r>
      <w:r>
        <w:rPr>
          <w:color w:val="000000" w:themeColor="text1"/>
        </w:rPr>
        <w:t xml:space="preserve">плохую пешеходную доступность до мест показа объектов, </w:t>
      </w:r>
      <w:r w:rsidRPr="000B4A00">
        <w:rPr>
          <w:color w:val="000000" w:themeColor="text1"/>
        </w:rPr>
        <w:t xml:space="preserve">дефицит мест размещения и гостеприимства: к примеру, на территории района имеется всего 15 отелей и хостелов, 6 гостевых домов, не хватает парковочных мест для туристических автобусов – их всего семьдесят. </w:t>
      </w:r>
    </w:p>
    <w:p w:rsidR="00AF57ED" w:rsidRPr="00FC0A6C" w:rsidRDefault="00AF57ED" w:rsidP="00AF57ED">
      <w:pPr>
        <w:pStyle w:val="afffa"/>
        <w:ind w:firstLine="567"/>
        <w:jc w:val="both"/>
        <w:textAlignment w:val="baseline"/>
        <w:rPr>
          <w:color w:val="000000" w:themeColor="text1"/>
          <w:shd w:val="clear" w:color="auto" w:fill="7C7C7C"/>
        </w:rPr>
      </w:pPr>
    </w:p>
    <w:p w:rsidR="00AF57ED" w:rsidRPr="00D46891" w:rsidRDefault="00AF57ED" w:rsidP="00AF57ED">
      <w:pPr>
        <w:pStyle w:val="30"/>
        <w:spacing w:before="0"/>
        <w:jc w:val="left"/>
        <w:rPr>
          <w:sz w:val="24"/>
          <w:szCs w:val="24"/>
        </w:rPr>
      </w:pPr>
      <w:r w:rsidRPr="00D46891">
        <w:rPr>
          <w:sz w:val="24"/>
          <w:szCs w:val="24"/>
        </w:rPr>
        <w:t>1.</w:t>
      </w:r>
      <w:r w:rsidR="007D5EC8">
        <w:rPr>
          <w:sz w:val="24"/>
          <w:szCs w:val="24"/>
        </w:rPr>
        <w:t>4</w:t>
      </w:r>
      <w:r w:rsidRPr="00D46891">
        <w:rPr>
          <w:sz w:val="24"/>
          <w:szCs w:val="24"/>
        </w:rPr>
        <w:t>.</w:t>
      </w:r>
      <w:r>
        <w:rPr>
          <w:sz w:val="24"/>
          <w:szCs w:val="24"/>
        </w:rPr>
        <w:t>6</w:t>
      </w:r>
      <w:r w:rsidRPr="00D46891">
        <w:rPr>
          <w:sz w:val="24"/>
          <w:szCs w:val="24"/>
        </w:rPr>
        <w:t>. Потребительский рынок</w:t>
      </w:r>
    </w:p>
    <w:p w:rsidR="00AF57ED" w:rsidRPr="009F1D4C" w:rsidRDefault="00AF57ED" w:rsidP="00AF57ED">
      <w:pPr>
        <w:ind w:firstLine="567"/>
        <w:jc w:val="both"/>
      </w:pPr>
      <w:r w:rsidRPr="009F1D4C">
        <w:t xml:space="preserve">Развитие потребительского рынка и сферы услуг ориентированно на удовлетворение спроса населения на потребительские товары и услуги в широком ассортименте, по доступным ценам при гарантированном качестве и безопасности. </w:t>
      </w:r>
    </w:p>
    <w:p w:rsidR="00AF57ED" w:rsidRPr="009F1D4C" w:rsidRDefault="00AF57ED" w:rsidP="00AF57ED">
      <w:pPr>
        <w:jc w:val="both"/>
      </w:pPr>
      <w:r>
        <w:rPr>
          <w:noProof/>
        </w:rPr>
        <w:drawing>
          <wp:anchor distT="0" distB="0" distL="114300" distR="114300" simplePos="0" relativeHeight="251993088" behindDoc="1" locked="0" layoutInCell="1" allowOverlap="1">
            <wp:simplePos x="0" y="0"/>
            <wp:positionH relativeFrom="column">
              <wp:posOffset>3070860</wp:posOffset>
            </wp:positionH>
            <wp:positionV relativeFrom="paragraph">
              <wp:posOffset>30480</wp:posOffset>
            </wp:positionV>
            <wp:extent cx="3260090" cy="2083435"/>
            <wp:effectExtent l="19050" t="0" r="0" b="0"/>
            <wp:wrapTight wrapText="bothSides">
              <wp:wrapPolygon edited="0">
                <wp:start x="-126" y="0"/>
                <wp:lineTo x="-126" y="21330"/>
                <wp:lineTo x="21583" y="21330"/>
                <wp:lineTo x="21583" y="0"/>
                <wp:lineTo x="-126" y="0"/>
              </wp:wrapPolygon>
            </wp:wrapTight>
            <wp:docPr id="15" name="Рисунок 1" descr="C:\Users\mma-econ\Desktop\Безымянный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9.jpg"/>
                    <pic:cNvPicPr>
                      <a:picLocks noChangeAspect="1" noChangeArrowheads="1"/>
                    </pic:cNvPicPr>
                  </pic:nvPicPr>
                  <pic:blipFill>
                    <a:blip r:embed="rId30"/>
                    <a:srcRect/>
                    <a:stretch>
                      <a:fillRect/>
                    </a:stretch>
                  </pic:blipFill>
                  <pic:spPr bwMode="auto">
                    <a:xfrm>
                      <a:off x="0" y="0"/>
                      <a:ext cx="3260090" cy="2083435"/>
                    </a:xfrm>
                    <a:prstGeom prst="rect">
                      <a:avLst/>
                    </a:prstGeom>
                    <a:noFill/>
                    <a:ln w="9525">
                      <a:noFill/>
                      <a:miter lim="800000"/>
                      <a:headEnd/>
                      <a:tailEnd/>
                    </a:ln>
                  </pic:spPr>
                </pic:pic>
              </a:graphicData>
            </a:graphic>
          </wp:anchor>
        </w:drawing>
      </w:r>
      <w:r w:rsidRPr="009F1D4C">
        <w:t>Состояние потребительского рынка Гатчинского района характеризуется, как стабильное с высоким уровнем насыщенности по всем товарным группам и оказываемым услугам населению.</w:t>
      </w:r>
    </w:p>
    <w:p w:rsidR="00AF57ED" w:rsidRDefault="00AF57ED" w:rsidP="00AF57ED">
      <w:pPr>
        <w:jc w:val="both"/>
        <w:rPr>
          <w:sz w:val="28"/>
          <w:szCs w:val="28"/>
        </w:rPr>
      </w:pPr>
      <w:r w:rsidRPr="009F1D4C">
        <w:t>Сеть предприятий потребительского рынка представлена предприятиями розничной, оптовой торговли, предприятиями общественного питания и бытового обслуживания.</w:t>
      </w:r>
    </w:p>
    <w:p w:rsidR="006B2F4F" w:rsidRDefault="00AF57ED" w:rsidP="00AF57ED">
      <w:pPr>
        <w:pStyle w:val="afffa"/>
        <w:ind w:firstLine="567"/>
        <w:jc w:val="both"/>
        <w:rPr>
          <w:color w:val="000000"/>
        </w:rPr>
      </w:pPr>
      <w:r w:rsidRPr="009F1D4C">
        <w:t>Развитию рынка способствует оснащение предприятий новым технологическим оборудованием, совершенствование производства, применение прогрессивных форм и методов</w:t>
      </w:r>
    </w:p>
    <w:p w:rsidR="00AF57ED" w:rsidRPr="009F1D4C" w:rsidRDefault="00AF57ED" w:rsidP="00AF57ED">
      <w:pPr>
        <w:jc w:val="both"/>
      </w:pPr>
      <w:r w:rsidRPr="009F1D4C">
        <w:t>обслуживания, открытие новых объектов.</w:t>
      </w:r>
    </w:p>
    <w:p w:rsidR="00AF57ED" w:rsidRPr="009F1D4C" w:rsidRDefault="00AF57ED" w:rsidP="00AF57ED">
      <w:pPr>
        <w:ind w:firstLine="567"/>
        <w:jc w:val="both"/>
      </w:pPr>
      <w:r w:rsidRPr="009F1D4C">
        <w:t>На территории района функционируют 42 торгово-развлекательных комплекса и центра (23 на территории МО «Город Гатчина»), количество объектов торговли в них составляет -1091 (865 на территории МО «Город Гатчина»).</w:t>
      </w:r>
    </w:p>
    <w:p w:rsidR="00AF57ED" w:rsidRPr="009F1D4C" w:rsidRDefault="00AF57ED" w:rsidP="00AF57ED">
      <w:pPr>
        <w:ind w:firstLine="567"/>
        <w:jc w:val="both"/>
      </w:pPr>
      <w:r w:rsidRPr="009F1D4C">
        <w:t>В Гатчинском районе продолжают активно осуществлять деятельность торговые сети, количество которых на отчетный период составило:</w:t>
      </w:r>
    </w:p>
    <w:p w:rsidR="00AF57ED" w:rsidRPr="009F1D4C" w:rsidRDefault="00AF57ED" w:rsidP="00AF57ED">
      <w:pPr>
        <w:ind w:firstLine="567"/>
        <w:jc w:val="both"/>
        <w:rPr>
          <w:noProof/>
        </w:rPr>
      </w:pPr>
      <w:r w:rsidRPr="009F1D4C">
        <w:t>-розничной торговли: 143 сети в 383 предприятиях, в том числе на территории МО «Город Гатчина» 141 сеть в 277 предприятиях,</w:t>
      </w:r>
    </w:p>
    <w:p w:rsidR="00AF57ED" w:rsidRPr="009F1D4C" w:rsidRDefault="00AF57ED" w:rsidP="00AF57ED">
      <w:pPr>
        <w:ind w:firstLine="567"/>
        <w:jc w:val="both"/>
      </w:pPr>
      <w:r w:rsidRPr="009F1D4C">
        <w:t>-общественное питание: 18 сетей в 28 предприятиях, в том числе на территории МО «Город Гатчина» 18 сетей в 27 предприятиях.</w:t>
      </w:r>
    </w:p>
    <w:p w:rsidR="00AF57ED" w:rsidRPr="009F1D4C" w:rsidRDefault="00AF57ED" w:rsidP="00AF57ED">
      <w:pPr>
        <w:ind w:firstLine="567"/>
        <w:jc w:val="both"/>
      </w:pPr>
      <w:r w:rsidRPr="009F1D4C">
        <w:t>В отдаленных и труднодоступных населенных пунктах городских и сельских поселений осуществляется обслуживание населения 28 автомагазинами продовольственной и непродовольственной группы товаров. Администрациями поселений разрабатываются маршруты движения автомагазинов, часы обслуживания, периодичность, а также ассортимент продаваемых товаров.</w:t>
      </w:r>
    </w:p>
    <w:p w:rsidR="00AF57ED" w:rsidRPr="009F1D4C" w:rsidRDefault="00AF57ED" w:rsidP="00AF57ED">
      <w:pPr>
        <w:ind w:firstLine="567"/>
        <w:jc w:val="both"/>
      </w:pPr>
      <w:r w:rsidRPr="009F1D4C">
        <w:t>Нестационарная сеть торговых объектов размещается в соответствии со схемами размещения нестационарных торговых объектов, разработанных и утвержденных в каждом поселении.</w:t>
      </w:r>
    </w:p>
    <w:p w:rsidR="00AF57ED" w:rsidRPr="009F1D4C" w:rsidRDefault="00AF57ED" w:rsidP="00AF57ED">
      <w:pPr>
        <w:ind w:firstLine="567"/>
        <w:jc w:val="both"/>
      </w:pPr>
      <w:r w:rsidRPr="009F1D4C">
        <w:lastRenderedPageBreak/>
        <w:t xml:space="preserve">На территории Гатчинского муниципального района развивается ярмарочная торговля. В соответствии с справочной общедоступной системой ярмарочных площадок Ленинградской области на территории Гатчинского муниципального района зарегистрировано 17 ярмарочных площадок, в том числе на территории МО «Город Гатчина» 8 ярмарочных площадок. За 2017 года проведено 56 ярмарок с общим количеством торговых мест- 1822, их них на территории МО «Город Гатчина» 33 ярмарки с общим количеством торговых мест 1555. </w:t>
      </w:r>
    </w:p>
    <w:p w:rsidR="00AF57ED" w:rsidRPr="009F1D4C" w:rsidRDefault="00AF57ED" w:rsidP="00AF57ED">
      <w:pPr>
        <w:ind w:firstLine="567"/>
        <w:jc w:val="both"/>
      </w:pPr>
      <w:r w:rsidRPr="009F1D4C">
        <w:t>Одним из показателей успешной работы отрасли является оборот розничной торговли, общественного питания и бытового обслуживания населения.</w:t>
      </w:r>
    </w:p>
    <w:p w:rsidR="00AF57ED" w:rsidRPr="009F1D4C" w:rsidRDefault="00AF57ED" w:rsidP="00AF57ED">
      <w:pPr>
        <w:ind w:firstLine="567"/>
        <w:jc w:val="both"/>
      </w:pPr>
      <w:r w:rsidRPr="009F1D4C">
        <w:t>Оборот наблюдаемых Петростатом предприятий, не относящихся к малому предпринимательству (включая средние), численность работников которых превышает 15 человек за   2017 года составил:</w:t>
      </w:r>
    </w:p>
    <w:p w:rsidR="00AF57ED" w:rsidRDefault="00E7229B" w:rsidP="00AF57ED">
      <w:pPr>
        <w:ind w:right="283" w:firstLine="708"/>
        <w:jc w:val="right"/>
      </w:pPr>
      <w:r>
        <w:t xml:space="preserve">  </w:t>
      </w:r>
      <w:r w:rsidR="00AF57ED">
        <w:t>Таблица 5</w:t>
      </w:r>
      <w:r w:rsidR="009F0EDE">
        <w:t>.</w:t>
      </w:r>
    </w:p>
    <w:tbl>
      <w:tblPr>
        <w:tblStyle w:val="afe"/>
        <w:tblW w:w="0" w:type="auto"/>
        <w:tblInd w:w="108" w:type="dxa"/>
        <w:tblLook w:val="04A0"/>
      </w:tblPr>
      <w:tblGrid>
        <w:gridCol w:w="2518"/>
        <w:gridCol w:w="1276"/>
        <w:gridCol w:w="1559"/>
        <w:gridCol w:w="1559"/>
        <w:gridCol w:w="1418"/>
        <w:gridCol w:w="1593"/>
      </w:tblGrid>
      <w:tr w:rsidR="00AF57ED" w:rsidRPr="009F1D4C" w:rsidTr="00275561">
        <w:trPr>
          <w:cnfStyle w:val="100000000000"/>
        </w:trPr>
        <w:tc>
          <w:tcPr>
            <w:tcW w:w="2518" w:type="dxa"/>
          </w:tcPr>
          <w:p w:rsidR="00AF57ED" w:rsidRPr="009F1D4C" w:rsidRDefault="00AF57ED" w:rsidP="00283F8E">
            <w:pPr>
              <w:jc w:val="center"/>
            </w:pPr>
          </w:p>
        </w:tc>
        <w:tc>
          <w:tcPr>
            <w:tcW w:w="1276" w:type="dxa"/>
          </w:tcPr>
          <w:p w:rsidR="00AF57ED" w:rsidRPr="00275561" w:rsidRDefault="00AF57ED" w:rsidP="00283F8E">
            <w:pPr>
              <w:jc w:val="center"/>
              <w:cnfStyle w:val="000000000000"/>
              <w:rPr>
                <w:b/>
              </w:rPr>
            </w:pPr>
            <w:r w:rsidRPr="00275561">
              <w:rPr>
                <w:b/>
              </w:rPr>
              <w:t>2014 г.</w:t>
            </w:r>
          </w:p>
        </w:tc>
        <w:tc>
          <w:tcPr>
            <w:tcW w:w="1559" w:type="dxa"/>
          </w:tcPr>
          <w:p w:rsidR="00AF57ED" w:rsidRPr="00275561" w:rsidRDefault="00AF57ED" w:rsidP="00283F8E">
            <w:pPr>
              <w:jc w:val="center"/>
              <w:cnfStyle w:val="000000000000"/>
              <w:rPr>
                <w:b/>
              </w:rPr>
            </w:pPr>
            <w:r w:rsidRPr="00275561">
              <w:rPr>
                <w:b/>
              </w:rPr>
              <w:t>2015 г.</w:t>
            </w:r>
          </w:p>
        </w:tc>
        <w:tc>
          <w:tcPr>
            <w:tcW w:w="1559" w:type="dxa"/>
          </w:tcPr>
          <w:p w:rsidR="00AF57ED" w:rsidRPr="00275561" w:rsidRDefault="00AF57ED" w:rsidP="00283F8E">
            <w:pPr>
              <w:jc w:val="center"/>
              <w:cnfStyle w:val="000000000000"/>
              <w:rPr>
                <w:b/>
              </w:rPr>
            </w:pPr>
            <w:r w:rsidRPr="00275561">
              <w:rPr>
                <w:b/>
              </w:rPr>
              <w:t>2016 г.</w:t>
            </w:r>
          </w:p>
        </w:tc>
        <w:tc>
          <w:tcPr>
            <w:tcW w:w="1418" w:type="dxa"/>
          </w:tcPr>
          <w:p w:rsidR="00AF57ED" w:rsidRPr="00275561" w:rsidRDefault="00AF57ED" w:rsidP="00283F8E">
            <w:pPr>
              <w:jc w:val="center"/>
              <w:cnfStyle w:val="000000000000"/>
              <w:rPr>
                <w:b/>
              </w:rPr>
            </w:pPr>
            <w:r w:rsidRPr="00275561">
              <w:rPr>
                <w:b/>
              </w:rPr>
              <w:t>2017 г.</w:t>
            </w:r>
          </w:p>
        </w:tc>
        <w:tc>
          <w:tcPr>
            <w:tcW w:w="1593" w:type="dxa"/>
          </w:tcPr>
          <w:p w:rsidR="00AF57ED" w:rsidRPr="00275561" w:rsidRDefault="00AF57ED" w:rsidP="00283F8E">
            <w:pPr>
              <w:jc w:val="center"/>
              <w:cnfStyle w:val="000000000000"/>
              <w:rPr>
                <w:b/>
              </w:rPr>
            </w:pPr>
            <w:r w:rsidRPr="00275561">
              <w:rPr>
                <w:b/>
              </w:rPr>
              <w:t>Средне-годовой индекс %</w:t>
            </w:r>
          </w:p>
        </w:tc>
      </w:tr>
      <w:tr w:rsidR="00AF57ED" w:rsidRPr="009F1D4C" w:rsidTr="00275561">
        <w:tc>
          <w:tcPr>
            <w:tcW w:w="2518" w:type="dxa"/>
          </w:tcPr>
          <w:p w:rsidR="00AF57ED" w:rsidRPr="009F1D4C" w:rsidRDefault="00AF57ED" w:rsidP="00275561">
            <w:r w:rsidRPr="009F1D4C">
              <w:t>Розничная торговля</w:t>
            </w:r>
            <w:r>
              <w:t xml:space="preserve"> (м</w:t>
            </w:r>
            <w:r w:rsidRPr="009F1D4C">
              <w:t>лн.руб.</w:t>
            </w:r>
            <w:r>
              <w:t>)</w:t>
            </w:r>
          </w:p>
        </w:tc>
        <w:tc>
          <w:tcPr>
            <w:tcW w:w="1276" w:type="dxa"/>
            <w:vAlign w:val="center"/>
          </w:tcPr>
          <w:p w:rsidR="00AF57ED" w:rsidRPr="009F1D4C" w:rsidRDefault="00AF57ED" w:rsidP="00275561">
            <w:pPr>
              <w:jc w:val="center"/>
            </w:pPr>
            <w:r w:rsidRPr="009F1D4C">
              <w:t>10145,8</w:t>
            </w:r>
          </w:p>
        </w:tc>
        <w:tc>
          <w:tcPr>
            <w:tcW w:w="1559" w:type="dxa"/>
            <w:vAlign w:val="center"/>
          </w:tcPr>
          <w:p w:rsidR="00AF57ED" w:rsidRPr="009F1D4C" w:rsidRDefault="00AF57ED" w:rsidP="00275561">
            <w:pPr>
              <w:jc w:val="center"/>
            </w:pPr>
            <w:r w:rsidRPr="009F1D4C">
              <w:t>12992,3</w:t>
            </w:r>
          </w:p>
        </w:tc>
        <w:tc>
          <w:tcPr>
            <w:tcW w:w="1559" w:type="dxa"/>
            <w:vAlign w:val="center"/>
          </w:tcPr>
          <w:p w:rsidR="00AF57ED" w:rsidRPr="009F1D4C" w:rsidRDefault="00AF57ED" w:rsidP="00275561">
            <w:pPr>
              <w:jc w:val="center"/>
            </w:pPr>
            <w:r w:rsidRPr="009F1D4C">
              <w:t>13562,4</w:t>
            </w:r>
          </w:p>
        </w:tc>
        <w:tc>
          <w:tcPr>
            <w:tcW w:w="1418" w:type="dxa"/>
            <w:vAlign w:val="center"/>
          </w:tcPr>
          <w:p w:rsidR="00AF57ED" w:rsidRPr="009F1D4C" w:rsidRDefault="00AF57ED" w:rsidP="00275561">
            <w:pPr>
              <w:jc w:val="center"/>
            </w:pPr>
            <w:r w:rsidRPr="009F1D4C">
              <w:t>14877,2</w:t>
            </w:r>
          </w:p>
        </w:tc>
        <w:tc>
          <w:tcPr>
            <w:tcW w:w="1593" w:type="dxa"/>
            <w:vAlign w:val="center"/>
          </w:tcPr>
          <w:p w:rsidR="00AF57ED" w:rsidRPr="009F1D4C" w:rsidRDefault="00AF57ED" w:rsidP="00275561">
            <w:pPr>
              <w:jc w:val="center"/>
            </w:pPr>
            <w:r w:rsidRPr="009F1D4C">
              <w:t>114,1</w:t>
            </w:r>
          </w:p>
        </w:tc>
      </w:tr>
      <w:tr w:rsidR="00AF57ED" w:rsidRPr="009F1D4C" w:rsidTr="00275561">
        <w:tc>
          <w:tcPr>
            <w:tcW w:w="2518" w:type="dxa"/>
          </w:tcPr>
          <w:p w:rsidR="00AF57ED" w:rsidRPr="009F1D4C" w:rsidRDefault="00AF57ED" w:rsidP="00275561">
            <w:r w:rsidRPr="009F1D4C">
              <w:t>Общественное питание</w:t>
            </w:r>
            <w:r>
              <w:t xml:space="preserve"> (м</w:t>
            </w:r>
            <w:r w:rsidRPr="009F1D4C">
              <w:t>лн.руб.</w:t>
            </w:r>
            <w:r>
              <w:t>)</w:t>
            </w:r>
          </w:p>
        </w:tc>
        <w:tc>
          <w:tcPr>
            <w:tcW w:w="1276" w:type="dxa"/>
            <w:vAlign w:val="center"/>
          </w:tcPr>
          <w:p w:rsidR="00AF57ED" w:rsidRPr="009F1D4C" w:rsidRDefault="00AF57ED" w:rsidP="00275561">
            <w:pPr>
              <w:jc w:val="center"/>
            </w:pPr>
            <w:r w:rsidRPr="009F1D4C">
              <w:t>119,8</w:t>
            </w:r>
          </w:p>
        </w:tc>
        <w:tc>
          <w:tcPr>
            <w:tcW w:w="1559" w:type="dxa"/>
            <w:vAlign w:val="center"/>
          </w:tcPr>
          <w:p w:rsidR="00AF57ED" w:rsidRPr="009F1D4C" w:rsidRDefault="00AF57ED" w:rsidP="00275561">
            <w:pPr>
              <w:jc w:val="center"/>
            </w:pPr>
            <w:r w:rsidRPr="009F1D4C">
              <w:t>135,3</w:t>
            </w:r>
          </w:p>
        </w:tc>
        <w:tc>
          <w:tcPr>
            <w:tcW w:w="1559" w:type="dxa"/>
            <w:vAlign w:val="center"/>
          </w:tcPr>
          <w:p w:rsidR="00AF57ED" w:rsidRPr="009F1D4C" w:rsidRDefault="00AF57ED" w:rsidP="00275561">
            <w:pPr>
              <w:jc w:val="center"/>
            </w:pPr>
            <w:r w:rsidRPr="009F1D4C">
              <w:t>128,2</w:t>
            </w:r>
          </w:p>
        </w:tc>
        <w:tc>
          <w:tcPr>
            <w:tcW w:w="1418" w:type="dxa"/>
            <w:vAlign w:val="center"/>
          </w:tcPr>
          <w:p w:rsidR="00AF57ED" w:rsidRPr="009F1D4C" w:rsidRDefault="00AF57ED" w:rsidP="00275561">
            <w:pPr>
              <w:jc w:val="center"/>
            </w:pPr>
            <w:r w:rsidRPr="009F1D4C">
              <w:t>132,6</w:t>
            </w:r>
          </w:p>
        </w:tc>
        <w:tc>
          <w:tcPr>
            <w:tcW w:w="1593" w:type="dxa"/>
            <w:vAlign w:val="center"/>
          </w:tcPr>
          <w:p w:rsidR="00AF57ED" w:rsidRPr="009F1D4C" w:rsidRDefault="00AF57ED" w:rsidP="00275561">
            <w:pPr>
              <w:jc w:val="center"/>
            </w:pPr>
            <w:r w:rsidRPr="009F1D4C">
              <w:t>103,7</w:t>
            </w:r>
          </w:p>
        </w:tc>
      </w:tr>
      <w:tr w:rsidR="00AF57ED" w:rsidRPr="009F1D4C" w:rsidTr="00275561">
        <w:tc>
          <w:tcPr>
            <w:tcW w:w="2518" w:type="dxa"/>
          </w:tcPr>
          <w:p w:rsidR="00AF57ED" w:rsidRPr="009F1D4C" w:rsidRDefault="00AF57ED" w:rsidP="00275561">
            <w:r w:rsidRPr="009F1D4C">
              <w:t>Объем платных услуг населению</w:t>
            </w:r>
            <w:r>
              <w:t xml:space="preserve"> (м</w:t>
            </w:r>
            <w:r w:rsidRPr="009F1D4C">
              <w:t>лн.руб.</w:t>
            </w:r>
            <w:r>
              <w:t>)</w:t>
            </w:r>
          </w:p>
        </w:tc>
        <w:tc>
          <w:tcPr>
            <w:tcW w:w="1276" w:type="dxa"/>
            <w:vAlign w:val="center"/>
          </w:tcPr>
          <w:p w:rsidR="00AF57ED" w:rsidRPr="009F1D4C" w:rsidRDefault="00AF57ED" w:rsidP="00275561">
            <w:pPr>
              <w:jc w:val="center"/>
            </w:pPr>
            <w:r w:rsidRPr="009F1D4C">
              <w:t>3408,6</w:t>
            </w:r>
          </w:p>
        </w:tc>
        <w:tc>
          <w:tcPr>
            <w:tcW w:w="1559" w:type="dxa"/>
            <w:vAlign w:val="center"/>
          </w:tcPr>
          <w:p w:rsidR="00AF57ED" w:rsidRPr="009F1D4C" w:rsidRDefault="00AF57ED" w:rsidP="00275561">
            <w:pPr>
              <w:jc w:val="center"/>
            </w:pPr>
            <w:r w:rsidRPr="009F1D4C">
              <w:t>3320,7</w:t>
            </w:r>
          </w:p>
        </w:tc>
        <w:tc>
          <w:tcPr>
            <w:tcW w:w="1559" w:type="dxa"/>
            <w:vAlign w:val="center"/>
          </w:tcPr>
          <w:p w:rsidR="00AF57ED" w:rsidRPr="009F1D4C" w:rsidRDefault="00AF57ED" w:rsidP="00275561">
            <w:pPr>
              <w:jc w:val="center"/>
            </w:pPr>
            <w:r w:rsidRPr="009F1D4C">
              <w:t>3560,4</w:t>
            </w:r>
          </w:p>
        </w:tc>
        <w:tc>
          <w:tcPr>
            <w:tcW w:w="1418" w:type="dxa"/>
            <w:vAlign w:val="center"/>
          </w:tcPr>
          <w:p w:rsidR="00AF57ED" w:rsidRPr="009F1D4C" w:rsidRDefault="00AF57ED" w:rsidP="00275561">
            <w:pPr>
              <w:jc w:val="center"/>
            </w:pPr>
            <w:r w:rsidRPr="009F1D4C">
              <w:t>3667,4</w:t>
            </w:r>
          </w:p>
        </w:tc>
        <w:tc>
          <w:tcPr>
            <w:tcW w:w="1593" w:type="dxa"/>
            <w:vAlign w:val="center"/>
          </w:tcPr>
          <w:p w:rsidR="00AF57ED" w:rsidRPr="009F1D4C" w:rsidRDefault="00AF57ED" w:rsidP="00275561">
            <w:pPr>
              <w:jc w:val="center"/>
            </w:pPr>
            <w:r w:rsidRPr="009F1D4C">
              <w:t>102,5</w:t>
            </w:r>
          </w:p>
        </w:tc>
      </w:tr>
    </w:tbl>
    <w:p w:rsidR="00AF57ED" w:rsidRPr="009F1D4C" w:rsidRDefault="00AF57ED" w:rsidP="00AF57ED">
      <w:pPr>
        <w:ind w:firstLine="708"/>
        <w:jc w:val="both"/>
      </w:pPr>
    </w:p>
    <w:p w:rsidR="00AF57ED" w:rsidRDefault="00AF57ED" w:rsidP="00AF57ED">
      <w:pPr>
        <w:ind w:firstLine="567"/>
        <w:jc w:val="both"/>
      </w:pPr>
      <w:r w:rsidRPr="009F1D4C">
        <w:t>Рост оборота розничной торговли, общественного питания, объема платных услуг населению говорит о стабильном развитии потребительского рынка Гатчинского муниципального района.</w:t>
      </w:r>
    </w:p>
    <w:p w:rsidR="00166C25" w:rsidRDefault="00AF57ED" w:rsidP="00AF57ED">
      <w:pPr>
        <w:ind w:firstLine="397"/>
        <w:jc w:val="both"/>
        <w:rPr>
          <w:sz w:val="28"/>
          <w:szCs w:val="28"/>
        </w:rPr>
      </w:pPr>
      <w:r>
        <w:t xml:space="preserve">Основными проблемами отрасли являются: </w:t>
      </w:r>
      <w:r w:rsidRPr="009F1D4C">
        <w:t>отсутствие свободных денежных средств у субъектов малого и среднего предпринимательства для развития модернизации, высокие ставки по кредитам, слабое развитие предприятий общественного питания и бытового обслуживания населения в сельских поселениях, вследствие низкой платежеспособности населения, отсутствия спроса и невысокой рен</w:t>
      </w:r>
      <w:r>
        <w:t>табельности.</w:t>
      </w:r>
    </w:p>
    <w:p w:rsidR="009E4E9B" w:rsidRDefault="009E4E9B" w:rsidP="009E4E9B">
      <w:pPr>
        <w:shd w:val="clear" w:color="auto" w:fill="FFFFFF"/>
        <w:spacing w:line="276" w:lineRule="auto"/>
        <w:ind w:firstLine="708"/>
        <w:jc w:val="both"/>
      </w:pPr>
    </w:p>
    <w:p w:rsidR="009E4E9B" w:rsidRPr="009E4E9B" w:rsidRDefault="009E4E9B" w:rsidP="009E4E9B">
      <w:pPr>
        <w:shd w:val="clear" w:color="auto" w:fill="FFFFFF"/>
        <w:spacing w:line="276" w:lineRule="auto"/>
        <w:ind w:firstLine="708"/>
        <w:jc w:val="both"/>
        <w:rPr>
          <w:i/>
          <w:iCs/>
        </w:rPr>
      </w:pPr>
      <w:r w:rsidRPr="009E4E9B">
        <w:t>Важный и необходимый шаг к формированию здоровой экономики</w:t>
      </w:r>
      <w:r w:rsidRPr="009E4E9B">
        <w:rPr>
          <w:b/>
          <w:bCs/>
        </w:rPr>
        <w:t xml:space="preserve"> </w:t>
      </w:r>
      <w:r w:rsidRPr="009E4E9B">
        <w:rPr>
          <w:bCs/>
        </w:rPr>
        <w:t>Гатчинского района</w:t>
      </w:r>
      <w:r w:rsidRPr="009E4E9B">
        <w:rPr>
          <w:b/>
          <w:bCs/>
        </w:rPr>
        <w:t xml:space="preserve"> - развитие конкуренции</w:t>
      </w:r>
      <w:r w:rsidRPr="009E4E9B">
        <w:t>, которая способствует снижению цен и повышению качества продукции и услуг за счет состязательности участников рынка. </w:t>
      </w:r>
    </w:p>
    <w:p w:rsidR="009E4E9B" w:rsidRPr="009E4E9B" w:rsidRDefault="009E4E9B" w:rsidP="009E4E9B">
      <w:pPr>
        <w:shd w:val="clear" w:color="auto" w:fill="FFFFFF"/>
        <w:jc w:val="both"/>
        <w:rPr>
          <w:i/>
          <w:iCs/>
        </w:rPr>
      </w:pPr>
      <w:r w:rsidRPr="009E4E9B">
        <w:t xml:space="preserve">           Конкурентная политика является инструментом для развития территорий и включает в себя:</w:t>
      </w:r>
    </w:p>
    <w:p w:rsidR="009E4E9B" w:rsidRPr="009E4E9B" w:rsidRDefault="009E4E9B" w:rsidP="009E4E9B">
      <w:pPr>
        <w:shd w:val="clear" w:color="auto" w:fill="FFFFFF"/>
        <w:jc w:val="both"/>
        <w:rPr>
          <w:i/>
          <w:iCs/>
        </w:rPr>
      </w:pPr>
      <w:r w:rsidRPr="009E4E9B">
        <w:t>-  формирование институциональной среды для инновационного развития;</w:t>
      </w:r>
    </w:p>
    <w:p w:rsidR="009E4E9B" w:rsidRPr="009E4E9B" w:rsidRDefault="009E4E9B" w:rsidP="009E4E9B">
      <w:pPr>
        <w:shd w:val="clear" w:color="auto" w:fill="FFFFFF"/>
        <w:jc w:val="both"/>
        <w:rPr>
          <w:i/>
          <w:iCs/>
        </w:rPr>
      </w:pPr>
      <w:r w:rsidRPr="009E4E9B">
        <w:t>-   снижение инфляции;</w:t>
      </w:r>
    </w:p>
    <w:p w:rsidR="009E4E9B" w:rsidRPr="009E4E9B" w:rsidRDefault="009E4E9B" w:rsidP="009E4E9B">
      <w:pPr>
        <w:shd w:val="clear" w:color="auto" w:fill="FFFFFF"/>
        <w:jc w:val="both"/>
        <w:rPr>
          <w:i/>
        </w:rPr>
      </w:pPr>
      <w:r w:rsidRPr="009E4E9B">
        <w:t>- создание стимулов и условий для развития и защиты субъектов малого и среднего предпринимательства,</w:t>
      </w:r>
    </w:p>
    <w:p w:rsidR="009E4E9B" w:rsidRPr="009E4E9B" w:rsidRDefault="009E4E9B" w:rsidP="009E4E9B">
      <w:pPr>
        <w:shd w:val="clear" w:color="auto" w:fill="FFFFFF"/>
        <w:jc w:val="both"/>
        <w:rPr>
          <w:i/>
          <w:iCs/>
        </w:rPr>
      </w:pPr>
      <w:r w:rsidRPr="009E4E9B">
        <w:t>-   устранение административных барьеров;</w:t>
      </w:r>
    </w:p>
    <w:p w:rsidR="009E4E9B" w:rsidRPr="009E4E9B" w:rsidRDefault="009E4E9B" w:rsidP="009E4E9B">
      <w:pPr>
        <w:shd w:val="clear" w:color="auto" w:fill="FFFFFF"/>
        <w:jc w:val="both"/>
        <w:rPr>
          <w:i/>
          <w:iCs/>
        </w:rPr>
      </w:pPr>
      <w:r w:rsidRPr="009E4E9B">
        <w:t>-   создание условий для повышения качества и уровня жизни населения.</w:t>
      </w:r>
    </w:p>
    <w:p w:rsidR="001C00B5" w:rsidRDefault="009E4E9B" w:rsidP="00166C25">
      <w:pPr>
        <w:ind w:firstLine="708"/>
        <w:jc w:val="both"/>
      </w:pPr>
      <w:r>
        <w:t xml:space="preserve">Деятельность администрации по развитию конкуренции осуществляется в соответствии с </w:t>
      </w:r>
      <w:hyperlink r:id="rId31" w:history="1">
        <w:r w:rsidRPr="009E4E9B">
          <w:rPr>
            <w:rStyle w:val="af5"/>
            <w:color w:val="auto"/>
            <w:u w:val="none"/>
            <w:shd w:val="clear" w:color="auto" w:fill="F6F6F6"/>
          </w:rPr>
          <w:t>Указ</w:t>
        </w:r>
        <w:r>
          <w:rPr>
            <w:rStyle w:val="af5"/>
            <w:color w:val="auto"/>
            <w:u w:val="none"/>
            <w:shd w:val="clear" w:color="auto" w:fill="F6F6F6"/>
          </w:rPr>
          <w:t>ом</w:t>
        </w:r>
        <w:r w:rsidRPr="009E4E9B">
          <w:rPr>
            <w:rStyle w:val="af5"/>
            <w:color w:val="auto"/>
            <w:u w:val="none"/>
            <w:shd w:val="clear" w:color="auto" w:fill="F6F6F6"/>
          </w:rPr>
          <w:t xml:space="preserve"> Президента </w:t>
        </w:r>
        <w:r>
          <w:rPr>
            <w:rStyle w:val="af5"/>
            <w:color w:val="auto"/>
            <w:u w:val="none"/>
            <w:shd w:val="clear" w:color="auto" w:fill="F6F6F6"/>
          </w:rPr>
          <w:t xml:space="preserve">РФ </w:t>
        </w:r>
        <w:r>
          <w:rPr>
            <w:rStyle w:val="af5"/>
            <w:color w:val="auto"/>
            <w:u w:val="none"/>
          </w:rPr>
          <w:t xml:space="preserve">от </w:t>
        </w:r>
        <w:r w:rsidRPr="009E4E9B">
          <w:t xml:space="preserve">21 декабря 2017 года за № 618 </w:t>
        </w:r>
        <w:r w:rsidRPr="009E4E9B">
          <w:rPr>
            <w:rStyle w:val="af5"/>
            <w:color w:val="auto"/>
            <w:u w:val="none"/>
          </w:rPr>
          <w:t xml:space="preserve">«Об основных направлениях государственной </w:t>
        </w:r>
        <w:r w:rsidRPr="009E4E9B">
          <w:rPr>
            <w:rStyle w:val="af5"/>
            <w:color w:val="auto"/>
            <w:u w:val="none"/>
            <w:shd w:val="clear" w:color="auto" w:fill="F6F6F6"/>
          </w:rPr>
          <w:t>политики по развитию конкуренции»</w:t>
        </w:r>
      </w:hyperlink>
      <w:r>
        <w:t xml:space="preserve">. </w:t>
      </w:r>
    </w:p>
    <w:p w:rsidR="001D5361" w:rsidRDefault="009E4E9B" w:rsidP="00166C25">
      <w:pPr>
        <w:ind w:firstLine="708"/>
        <w:jc w:val="both"/>
      </w:pPr>
      <w:r>
        <w:t>Проведенное анкетирование жителе</w:t>
      </w:r>
      <w:r w:rsidR="001D5361">
        <w:t xml:space="preserve">й </w:t>
      </w:r>
      <w:r>
        <w:t>района</w:t>
      </w:r>
      <w:r w:rsidR="001D5361">
        <w:t xml:space="preserve"> и представителей бизнеса о состоянии развития конкуренции в Гатчинского районе</w:t>
      </w:r>
      <w:r>
        <w:t xml:space="preserve"> выявило </w:t>
      </w:r>
      <w:r w:rsidR="001D5361">
        <w:t xml:space="preserve">их, рынков, </w:t>
      </w:r>
      <w:r>
        <w:t>совпадение с двумя рынками, утвержденным Стандартом развития конкуренции в субъектах РФ и с тремя приоритетными рынками, утвержденными на уровне Ленинградской области.</w:t>
      </w:r>
    </w:p>
    <w:p w:rsidR="00101D7F" w:rsidRDefault="00101D7F" w:rsidP="00166C25">
      <w:pPr>
        <w:ind w:firstLine="708"/>
        <w:jc w:val="both"/>
      </w:pPr>
    </w:p>
    <w:p w:rsidR="00101D7F" w:rsidRDefault="00101D7F" w:rsidP="00166C25">
      <w:pPr>
        <w:ind w:firstLine="708"/>
        <w:jc w:val="both"/>
      </w:pPr>
    </w:p>
    <w:p w:rsidR="009E4E9B" w:rsidRPr="009E4E9B" w:rsidRDefault="009E4E9B" w:rsidP="00166C25">
      <w:pPr>
        <w:ind w:firstLine="708"/>
        <w:jc w:val="both"/>
      </w:pPr>
      <w:r>
        <w:lastRenderedPageBreak/>
        <w:t xml:space="preserve">В качестве приоритетных рынков </w:t>
      </w:r>
      <w:r w:rsidR="001D5361">
        <w:t xml:space="preserve">администрацией </w:t>
      </w:r>
      <w:r>
        <w:t>Гатчинского района были утверждены следующие</w:t>
      </w:r>
      <w:r w:rsidRPr="009E4E9B">
        <w:t>:</w:t>
      </w:r>
    </w:p>
    <w:p w:rsidR="009E4E9B" w:rsidRPr="001D5361" w:rsidRDefault="009E4E9B" w:rsidP="009E4E9B">
      <w:pPr>
        <w:spacing w:line="276" w:lineRule="auto"/>
        <w:ind w:firstLine="567"/>
        <w:jc w:val="both"/>
      </w:pPr>
      <w:r w:rsidRPr="008276FB">
        <w:t>1.</w:t>
      </w:r>
      <w:r w:rsidRPr="008276FB">
        <w:tab/>
      </w:r>
      <w:r w:rsidR="001D5361">
        <w:t>р</w:t>
      </w:r>
      <w:r w:rsidRPr="008276FB">
        <w:t>ынок сельск</w:t>
      </w:r>
      <w:r w:rsidR="001D5361">
        <w:t>охозяйственной продукции</w:t>
      </w:r>
      <w:r w:rsidR="001D5361" w:rsidRPr="001D5361">
        <w:t>;</w:t>
      </w:r>
    </w:p>
    <w:p w:rsidR="009E4E9B" w:rsidRPr="001D5361" w:rsidRDefault="001D5361" w:rsidP="009E4E9B">
      <w:pPr>
        <w:spacing w:line="276" w:lineRule="auto"/>
        <w:ind w:firstLine="567"/>
        <w:jc w:val="both"/>
      </w:pPr>
      <w:r>
        <w:t>2.</w:t>
      </w:r>
      <w:r>
        <w:tab/>
        <w:t>рынок туристских услуг</w:t>
      </w:r>
      <w:r w:rsidRPr="001D5361">
        <w:t>;</w:t>
      </w:r>
    </w:p>
    <w:p w:rsidR="009E4E9B" w:rsidRPr="001D5361" w:rsidRDefault="009E4E9B" w:rsidP="009E4E9B">
      <w:pPr>
        <w:spacing w:line="276" w:lineRule="auto"/>
        <w:ind w:firstLine="567"/>
        <w:jc w:val="both"/>
      </w:pPr>
      <w:r w:rsidRPr="008276FB">
        <w:t>3.</w:t>
      </w:r>
      <w:r w:rsidRPr="008276FB">
        <w:tab/>
      </w:r>
      <w:r w:rsidR="001D5361">
        <w:t>р</w:t>
      </w:r>
      <w:r w:rsidRPr="008276FB">
        <w:t>ынок услуг психолого-педагогического сопровождения детей с огран</w:t>
      </w:r>
      <w:r w:rsidR="001D5361">
        <w:t>иченными возможностями здоровья</w:t>
      </w:r>
      <w:r w:rsidR="001D5361" w:rsidRPr="001D5361">
        <w:t>;</w:t>
      </w:r>
    </w:p>
    <w:p w:rsidR="009E4E9B" w:rsidRDefault="009E4E9B" w:rsidP="009E4E9B">
      <w:pPr>
        <w:spacing w:line="276" w:lineRule="auto"/>
        <w:ind w:firstLine="567"/>
        <w:jc w:val="both"/>
      </w:pPr>
      <w:r>
        <w:t xml:space="preserve">4. </w:t>
      </w:r>
      <w:r w:rsidR="001D5361">
        <w:t>р</w:t>
      </w:r>
      <w:r w:rsidRPr="008276FB">
        <w:t>ынок услуг детского отдыха и оздоровления</w:t>
      </w:r>
      <w:r>
        <w:t>.</w:t>
      </w:r>
    </w:p>
    <w:p w:rsidR="00101D7F" w:rsidRDefault="00101D7F" w:rsidP="00166C25">
      <w:pPr>
        <w:ind w:firstLine="708"/>
        <w:jc w:val="both"/>
        <w:rPr>
          <w:bCs/>
          <w:color w:val="000000"/>
        </w:rPr>
      </w:pPr>
    </w:p>
    <w:p w:rsidR="009F0EDE" w:rsidRDefault="00FC7BE2" w:rsidP="00166C25">
      <w:pPr>
        <w:ind w:firstLine="708"/>
        <w:jc w:val="both"/>
        <w:rPr>
          <w:bCs/>
          <w:color w:val="000000"/>
        </w:rPr>
      </w:pPr>
      <w:r>
        <w:rPr>
          <w:bCs/>
          <w:color w:val="000000"/>
        </w:rPr>
        <w:t xml:space="preserve">Среди проблем и ограничений развития конкуренции на территории Гатчинского района можно отнести высокую стоимость подключения, </w:t>
      </w:r>
      <w:r w:rsidRPr="00FC7BE2">
        <w:rPr>
          <w:bCs/>
          <w:color w:val="000000"/>
        </w:rPr>
        <w:t>сложность (</w:t>
      </w:r>
      <w:r>
        <w:rPr>
          <w:bCs/>
          <w:color w:val="000000"/>
        </w:rPr>
        <w:t xml:space="preserve">большое </w:t>
      </w:r>
      <w:r w:rsidRPr="00FC7BE2">
        <w:rPr>
          <w:bCs/>
          <w:color w:val="000000"/>
        </w:rPr>
        <w:t>количеств</w:t>
      </w:r>
      <w:r>
        <w:rPr>
          <w:bCs/>
          <w:color w:val="000000"/>
        </w:rPr>
        <w:t>о</w:t>
      </w:r>
      <w:r w:rsidRPr="00FC7BE2">
        <w:rPr>
          <w:bCs/>
          <w:color w:val="000000"/>
        </w:rPr>
        <w:t>) процедур подключения к сетям газоснабжения, водоснабжения и водоотведения, а также к сетям электроснабжения и теплоснабжения</w:t>
      </w:r>
      <w:r>
        <w:rPr>
          <w:bCs/>
          <w:color w:val="000000"/>
        </w:rPr>
        <w:t>, а также следующие административные барьеры</w:t>
      </w:r>
      <w:r w:rsidRPr="00FC7BE2">
        <w:rPr>
          <w:bCs/>
          <w:color w:val="000000"/>
        </w:rPr>
        <w:t>:</w:t>
      </w:r>
    </w:p>
    <w:p w:rsidR="00FC7BE2" w:rsidRPr="00FC7BE2" w:rsidRDefault="00FC7BE2" w:rsidP="00FC7BE2">
      <w:pPr>
        <w:autoSpaceDE w:val="0"/>
        <w:autoSpaceDN w:val="0"/>
        <w:adjustRightInd w:val="0"/>
        <w:ind w:firstLine="567"/>
        <w:jc w:val="both"/>
        <w:rPr>
          <w:color w:val="000000"/>
        </w:rPr>
      </w:pPr>
      <w:r w:rsidRPr="00FC7BE2">
        <w:rPr>
          <w:color w:val="000000"/>
        </w:rPr>
        <w:t xml:space="preserve">- </w:t>
      </w:r>
      <w:r>
        <w:rPr>
          <w:color w:val="000000"/>
        </w:rPr>
        <w:t xml:space="preserve">высокий </w:t>
      </w:r>
      <w:r w:rsidRPr="00FC7BE2">
        <w:rPr>
          <w:color w:val="000000"/>
        </w:rPr>
        <w:t>уровень налоговой нагрузки;</w:t>
      </w:r>
    </w:p>
    <w:p w:rsidR="00FC7BE2" w:rsidRDefault="00FC7BE2" w:rsidP="00FC7BE2">
      <w:pPr>
        <w:tabs>
          <w:tab w:val="left" w:pos="709"/>
        </w:tabs>
        <w:autoSpaceDE w:val="0"/>
        <w:autoSpaceDN w:val="0"/>
        <w:adjustRightInd w:val="0"/>
        <w:ind w:firstLine="567"/>
        <w:jc w:val="both"/>
        <w:rPr>
          <w:color w:val="000000"/>
        </w:rPr>
      </w:pPr>
      <w:r w:rsidRPr="00FC7BE2">
        <w:rPr>
          <w:color w:val="000000"/>
        </w:rPr>
        <w:t>-</w:t>
      </w:r>
      <w:r>
        <w:rPr>
          <w:color w:val="000000"/>
        </w:rPr>
        <w:tab/>
      </w:r>
      <w:r w:rsidRPr="00FC7BE2">
        <w:rPr>
          <w:color w:val="000000"/>
        </w:rPr>
        <w:t>нестабильность российского законодательства, регулирующего пр</w:t>
      </w:r>
      <w:r>
        <w:rPr>
          <w:color w:val="000000"/>
        </w:rPr>
        <w:t>едпринимательскую деятельность</w:t>
      </w:r>
      <w:r w:rsidRPr="00FC7BE2">
        <w:rPr>
          <w:color w:val="000000"/>
        </w:rPr>
        <w:t>;</w:t>
      </w:r>
    </w:p>
    <w:p w:rsidR="00FC7BE2" w:rsidRDefault="00FC7BE2" w:rsidP="00FC7BE2">
      <w:pPr>
        <w:tabs>
          <w:tab w:val="left" w:pos="709"/>
        </w:tabs>
        <w:autoSpaceDE w:val="0"/>
        <w:autoSpaceDN w:val="0"/>
        <w:adjustRightInd w:val="0"/>
        <w:ind w:firstLine="567"/>
        <w:jc w:val="both"/>
        <w:rPr>
          <w:color w:val="000000"/>
        </w:rPr>
      </w:pPr>
      <w:r>
        <w:rPr>
          <w:color w:val="000000"/>
        </w:rPr>
        <w:t>- затрудненность</w:t>
      </w:r>
      <w:r w:rsidRPr="00FC7BE2">
        <w:rPr>
          <w:color w:val="000000"/>
        </w:rPr>
        <w:t xml:space="preserve"> получени</w:t>
      </w:r>
      <w:r>
        <w:rPr>
          <w:color w:val="000000"/>
        </w:rPr>
        <w:t>я доступа к земельным участкам</w:t>
      </w:r>
      <w:r w:rsidRPr="00FC7BE2">
        <w:rPr>
          <w:color w:val="000000"/>
        </w:rPr>
        <w:t>;</w:t>
      </w:r>
    </w:p>
    <w:p w:rsidR="00FC7BE2" w:rsidRDefault="00FC7BE2" w:rsidP="00FC7BE2">
      <w:pPr>
        <w:tabs>
          <w:tab w:val="left" w:pos="709"/>
        </w:tabs>
        <w:autoSpaceDE w:val="0"/>
        <w:autoSpaceDN w:val="0"/>
        <w:adjustRightInd w:val="0"/>
        <w:ind w:firstLine="567"/>
        <w:jc w:val="both"/>
        <w:rPr>
          <w:color w:val="000000"/>
        </w:rPr>
      </w:pPr>
      <w:r>
        <w:rPr>
          <w:color w:val="000000"/>
        </w:rPr>
        <w:t xml:space="preserve">- </w:t>
      </w:r>
      <w:r w:rsidRPr="00FC7BE2">
        <w:rPr>
          <w:color w:val="000000"/>
        </w:rPr>
        <w:t>сложност</w:t>
      </w:r>
      <w:r>
        <w:rPr>
          <w:color w:val="000000"/>
        </w:rPr>
        <w:t>ь</w:t>
      </w:r>
      <w:r w:rsidRPr="00FC7BE2">
        <w:rPr>
          <w:color w:val="000000"/>
        </w:rPr>
        <w:t>/ затянутост</w:t>
      </w:r>
      <w:r>
        <w:rPr>
          <w:color w:val="000000"/>
        </w:rPr>
        <w:t>ь</w:t>
      </w:r>
      <w:r w:rsidRPr="00FC7BE2">
        <w:rPr>
          <w:color w:val="000000"/>
        </w:rPr>
        <w:t xml:space="preserve"> процедуры получения лицензий;</w:t>
      </w:r>
    </w:p>
    <w:p w:rsidR="00FC7BE2" w:rsidRPr="00FC7BE2" w:rsidRDefault="00FC7BE2" w:rsidP="00FC7BE2">
      <w:pPr>
        <w:tabs>
          <w:tab w:val="left" w:pos="709"/>
        </w:tabs>
        <w:autoSpaceDE w:val="0"/>
        <w:autoSpaceDN w:val="0"/>
        <w:adjustRightInd w:val="0"/>
        <w:ind w:firstLine="567"/>
        <w:jc w:val="both"/>
        <w:rPr>
          <w:color w:val="000000"/>
        </w:rPr>
      </w:pPr>
      <w:r>
        <w:rPr>
          <w:color w:val="000000"/>
        </w:rPr>
        <w:t>-</w:t>
      </w:r>
      <w:r>
        <w:rPr>
          <w:color w:val="000000"/>
        </w:rPr>
        <w:tab/>
      </w:r>
      <w:r w:rsidRPr="00FC7BE2">
        <w:rPr>
          <w:color w:val="000000"/>
        </w:rPr>
        <w:t>ограничение/сложность доступа к поставкам товаров, оказанию услуг и выполнению работ в рамках муниц</w:t>
      </w:r>
      <w:r>
        <w:rPr>
          <w:color w:val="000000"/>
        </w:rPr>
        <w:t>ипальных закупок</w:t>
      </w:r>
      <w:r w:rsidRPr="00FC7BE2">
        <w:rPr>
          <w:color w:val="000000"/>
        </w:rPr>
        <w:t>.</w:t>
      </w:r>
    </w:p>
    <w:p w:rsidR="00FC7BE2" w:rsidRPr="00FC7BE2" w:rsidRDefault="00FC7BE2" w:rsidP="00166C25">
      <w:pPr>
        <w:ind w:firstLine="708"/>
        <w:jc w:val="both"/>
      </w:pPr>
    </w:p>
    <w:p w:rsidR="009F0EDE" w:rsidRPr="00FC7BE2" w:rsidRDefault="009F0EDE" w:rsidP="00166C25">
      <w:pPr>
        <w:ind w:firstLine="708"/>
        <w:jc w:val="both"/>
      </w:pPr>
    </w:p>
    <w:p w:rsidR="009F0EDE" w:rsidRDefault="009F0EDE" w:rsidP="00166C25">
      <w:pPr>
        <w:ind w:firstLine="708"/>
        <w:jc w:val="both"/>
        <w:rPr>
          <w:sz w:val="28"/>
          <w:szCs w:val="28"/>
        </w:rPr>
      </w:pPr>
    </w:p>
    <w:p w:rsidR="009F0EDE" w:rsidRDefault="009F0EDE" w:rsidP="00166C25">
      <w:pPr>
        <w:ind w:firstLine="708"/>
        <w:jc w:val="both"/>
        <w:rPr>
          <w:sz w:val="28"/>
          <w:szCs w:val="28"/>
        </w:rPr>
      </w:pPr>
    </w:p>
    <w:p w:rsidR="009F0EDE" w:rsidRDefault="009F0EDE" w:rsidP="00166C25">
      <w:pPr>
        <w:ind w:firstLine="708"/>
        <w:jc w:val="both"/>
        <w:rPr>
          <w:sz w:val="28"/>
          <w:szCs w:val="28"/>
        </w:rPr>
        <w:sectPr w:rsidR="009F0EDE" w:rsidSect="002961C2">
          <w:pgSz w:w="11906" w:h="16838"/>
          <w:pgMar w:top="1134" w:right="850" w:bottom="1134" w:left="1134" w:header="708" w:footer="708" w:gutter="0"/>
          <w:cols w:space="708"/>
          <w:docGrid w:linePitch="360"/>
        </w:sectPr>
      </w:pPr>
    </w:p>
    <w:p w:rsidR="00166C25" w:rsidRPr="00166C25" w:rsidRDefault="00166C25" w:rsidP="00166C25">
      <w:pPr>
        <w:ind w:firstLine="708"/>
        <w:jc w:val="center"/>
      </w:pPr>
      <w:r w:rsidRPr="00E83643">
        <w:rPr>
          <w:noProof/>
        </w:rPr>
        <w:lastRenderedPageBreak/>
        <w:drawing>
          <wp:inline distT="0" distB="0" distL="0" distR="0">
            <wp:extent cx="8641373" cy="5989750"/>
            <wp:effectExtent l="19050" t="0" r="7327"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646789" cy="5993504"/>
                    </a:xfrm>
                    <a:prstGeom prst="rect">
                      <a:avLst/>
                    </a:prstGeom>
                    <a:noFill/>
                    <a:ln>
                      <a:noFill/>
                    </a:ln>
                  </pic:spPr>
                </pic:pic>
              </a:graphicData>
            </a:graphic>
          </wp:inline>
        </w:drawing>
      </w:r>
    </w:p>
    <w:p w:rsidR="00166C25" w:rsidRDefault="00166C25" w:rsidP="00166C25">
      <w:pPr>
        <w:ind w:left="-426" w:firstLine="426"/>
        <w:sectPr w:rsidR="00166C25" w:rsidSect="001E1BBE">
          <w:pgSz w:w="16838" w:h="11906" w:orient="landscape"/>
          <w:pgMar w:top="1021" w:right="510" w:bottom="454" w:left="510" w:header="709" w:footer="709" w:gutter="0"/>
          <w:cols w:space="708"/>
          <w:docGrid w:linePitch="360"/>
        </w:sectPr>
      </w:pPr>
    </w:p>
    <w:bookmarkEnd w:id="16"/>
    <w:p w:rsidR="004506E5" w:rsidRDefault="00242DA1" w:rsidP="002D1C06">
      <w:pPr>
        <w:pStyle w:val="2"/>
        <w:numPr>
          <w:ilvl w:val="1"/>
          <w:numId w:val="58"/>
        </w:numPr>
        <w:spacing w:before="0" w:after="0"/>
        <w:ind w:left="709" w:hanging="568"/>
        <w:jc w:val="left"/>
      </w:pPr>
      <w:r>
        <w:lastRenderedPageBreak/>
        <w:t>Социальная среда</w:t>
      </w:r>
    </w:p>
    <w:p w:rsidR="009F6323" w:rsidRPr="00200C19" w:rsidRDefault="009F6323" w:rsidP="009F6323">
      <w:pPr>
        <w:pStyle w:val="2"/>
        <w:numPr>
          <w:ilvl w:val="0"/>
          <w:numId w:val="0"/>
        </w:numPr>
        <w:spacing w:before="0" w:after="0"/>
        <w:ind w:left="576"/>
        <w:jc w:val="left"/>
        <w:rPr>
          <w:sz w:val="24"/>
          <w:szCs w:val="24"/>
        </w:rPr>
      </w:pPr>
      <w:r w:rsidRPr="00200C19">
        <w:rPr>
          <w:noProof/>
          <w:sz w:val="24"/>
          <w:szCs w:val="24"/>
        </w:rPr>
        <w:drawing>
          <wp:anchor distT="0" distB="0" distL="114300" distR="114300" simplePos="0" relativeHeight="251956224" behindDoc="1" locked="0" layoutInCell="1" allowOverlap="1">
            <wp:simplePos x="0" y="0"/>
            <wp:positionH relativeFrom="column">
              <wp:posOffset>62230</wp:posOffset>
            </wp:positionH>
            <wp:positionV relativeFrom="paragraph">
              <wp:posOffset>206375</wp:posOffset>
            </wp:positionV>
            <wp:extent cx="3138805" cy="1296670"/>
            <wp:effectExtent l="95250" t="95250" r="99695" b="93980"/>
            <wp:wrapTight wrapText="bothSides">
              <wp:wrapPolygon edited="0">
                <wp:start x="-655" y="-1587"/>
                <wp:lineTo x="-655" y="23166"/>
                <wp:lineTo x="22024" y="23166"/>
                <wp:lineTo x="22155" y="23166"/>
                <wp:lineTo x="22286" y="19357"/>
                <wp:lineTo x="22286" y="2856"/>
                <wp:lineTo x="22155" y="-952"/>
                <wp:lineTo x="22024" y="-1587"/>
                <wp:lineTo x="-655" y="-1587"/>
              </wp:wrapPolygon>
            </wp:wrapTight>
            <wp:docPr id="70" name="Рисунок 8" descr="C:\Users\mma-econ\Desktop\Презентация\b2d8e586c8624684521f2f2d17d3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a-econ\Desktop\Презентация\b2d8e586c8624684521f2f2d17d38101.jpg"/>
                    <pic:cNvPicPr>
                      <a:picLocks noChangeAspect="1" noChangeArrowheads="1"/>
                    </pic:cNvPicPr>
                  </pic:nvPicPr>
                  <pic:blipFill>
                    <a:blip r:embed="rId33"/>
                    <a:srcRect b="32331"/>
                    <a:stretch>
                      <a:fillRect/>
                    </a:stretch>
                  </pic:blipFill>
                  <pic:spPr bwMode="auto">
                    <a:xfrm>
                      <a:off x="0" y="0"/>
                      <a:ext cx="3138805" cy="1296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42DA1" w:rsidRPr="00200C19">
        <w:rPr>
          <w:sz w:val="24"/>
          <w:szCs w:val="24"/>
        </w:rPr>
        <w:t xml:space="preserve"> </w:t>
      </w:r>
    </w:p>
    <w:p w:rsidR="009F6323" w:rsidRPr="00200C19" w:rsidRDefault="004506E5" w:rsidP="009F6323">
      <w:pPr>
        <w:pStyle w:val="2"/>
        <w:numPr>
          <w:ilvl w:val="0"/>
          <w:numId w:val="0"/>
        </w:numPr>
        <w:tabs>
          <w:tab w:val="left" w:pos="5529"/>
        </w:tabs>
        <w:spacing w:before="0" w:after="0"/>
        <w:ind w:left="576"/>
        <w:jc w:val="both"/>
        <w:rPr>
          <w:b w:val="0"/>
          <w:sz w:val="24"/>
          <w:szCs w:val="24"/>
          <w:shd w:val="clear" w:color="auto" w:fill="FFFFFF"/>
        </w:rPr>
      </w:pPr>
      <w:r w:rsidRPr="00200C19">
        <w:rPr>
          <w:b w:val="0"/>
          <w:sz w:val="24"/>
          <w:szCs w:val="24"/>
          <w:bdr w:val="none" w:sz="0" w:space="0" w:color="auto" w:frame="1"/>
        </w:rPr>
        <w:t>Социальная среда</w:t>
      </w:r>
      <w:r w:rsidRPr="00200C19">
        <w:rPr>
          <w:b w:val="0"/>
          <w:sz w:val="24"/>
          <w:szCs w:val="24"/>
        </w:rPr>
        <w:t>  –  </w:t>
      </w:r>
      <w:r w:rsidRPr="00200C19">
        <w:rPr>
          <w:b w:val="0"/>
          <w:iCs/>
          <w:sz w:val="24"/>
          <w:szCs w:val="24"/>
          <w:bdr w:val="none" w:sz="0" w:space="0" w:color="auto" w:frame="1"/>
        </w:rPr>
        <w:t xml:space="preserve">окружающие человека совокупность материальных и духовных условий его существования и деятельности </w:t>
      </w:r>
      <w:r w:rsidRPr="00200C19">
        <w:rPr>
          <w:b w:val="0"/>
          <w:sz w:val="24"/>
          <w:szCs w:val="24"/>
          <w:shd w:val="clear" w:color="auto" w:fill="FFFFFF"/>
        </w:rPr>
        <w:t>индивидов и социальных групп</w:t>
      </w:r>
      <w:r w:rsidRPr="00200C19">
        <w:rPr>
          <w:b w:val="0"/>
          <w:iCs/>
          <w:sz w:val="24"/>
          <w:szCs w:val="24"/>
          <w:bdr w:val="none" w:sz="0" w:space="0" w:color="auto" w:frame="1"/>
        </w:rPr>
        <w:t>.</w:t>
      </w:r>
      <w:r w:rsidRPr="00200C19">
        <w:rPr>
          <w:b w:val="0"/>
          <w:sz w:val="24"/>
          <w:szCs w:val="24"/>
          <w:shd w:val="clear" w:color="auto" w:fill="FFFFFF"/>
        </w:rPr>
        <w:t xml:space="preserve"> </w:t>
      </w:r>
      <w:r w:rsidR="009F6323" w:rsidRPr="00200C19">
        <w:rPr>
          <w:b w:val="0"/>
          <w:sz w:val="24"/>
          <w:szCs w:val="24"/>
          <w:shd w:val="clear" w:color="auto" w:fill="FFFFFF"/>
        </w:rPr>
        <w:t xml:space="preserve">      </w:t>
      </w:r>
    </w:p>
    <w:p w:rsidR="004506E5" w:rsidRPr="00200C19" w:rsidRDefault="00101D7F" w:rsidP="009F6323">
      <w:pPr>
        <w:pStyle w:val="2"/>
        <w:numPr>
          <w:ilvl w:val="0"/>
          <w:numId w:val="0"/>
        </w:numPr>
        <w:spacing w:before="0" w:after="0"/>
        <w:jc w:val="both"/>
        <w:rPr>
          <w:b w:val="0"/>
          <w:sz w:val="24"/>
          <w:szCs w:val="24"/>
        </w:rPr>
      </w:pPr>
      <w:r>
        <w:rPr>
          <w:b w:val="0"/>
          <w:sz w:val="24"/>
          <w:szCs w:val="24"/>
          <w:shd w:val="clear" w:color="auto" w:fill="FFFFFF"/>
        </w:rPr>
        <w:t>Уровень р</w:t>
      </w:r>
      <w:r w:rsidR="004506E5" w:rsidRPr="00200C19">
        <w:rPr>
          <w:b w:val="0"/>
          <w:sz w:val="24"/>
          <w:szCs w:val="24"/>
          <w:shd w:val="clear" w:color="auto" w:fill="FFFFFF"/>
        </w:rPr>
        <w:t>азвити</w:t>
      </w:r>
      <w:r>
        <w:rPr>
          <w:b w:val="0"/>
          <w:sz w:val="24"/>
          <w:szCs w:val="24"/>
          <w:shd w:val="clear" w:color="auto" w:fill="FFFFFF"/>
        </w:rPr>
        <w:t>я</w:t>
      </w:r>
      <w:r w:rsidR="004506E5" w:rsidRPr="00200C19">
        <w:rPr>
          <w:b w:val="0"/>
          <w:sz w:val="24"/>
          <w:szCs w:val="24"/>
          <w:shd w:val="clear" w:color="auto" w:fill="FFFFFF"/>
        </w:rPr>
        <w:t xml:space="preserve"> социальной</w:t>
      </w:r>
      <w:r w:rsidR="009F6323" w:rsidRPr="00200C19">
        <w:rPr>
          <w:b w:val="0"/>
          <w:sz w:val="24"/>
          <w:szCs w:val="24"/>
          <w:shd w:val="clear" w:color="auto" w:fill="FFFFFF"/>
        </w:rPr>
        <w:t xml:space="preserve"> </w:t>
      </w:r>
      <w:r>
        <w:rPr>
          <w:b w:val="0"/>
          <w:sz w:val="24"/>
          <w:szCs w:val="24"/>
          <w:shd w:val="clear" w:color="auto" w:fill="FFFFFF"/>
        </w:rPr>
        <w:t>среды</w:t>
      </w:r>
      <w:r w:rsidR="009F6323" w:rsidRPr="00200C19">
        <w:rPr>
          <w:b w:val="0"/>
          <w:sz w:val="24"/>
          <w:szCs w:val="24"/>
          <w:shd w:val="clear" w:color="auto" w:fill="FFFFFF"/>
        </w:rPr>
        <w:t xml:space="preserve"> оказывает прямое </w:t>
      </w:r>
      <w:r w:rsidR="004506E5" w:rsidRPr="00200C19">
        <w:rPr>
          <w:b w:val="0"/>
          <w:sz w:val="24"/>
          <w:szCs w:val="24"/>
          <w:shd w:val="clear" w:color="auto" w:fill="FFFFFF"/>
        </w:rPr>
        <w:t xml:space="preserve">воздействие на экономические результаты деятельности </w:t>
      </w:r>
      <w:r>
        <w:rPr>
          <w:b w:val="0"/>
          <w:sz w:val="24"/>
          <w:szCs w:val="24"/>
          <w:shd w:val="clear" w:color="auto" w:fill="FFFFFF"/>
        </w:rPr>
        <w:t xml:space="preserve">отдельного </w:t>
      </w:r>
      <w:r w:rsidR="004506E5" w:rsidRPr="00200C19">
        <w:rPr>
          <w:b w:val="0"/>
          <w:sz w:val="24"/>
          <w:szCs w:val="24"/>
          <w:shd w:val="clear" w:color="auto" w:fill="FFFFFF"/>
        </w:rPr>
        <w:t>человека</w:t>
      </w:r>
      <w:r>
        <w:rPr>
          <w:b w:val="0"/>
          <w:sz w:val="24"/>
          <w:szCs w:val="24"/>
          <w:shd w:val="clear" w:color="auto" w:fill="FFFFFF"/>
        </w:rPr>
        <w:t xml:space="preserve"> и общества в целом</w:t>
      </w:r>
      <w:r w:rsidR="004506E5" w:rsidRPr="00200C19">
        <w:rPr>
          <w:b w:val="0"/>
          <w:sz w:val="24"/>
          <w:szCs w:val="24"/>
          <w:shd w:val="clear" w:color="auto" w:fill="FFFFFF"/>
        </w:rPr>
        <w:t>.</w:t>
      </w:r>
    </w:p>
    <w:p w:rsidR="0057400F" w:rsidRPr="0057400F" w:rsidRDefault="004506E5" w:rsidP="004506E5">
      <w:pPr>
        <w:pStyle w:val="a2"/>
        <w:ind w:firstLine="0"/>
        <w:rPr>
          <w:b/>
        </w:rPr>
      </w:pPr>
      <w:r>
        <w:rPr>
          <w:b/>
        </w:rPr>
        <w:t>1.</w:t>
      </w:r>
      <w:r w:rsidR="007D5EC8">
        <w:rPr>
          <w:b/>
        </w:rPr>
        <w:t>5</w:t>
      </w:r>
      <w:r>
        <w:rPr>
          <w:b/>
        </w:rPr>
        <w:t xml:space="preserve">.1 </w:t>
      </w:r>
      <w:r w:rsidR="00F37283" w:rsidRPr="0057400F">
        <w:rPr>
          <w:b/>
        </w:rPr>
        <w:t xml:space="preserve">Система образования </w:t>
      </w:r>
    </w:p>
    <w:p w:rsidR="005F776C" w:rsidRPr="003C01D5" w:rsidRDefault="005F776C" w:rsidP="005F776C">
      <w:pPr>
        <w:widowControl w:val="0"/>
        <w:ind w:firstLine="567"/>
        <w:jc w:val="both"/>
      </w:pPr>
      <w:r w:rsidRPr="00283F8E">
        <w:t xml:space="preserve">Система образования </w:t>
      </w:r>
      <w:r w:rsidRPr="003C01D5">
        <w:t>Гатчинского муниципального района Ленинградской области представлена 10</w:t>
      </w:r>
      <w:r w:rsidRPr="00244732">
        <w:t>5</w:t>
      </w:r>
      <w:r w:rsidRPr="003C01D5">
        <w:t xml:space="preserve"> муниципальным образовательным учреждением, из них: </w:t>
      </w:r>
    </w:p>
    <w:p w:rsidR="005F776C" w:rsidRPr="003C01D5" w:rsidRDefault="005F776C" w:rsidP="005F776C">
      <w:pPr>
        <w:widowControl w:val="0"/>
        <w:ind w:firstLine="567"/>
        <w:jc w:val="both"/>
      </w:pPr>
      <w:r w:rsidRPr="003C01D5">
        <w:t>4</w:t>
      </w:r>
      <w:r w:rsidRPr="00244732">
        <w:t>0</w:t>
      </w:r>
      <w:r w:rsidRPr="003C01D5">
        <w:t xml:space="preserve"> - общеобразовательная школа, </w:t>
      </w:r>
      <w:r w:rsidRPr="00244732">
        <w:t>54 – дошкольных образовательных учреждения</w:t>
      </w:r>
      <w:r w:rsidRPr="003C01D5">
        <w:t>, 1</w:t>
      </w:r>
      <w:r w:rsidRPr="00244732">
        <w:t>1</w:t>
      </w:r>
      <w:r w:rsidRPr="003C01D5">
        <w:t xml:space="preserve"> – учреждений дополнительного образования;</w:t>
      </w:r>
    </w:p>
    <w:p w:rsidR="005F776C" w:rsidRPr="003C01D5" w:rsidRDefault="005F776C" w:rsidP="005F776C">
      <w:pPr>
        <w:widowControl w:val="0"/>
        <w:ind w:firstLine="567"/>
        <w:jc w:val="both"/>
      </w:pPr>
      <w:r w:rsidRPr="003C01D5">
        <w:t>Сеть образовательных учреждений Гатчинского муниципального района обеспечивает доступность качественно</w:t>
      </w:r>
      <w:r>
        <w:t>го</w:t>
      </w:r>
      <w:r w:rsidRPr="003C01D5">
        <w:t xml:space="preserve"> о</w:t>
      </w:r>
      <w:r>
        <w:t>бразования</w:t>
      </w:r>
      <w:r w:rsidRPr="003C01D5">
        <w:t xml:space="preserve"> различным категориям детей и подростков, образовательное пространство района сформировано с учётом запросов населения района и ориентировано на образовательные возможности обучающихся. Ежегодно осуществляется работа по созданию оптимальных условий для реализации программ дошкольного, начального общего, основного общего, среднего общего и дополнительного образования, </w:t>
      </w:r>
      <w:r>
        <w:t xml:space="preserve">по </w:t>
      </w:r>
      <w:r w:rsidRPr="003C01D5">
        <w:t xml:space="preserve">обеспечению гарантий доступности и </w:t>
      </w:r>
      <w:r>
        <w:t xml:space="preserve">по </w:t>
      </w:r>
      <w:r w:rsidRPr="003C01D5">
        <w:t>повышени</w:t>
      </w:r>
      <w:r>
        <w:t>ю</w:t>
      </w:r>
      <w:r w:rsidRPr="003C01D5">
        <w:t xml:space="preserve"> качества образования на основе реализации идей модернизации образования.</w:t>
      </w:r>
    </w:p>
    <w:p w:rsidR="005F776C" w:rsidRPr="003C01D5" w:rsidRDefault="005F776C" w:rsidP="005F776C">
      <w:pPr>
        <w:pStyle w:val="afffc"/>
        <w:ind w:firstLine="567"/>
        <w:jc w:val="both"/>
        <w:rPr>
          <w:rFonts w:ascii="Times New Roman" w:hAnsi="Times New Roman" w:cs="Times New Roman"/>
          <w:sz w:val="24"/>
          <w:szCs w:val="24"/>
        </w:rPr>
      </w:pPr>
      <w:r w:rsidRPr="00283F8E">
        <w:rPr>
          <w:rFonts w:ascii="Times New Roman" w:hAnsi="Times New Roman" w:cs="Times New Roman"/>
          <w:sz w:val="24"/>
          <w:szCs w:val="24"/>
        </w:rPr>
        <w:t>Система дошкольного образования</w:t>
      </w:r>
      <w:r w:rsidRPr="003C01D5">
        <w:rPr>
          <w:rFonts w:ascii="Times New Roman" w:hAnsi="Times New Roman" w:cs="Times New Roman"/>
          <w:sz w:val="24"/>
          <w:szCs w:val="24"/>
        </w:rPr>
        <w:t xml:space="preserve"> Гатчинского муниципального района включает </w:t>
      </w:r>
      <w:r w:rsidRPr="00244732">
        <w:rPr>
          <w:rFonts w:ascii="Times New Roman" w:hAnsi="Times New Roman" w:cs="Times New Roman"/>
          <w:sz w:val="24"/>
          <w:szCs w:val="24"/>
        </w:rPr>
        <w:t>65 образовательных организаций, реализующих образовательные программы дошкольного образования, из них: 54 – муниципальных дошкольных образовательных учреждения, 5 – общеобразовательных школ, реализующих программы дошкольного образования, 2 – начальные школы - детский сад, 3 – негосударственных дошкольных образовательных учреждения, имеющих лицензии на право ведения образовательной деятельности по программам дошкольного образования (частные детские сады «Планета детства», «Творец» и ИП «Копцева»), 1 – дошкольно</w:t>
      </w:r>
      <w:r w:rsidRPr="003C01D5">
        <w:rPr>
          <w:rFonts w:ascii="Times New Roman" w:hAnsi="Times New Roman" w:cs="Times New Roman"/>
          <w:sz w:val="24"/>
          <w:szCs w:val="24"/>
        </w:rPr>
        <w:t xml:space="preserve">е образовательное учреждение Министерства обороны Российской Федерации. Кроме того, в Гатчинском муниципальном районе функционируют 7 учреждений различной организационно-правовой формы, оказывающих услуги </w:t>
      </w:r>
      <w:r>
        <w:rPr>
          <w:rFonts w:ascii="Times New Roman" w:hAnsi="Times New Roman" w:cs="Times New Roman"/>
          <w:sz w:val="24"/>
          <w:szCs w:val="24"/>
        </w:rPr>
        <w:t>по присмотру и уходу</w:t>
      </w:r>
      <w:r w:rsidRPr="003C01D5">
        <w:rPr>
          <w:rFonts w:ascii="Times New Roman" w:hAnsi="Times New Roman" w:cs="Times New Roman"/>
          <w:sz w:val="24"/>
          <w:szCs w:val="24"/>
        </w:rPr>
        <w:t xml:space="preserve"> за детьми дошкольного возраста (ИП). Негосударственные дошкольные образовательные учреждения и учреждения (ИП), оказывающие услуги в дошкольном образовании, не решают </w:t>
      </w:r>
      <w:r w:rsidRPr="003C01D5">
        <w:rPr>
          <w:rFonts w:ascii="Times New Roman" w:hAnsi="Times New Roman" w:cs="Times New Roman"/>
          <w:b/>
          <w:sz w:val="24"/>
          <w:szCs w:val="24"/>
        </w:rPr>
        <w:t>проблему снижения очередности в муниципальные дошкольные образовательные учреждения</w:t>
      </w:r>
      <w:r w:rsidRPr="003C01D5">
        <w:rPr>
          <w:rFonts w:ascii="Times New Roman" w:hAnsi="Times New Roman" w:cs="Times New Roman"/>
          <w:sz w:val="24"/>
          <w:szCs w:val="24"/>
        </w:rPr>
        <w:t>, так как посещение детьми данных учреждений является временным до получения места в муниципальных дошкольных образовательных учреждениях.</w:t>
      </w:r>
    </w:p>
    <w:p w:rsidR="005F776C" w:rsidRPr="003C01D5"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Возрастающая потребность в дошкольном образовании способствовала развитию новых форм организации дошкольного образования: досуговые центры, частные группы присмотра и ухода за детьми дошкольного возраста, в том числе с использованием ресурса индивидуальных предпринимателей, группы кратковременного пребывания, центры социально-игровой поддержки - с дошкольными группами.</w:t>
      </w:r>
    </w:p>
    <w:p w:rsidR="005F776C" w:rsidRPr="003C01D5"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 xml:space="preserve">Охват детей дошкольным образованием с 2006 года увеличился с 53 % в 2006 году до </w:t>
      </w:r>
      <w:r>
        <w:rPr>
          <w:rFonts w:ascii="Times New Roman" w:hAnsi="Times New Roman" w:cs="Times New Roman"/>
          <w:sz w:val="24"/>
          <w:szCs w:val="24"/>
        </w:rPr>
        <w:t>80</w:t>
      </w:r>
      <w:r w:rsidRPr="003C01D5">
        <w:rPr>
          <w:rFonts w:ascii="Times New Roman" w:hAnsi="Times New Roman" w:cs="Times New Roman"/>
          <w:sz w:val="24"/>
          <w:szCs w:val="24"/>
        </w:rPr>
        <w:t> % в 201</w:t>
      </w:r>
      <w:r>
        <w:rPr>
          <w:rFonts w:ascii="Times New Roman" w:hAnsi="Times New Roman" w:cs="Times New Roman"/>
          <w:sz w:val="24"/>
          <w:szCs w:val="24"/>
        </w:rPr>
        <w:t>7</w:t>
      </w:r>
      <w:r w:rsidRPr="003C01D5">
        <w:rPr>
          <w:rFonts w:ascii="Times New Roman" w:hAnsi="Times New Roman" w:cs="Times New Roman"/>
          <w:sz w:val="24"/>
          <w:szCs w:val="24"/>
        </w:rPr>
        <w:t xml:space="preserve"> г. С 2012 года введена электронная система записи детей и комплектования муниципальных дошкольных образовательных учреждений с использованием автоматизированной информационной системы «Электронный детский сад».</w:t>
      </w:r>
    </w:p>
    <w:p w:rsidR="005F776C" w:rsidRPr="003C01D5"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 xml:space="preserve">В целом уровень обеспеченности населения местами в учреждениях детского дошкольного образования составляет </w:t>
      </w:r>
      <w:r w:rsidRPr="00244732">
        <w:rPr>
          <w:rFonts w:ascii="Times New Roman" w:hAnsi="Times New Roman" w:cs="Times New Roman"/>
          <w:sz w:val="24"/>
          <w:szCs w:val="24"/>
        </w:rPr>
        <w:t xml:space="preserve">80 % от нормативного (дети от 1 года до 7 лет), а охват </w:t>
      </w:r>
      <w:r w:rsidRPr="00244732">
        <w:rPr>
          <w:rFonts w:ascii="Times New Roman" w:hAnsi="Times New Roman" w:cs="Times New Roman"/>
          <w:sz w:val="24"/>
          <w:szCs w:val="24"/>
        </w:rPr>
        <w:lastRenderedPageBreak/>
        <w:t>детского н</w:t>
      </w:r>
      <w:r>
        <w:rPr>
          <w:rFonts w:ascii="Times New Roman" w:hAnsi="Times New Roman" w:cs="Times New Roman"/>
          <w:sz w:val="24"/>
          <w:szCs w:val="24"/>
        </w:rPr>
        <w:t>аселения от 3 до 7 лет – 99,9%. В</w:t>
      </w:r>
      <w:r w:rsidRPr="00244732">
        <w:rPr>
          <w:rFonts w:ascii="Times New Roman" w:hAnsi="Times New Roman" w:cs="Times New Roman"/>
          <w:sz w:val="24"/>
          <w:szCs w:val="24"/>
        </w:rPr>
        <w:t>се дети старше 3-х лет, желающие пойти в детский сад, местами обеспечены.</w:t>
      </w:r>
      <w:r>
        <w:rPr>
          <w:rFonts w:ascii="Times New Roman" w:hAnsi="Times New Roman" w:cs="Times New Roman"/>
          <w:sz w:val="24"/>
          <w:szCs w:val="24"/>
        </w:rPr>
        <w:t xml:space="preserve"> </w:t>
      </w:r>
      <w:r w:rsidRPr="003C01D5">
        <w:rPr>
          <w:rFonts w:ascii="Times New Roman" w:hAnsi="Times New Roman" w:cs="Times New Roman"/>
          <w:sz w:val="24"/>
          <w:szCs w:val="24"/>
        </w:rPr>
        <w:t xml:space="preserve">В последние годы отмечается положительная динамика развития учреждений детского дошкольного образования, в том числе отмечается снижение очередей в детские сады, обновление возрастной структуры кадрового состава (всего </w:t>
      </w:r>
      <w:r w:rsidRPr="00244732">
        <w:rPr>
          <w:rFonts w:ascii="Times New Roman" w:hAnsi="Times New Roman" w:cs="Times New Roman"/>
          <w:sz w:val="24"/>
          <w:szCs w:val="24"/>
        </w:rPr>
        <w:t xml:space="preserve">10 % </w:t>
      </w:r>
      <w:r>
        <w:rPr>
          <w:rFonts w:ascii="Times New Roman" w:hAnsi="Times New Roman" w:cs="Times New Roman"/>
          <w:sz w:val="24"/>
          <w:szCs w:val="24"/>
        </w:rPr>
        <w:t>педагогических работников пенсионного возраста</w:t>
      </w:r>
      <w:r w:rsidRPr="003C01D5">
        <w:rPr>
          <w:rFonts w:ascii="Times New Roman" w:hAnsi="Times New Roman" w:cs="Times New Roman"/>
          <w:sz w:val="24"/>
          <w:szCs w:val="24"/>
        </w:rPr>
        <w:t>). Однако все еще сохраняются дефицит педагогических кадров и очереди в детские сады.</w:t>
      </w:r>
    </w:p>
    <w:p w:rsidR="005F776C" w:rsidRPr="00244732"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 xml:space="preserve">Материально-техническая база учреждений детского дошкольного образования </w:t>
      </w:r>
      <w:r w:rsidRPr="00244732">
        <w:rPr>
          <w:rFonts w:ascii="Times New Roman" w:hAnsi="Times New Roman" w:cs="Times New Roman"/>
          <w:sz w:val="24"/>
          <w:szCs w:val="24"/>
        </w:rPr>
        <w:t>характеризуется достаточно высоким уровнем обеспеченности (в среднем до 95 %), но при этом процент износа достаточно высок (до 80 %).</w:t>
      </w:r>
    </w:p>
    <w:p w:rsidR="005F776C" w:rsidRPr="003C01D5" w:rsidRDefault="005F776C" w:rsidP="005F776C">
      <w:pPr>
        <w:shd w:val="clear" w:color="auto" w:fill="FFFFFF"/>
        <w:ind w:firstLine="709"/>
        <w:jc w:val="right"/>
      </w:pPr>
      <w:r w:rsidRPr="003C01D5">
        <w:tab/>
      </w:r>
    </w:p>
    <w:p w:rsidR="005F776C" w:rsidRPr="003C01D5" w:rsidRDefault="005F776C" w:rsidP="005F776C">
      <w:pPr>
        <w:shd w:val="clear" w:color="auto" w:fill="FFFFFF"/>
        <w:ind w:firstLine="709"/>
        <w:jc w:val="right"/>
      </w:pPr>
      <w:r>
        <w:t xml:space="preserve">Таблица </w:t>
      </w:r>
      <w:r w:rsidR="00283F8E">
        <w:t>6</w:t>
      </w:r>
      <w:r w:rsidR="009F0EDE">
        <w:t>.</w:t>
      </w:r>
    </w:p>
    <w:p w:rsidR="005F776C" w:rsidRPr="003C01D5" w:rsidRDefault="005F776C" w:rsidP="005F776C">
      <w:pPr>
        <w:shd w:val="clear" w:color="auto" w:fill="FFFFFF"/>
        <w:jc w:val="center"/>
      </w:pPr>
      <w:r w:rsidRPr="003C01D5">
        <w:t>Динамика основных показателей развития учреждений детского дошкольного образования</w:t>
      </w:r>
    </w:p>
    <w:tbl>
      <w:tblPr>
        <w:tblW w:w="9639" w:type="dxa"/>
        <w:tblInd w:w="40" w:type="dxa"/>
        <w:tblLayout w:type="fixed"/>
        <w:tblCellMar>
          <w:left w:w="40" w:type="dxa"/>
          <w:right w:w="40" w:type="dxa"/>
        </w:tblCellMar>
        <w:tblLook w:val="0000"/>
      </w:tblPr>
      <w:tblGrid>
        <w:gridCol w:w="3828"/>
        <w:gridCol w:w="993"/>
        <w:gridCol w:w="851"/>
        <w:gridCol w:w="849"/>
        <w:gridCol w:w="709"/>
        <w:gridCol w:w="708"/>
        <w:gridCol w:w="851"/>
        <w:gridCol w:w="850"/>
      </w:tblGrid>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pacing w:val="13"/>
                <w:sz w:val="22"/>
                <w:szCs w:val="22"/>
              </w:rPr>
              <w:t>2012</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2017</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Обеспеченность дошкольными учреждениями (% от норматива)</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72</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73,5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79,4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79,5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59,5</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61,9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64,3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75,6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75</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53,3</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56,7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60,0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76,7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Наличие очереди в дошкольные учреждения на 01.09., чел.</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6159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5665</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4048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3818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3481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3594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3761</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2600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1366</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2"/>
                <w:sz w:val="22"/>
                <w:szCs w:val="22"/>
              </w:rPr>
              <w:t>1167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1181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1112</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3559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4299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spacing w:val="12"/>
              </w:rPr>
            </w:pPr>
            <w:r w:rsidRPr="003C01D5">
              <w:rPr>
                <w:bCs/>
                <w:spacing w:val="12"/>
                <w:sz w:val="22"/>
                <w:szCs w:val="22"/>
              </w:rPr>
              <w:t>2881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2892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2107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2413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2649</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3142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3289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spacing w:val="12"/>
              </w:rPr>
            </w:pPr>
            <w:r w:rsidRPr="003C01D5">
              <w:rPr>
                <w:bCs/>
                <w:spacing w:val="12"/>
                <w:sz w:val="22"/>
                <w:szCs w:val="22"/>
              </w:rPr>
              <w:t>2138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2259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1565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1791</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Удельный вес кадров в дошкольных образовательных учреждениях 60 лет и старше, %</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11,5</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11</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Наличие дефицита педагогических кадров в детских дошкольных учреждениях (%</w:t>
            </w:r>
            <w:r w:rsidRPr="00244732">
              <w:rPr>
                <w:sz w:val="22"/>
                <w:szCs w:val="22"/>
              </w:rPr>
              <w:t xml:space="preserve"> </w:t>
            </w:r>
            <w:r w:rsidRPr="00244732">
              <w:rPr>
                <w:bCs/>
                <w:sz w:val="22"/>
                <w:szCs w:val="22"/>
              </w:rPr>
              <w:t>от нормативов)</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19,8%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20,5%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20%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21,2%</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22,4%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23%</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16,8%</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w:t>
            </w:r>
            <w:r w:rsidRPr="003C01D5">
              <w:rPr>
                <w:sz w:val="22"/>
                <w:szCs w:val="22"/>
              </w:rPr>
              <w:t>7,7%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18,6%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20%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12%</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 xml:space="preserve">Показатели обеспеченности учебно-материальной базы дошкольных образовательных учреждений </w:t>
            </w:r>
            <w:r w:rsidRPr="00244732">
              <w:rPr>
                <w:sz w:val="22"/>
                <w:szCs w:val="22"/>
              </w:rPr>
              <w:t xml:space="preserve">(% </w:t>
            </w:r>
            <w:r w:rsidRPr="00244732">
              <w:rPr>
                <w:bCs/>
                <w:sz w:val="22"/>
                <w:szCs w:val="22"/>
              </w:rPr>
              <w:t>от потребности)</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92</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91</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Процент износа материально-технической базы дошкольных образовательных</w:t>
            </w:r>
            <w:r w:rsidRPr="00244732">
              <w:rPr>
                <w:sz w:val="22"/>
                <w:szCs w:val="22"/>
              </w:rPr>
              <w:t xml:space="preserve"> </w:t>
            </w:r>
            <w:r w:rsidRPr="00244732">
              <w:rPr>
                <w:bCs/>
                <w:sz w:val="22"/>
                <w:szCs w:val="22"/>
              </w:rPr>
              <w:t>учреждений</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89,8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85,2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80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46,9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44</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42,9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40,7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40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40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r>
    </w:tbl>
    <w:p w:rsidR="005F776C" w:rsidRPr="003C01D5" w:rsidRDefault="005F776C" w:rsidP="005F776C">
      <w:pPr>
        <w:jc w:val="both"/>
      </w:pPr>
    </w:p>
    <w:p w:rsidR="005F776C" w:rsidRPr="001755C8" w:rsidRDefault="005F776C" w:rsidP="005F776C">
      <w:pPr>
        <w:ind w:firstLine="709"/>
        <w:jc w:val="both"/>
      </w:pPr>
      <w:r w:rsidRPr="003C01D5">
        <w:t xml:space="preserve">Развитие </w:t>
      </w:r>
      <w:r w:rsidRPr="00283F8E">
        <w:t>системы общего образования</w:t>
      </w:r>
      <w:r w:rsidRPr="003C01D5">
        <w:t xml:space="preserve"> Гатчинского муниципального района осуществлялось в соответствии с основными направлениями государственной политики</w:t>
      </w:r>
      <w:r>
        <w:t xml:space="preserve"> </w:t>
      </w:r>
      <w:r w:rsidRPr="001755C8">
        <w:t xml:space="preserve">и в соответствии с </w:t>
      </w:r>
      <w:r w:rsidR="002D1C06">
        <w:t>м</w:t>
      </w:r>
      <w:r w:rsidRPr="001755C8">
        <w:t xml:space="preserve">униципальной программой «Современное образование в </w:t>
      </w:r>
      <w:r>
        <w:t>Гатчинском муниципальном районе</w:t>
      </w:r>
      <w:r w:rsidRPr="001755C8">
        <w:t xml:space="preserve"> 2015-2017 г.г.</w:t>
      </w:r>
      <w:r>
        <w:t xml:space="preserve">» </w:t>
      </w:r>
      <w:r w:rsidRPr="001755C8">
        <w:t xml:space="preserve">через реализацию долгосрочных целевых программ, мероприятий приоритетного национального проекта «Образование», Комплексов мер по </w:t>
      </w:r>
      <w:r w:rsidRPr="001755C8">
        <w:lastRenderedPageBreak/>
        <w:t xml:space="preserve">модернизации общего образования в рамках национальной образовательной инициативы «Наша новая школа». </w:t>
      </w:r>
    </w:p>
    <w:p w:rsidR="005F776C" w:rsidRPr="00E2587E" w:rsidRDefault="005F776C" w:rsidP="005F776C">
      <w:pPr>
        <w:pStyle w:val="afffc"/>
        <w:ind w:firstLine="540"/>
        <w:jc w:val="both"/>
        <w:rPr>
          <w:rFonts w:ascii="Times New Roman" w:hAnsi="Times New Roman" w:cs="Times New Roman"/>
          <w:sz w:val="24"/>
          <w:szCs w:val="24"/>
        </w:rPr>
      </w:pPr>
      <w:r w:rsidRPr="00E2587E">
        <w:rPr>
          <w:rFonts w:ascii="Times New Roman" w:hAnsi="Times New Roman" w:cs="Times New Roman"/>
          <w:sz w:val="24"/>
          <w:szCs w:val="24"/>
        </w:rPr>
        <w:t>В системе образования Гатчинского муниципального района функционирует 40 муниципальных общеобразовательных учреждение. В том числе:</w:t>
      </w:r>
    </w:p>
    <w:p w:rsidR="005F776C" w:rsidRPr="00E2587E" w:rsidRDefault="005F776C" w:rsidP="005F776C">
      <w:pPr>
        <w:pStyle w:val="afffc"/>
        <w:numPr>
          <w:ilvl w:val="0"/>
          <w:numId w:val="13"/>
        </w:numPr>
        <w:ind w:left="0" w:firstLine="0"/>
        <w:jc w:val="both"/>
        <w:rPr>
          <w:rFonts w:ascii="Times New Roman" w:hAnsi="Times New Roman" w:cs="Times New Roman"/>
          <w:sz w:val="24"/>
          <w:szCs w:val="24"/>
        </w:rPr>
      </w:pPr>
      <w:r w:rsidRPr="00E2587E">
        <w:rPr>
          <w:rFonts w:ascii="Times New Roman" w:hAnsi="Times New Roman" w:cs="Times New Roman"/>
          <w:sz w:val="24"/>
          <w:szCs w:val="24"/>
        </w:rPr>
        <w:t>начальные общеобразовательные учреждения – 4 (включая 2 учреждения -начальная школа/детский сад);</w:t>
      </w:r>
    </w:p>
    <w:p w:rsidR="005F776C" w:rsidRPr="00E2587E" w:rsidRDefault="005F776C" w:rsidP="005F776C">
      <w:pPr>
        <w:pStyle w:val="afffc"/>
        <w:numPr>
          <w:ilvl w:val="0"/>
          <w:numId w:val="13"/>
        </w:numPr>
        <w:ind w:left="0" w:firstLine="0"/>
        <w:jc w:val="both"/>
        <w:rPr>
          <w:rFonts w:ascii="Times New Roman" w:hAnsi="Times New Roman" w:cs="Times New Roman"/>
          <w:sz w:val="24"/>
          <w:szCs w:val="24"/>
        </w:rPr>
      </w:pPr>
      <w:r w:rsidRPr="00E2587E">
        <w:rPr>
          <w:rFonts w:ascii="Times New Roman" w:hAnsi="Times New Roman" w:cs="Times New Roman"/>
          <w:sz w:val="24"/>
          <w:szCs w:val="24"/>
        </w:rPr>
        <w:t>основные общеобразовательные учреждения – 7;</w:t>
      </w:r>
    </w:p>
    <w:p w:rsidR="005F776C" w:rsidRPr="00E2587E" w:rsidRDefault="005F776C" w:rsidP="005F776C">
      <w:pPr>
        <w:pStyle w:val="afffc"/>
        <w:numPr>
          <w:ilvl w:val="0"/>
          <w:numId w:val="13"/>
        </w:numPr>
        <w:ind w:left="0" w:firstLine="0"/>
        <w:jc w:val="both"/>
        <w:rPr>
          <w:rFonts w:ascii="Times New Roman" w:hAnsi="Times New Roman" w:cs="Times New Roman"/>
          <w:sz w:val="24"/>
          <w:szCs w:val="24"/>
        </w:rPr>
      </w:pPr>
      <w:r w:rsidRPr="00E2587E">
        <w:rPr>
          <w:rFonts w:ascii="Times New Roman" w:hAnsi="Times New Roman" w:cs="Times New Roman"/>
          <w:sz w:val="24"/>
          <w:szCs w:val="24"/>
        </w:rPr>
        <w:t>средние общеобразовательные учреждения – 29, в том числе: 1 лицей, 2 гимназии, 2 школы с углубленным изучением отдельных предметов.</w:t>
      </w:r>
    </w:p>
    <w:p w:rsidR="005F776C" w:rsidRPr="00E2587E" w:rsidRDefault="005F776C" w:rsidP="009D781D">
      <w:pPr>
        <w:shd w:val="clear" w:color="auto" w:fill="FFFFFF" w:themeFill="background1"/>
        <w:ind w:firstLine="567"/>
        <w:jc w:val="both"/>
      </w:pPr>
      <w:r w:rsidRPr="00E2587E">
        <w:t>Кроме ого функционирует 3 негосударственные общеобразовательные учреждения.</w:t>
      </w:r>
    </w:p>
    <w:p w:rsidR="005F776C" w:rsidRPr="00E2587E" w:rsidRDefault="005F776C" w:rsidP="009D781D">
      <w:pPr>
        <w:shd w:val="clear" w:color="auto" w:fill="FFFFFF" w:themeFill="background1"/>
        <w:ind w:firstLine="567"/>
        <w:jc w:val="both"/>
      </w:pPr>
      <w:r w:rsidRPr="00E2587E">
        <w:t>С 01.09.2017 года реализуются федеральные государственные образовательные стандарты для 86% обучающихся</w:t>
      </w:r>
    </w:p>
    <w:p w:rsidR="005F776C" w:rsidRPr="00E2587E" w:rsidRDefault="005F776C" w:rsidP="002A4883">
      <w:pPr>
        <w:pStyle w:val="affff4"/>
        <w:numPr>
          <w:ilvl w:val="0"/>
          <w:numId w:val="55"/>
        </w:numPr>
        <w:shd w:val="clear" w:color="auto" w:fill="FFFFFF" w:themeFill="background1"/>
        <w:tabs>
          <w:tab w:val="left" w:pos="284"/>
        </w:tabs>
        <w:ind w:left="0" w:firstLine="0"/>
        <w:contextualSpacing/>
        <w:jc w:val="both"/>
      </w:pPr>
      <w:r w:rsidRPr="00E2587E">
        <w:t>на уровне начального общего образования – в 40 школах,</w:t>
      </w:r>
    </w:p>
    <w:p w:rsidR="005F776C" w:rsidRPr="00E2587E" w:rsidRDefault="005F776C" w:rsidP="002A4883">
      <w:pPr>
        <w:pStyle w:val="affff4"/>
        <w:numPr>
          <w:ilvl w:val="0"/>
          <w:numId w:val="55"/>
        </w:numPr>
        <w:shd w:val="clear" w:color="auto" w:fill="FFFFFF" w:themeFill="background1"/>
        <w:tabs>
          <w:tab w:val="left" w:pos="284"/>
        </w:tabs>
        <w:ind w:left="0" w:firstLine="0"/>
        <w:contextualSpacing/>
        <w:jc w:val="both"/>
      </w:pPr>
      <w:r w:rsidRPr="00E2587E">
        <w:t>на уровне основного общего образования - в 21 школах,</w:t>
      </w:r>
    </w:p>
    <w:p w:rsidR="005F776C" w:rsidRPr="00E2587E" w:rsidRDefault="005F776C" w:rsidP="002A4883">
      <w:pPr>
        <w:pStyle w:val="affff4"/>
        <w:numPr>
          <w:ilvl w:val="0"/>
          <w:numId w:val="55"/>
        </w:numPr>
        <w:shd w:val="clear" w:color="auto" w:fill="FFFFFF" w:themeFill="background1"/>
        <w:tabs>
          <w:tab w:val="left" w:pos="284"/>
        </w:tabs>
        <w:ind w:left="0" w:firstLine="0"/>
        <w:contextualSpacing/>
        <w:jc w:val="both"/>
      </w:pPr>
      <w:r w:rsidRPr="00E2587E">
        <w:t>на уровне среднего общего образования –  в 8 школах.</w:t>
      </w:r>
    </w:p>
    <w:p w:rsidR="005F776C" w:rsidRPr="00E2587E" w:rsidRDefault="005F776C" w:rsidP="005F776C">
      <w:pPr>
        <w:pStyle w:val="afffc"/>
        <w:jc w:val="both"/>
        <w:rPr>
          <w:rFonts w:ascii="Times New Roman" w:hAnsi="Times New Roman" w:cs="Times New Roman"/>
          <w:sz w:val="24"/>
          <w:szCs w:val="24"/>
        </w:rPr>
      </w:pPr>
    </w:p>
    <w:p w:rsidR="005F776C" w:rsidRPr="00E2587E" w:rsidRDefault="005F776C" w:rsidP="005F776C">
      <w:pPr>
        <w:pStyle w:val="afffc"/>
        <w:ind w:firstLine="540"/>
        <w:jc w:val="both"/>
        <w:rPr>
          <w:rFonts w:ascii="Times New Roman" w:hAnsi="Times New Roman" w:cs="Times New Roman"/>
          <w:sz w:val="24"/>
          <w:szCs w:val="24"/>
        </w:rPr>
      </w:pPr>
      <w:r w:rsidRPr="00E2587E">
        <w:rPr>
          <w:rFonts w:ascii="Times New Roman" w:hAnsi="Times New Roman" w:cs="Times New Roman"/>
          <w:sz w:val="24"/>
          <w:szCs w:val="24"/>
        </w:rPr>
        <w:t xml:space="preserve">Соотношение муниципальных городских и сельских школ составляет: 18 городских и 22 сельских, т.е. 55% общеобразовательных учреждений расположены в сельской местности. </w:t>
      </w:r>
    </w:p>
    <w:p w:rsidR="005F776C" w:rsidRPr="00E2587E" w:rsidRDefault="005F776C" w:rsidP="005F776C">
      <w:pPr>
        <w:jc w:val="both"/>
        <w:rPr>
          <w:rFonts w:eastAsia="Calibri"/>
          <w:lang w:eastAsia="en-US"/>
        </w:rPr>
      </w:pPr>
      <w:r w:rsidRPr="00E2587E">
        <w:rPr>
          <w:rFonts w:eastAsia="Calibri"/>
          <w:lang w:eastAsia="en-US"/>
        </w:rPr>
        <w:t xml:space="preserve">          С 2013 года в соответствии с новым законом об образовании дети с ограниченными возможностями обучаются в общеобразовательных школах по адаптированным программам. В 2017 году  обучение  по  адаптированным  программам было  организовано</w:t>
      </w:r>
      <w:r>
        <w:rPr>
          <w:rFonts w:eastAsia="Calibri"/>
          <w:lang w:eastAsia="en-US"/>
        </w:rPr>
        <w:t xml:space="preserve"> для 629 обучающихся</w:t>
      </w:r>
      <w:r w:rsidRPr="00E2587E">
        <w:rPr>
          <w:rFonts w:eastAsia="Calibri"/>
          <w:lang w:eastAsia="en-US"/>
        </w:rPr>
        <w:t>:</w:t>
      </w:r>
    </w:p>
    <w:p w:rsidR="005F776C" w:rsidRPr="00283F8E" w:rsidRDefault="005F776C" w:rsidP="005F776C">
      <w:pPr>
        <w:jc w:val="both"/>
      </w:pPr>
      <w:r w:rsidRPr="00283F8E">
        <w:t>- в специальных коррекционных классах для 292 обучающихся. Такие классы организованы в четырех школах Гатчинского района: в МБОУ «Гатчинская СОШ № 11» и МБОУ «Вырицкая СОШ №1» созданы классы для детей с задержкой психического развития и умственной отсталостью; в МБОУ «Войсковицкая СОШ № 1» и МБОУ «Сиверская ООШ» есть классы для детей с задержкой психического развития:</w:t>
      </w:r>
    </w:p>
    <w:p w:rsidR="005F776C" w:rsidRPr="00283F8E" w:rsidRDefault="005F776C" w:rsidP="005F776C">
      <w:pPr>
        <w:jc w:val="both"/>
      </w:pPr>
      <w:r w:rsidRPr="00283F8E">
        <w:t>- в  рамках  инклюзивного образования для 287 обучающихся (т.е. обучение детей с ОВЗ в общеобразовательных классах).</w:t>
      </w:r>
    </w:p>
    <w:p w:rsidR="005F776C" w:rsidRPr="00283F8E" w:rsidRDefault="005F776C" w:rsidP="005F776C">
      <w:pPr>
        <w:ind w:firstLine="1"/>
        <w:jc w:val="both"/>
      </w:pPr>
      <w:r w:rsidRPr="00283F8E">
        <w:t>- в  рамках организации индивидуального обучения на дому для 50 обучающихся, в том числе со сложными дефектами.</w:t>
      </w:r>
    </w:p>
    <w:p w:rsidR="005F776C" w:rsidRDefault="005F776C" w:rsidP="005F776C">
      <w:pPr>
        <w:jc w:val="both"/>
        <w:rPr>
          <w:rFonts w:eastAsia="Calibri"/>
          <w:lang w:eastAsia="en-US"/>
        </w:rPr>
      </w:pPr>
      <w:r w:rsidRPr="00283F8E">
        <w:rPr>
          <w:rFonts w:eastAsia="Calibri"/>
          <w:color w:val="C00000"/>
          <w:lang w:eastAsia="en-US"/>
        </w:rPr>
        <w:t xml:space="preserve">        </w:t>
      </w:r>
      <w:r w:rsidRPr="00283F8E">
        <w:rPr>
          <w:rFonts w:eastAsia="Calibri"/>
          <w:lang w:eastAsia="en-US"/>
        </w:rPr>
        <w:t>Таким  образом,  реализовано право обучающихся и их родителей на получение</w:t>
      </w:r>
      <w:r w:rsidRPr="00A120D6">
        <w:rPr>
          <w:rFonts w:eastAsia="Calibri"/>
          <w:lang w:eastAsia="en-US"/>
        </w:rPr>
        <w:t xml:space="preserve"> образования по адаптированным  программам. В 32 школах организовано обучение для детей с ограниченными возможностями здоровья в соответствии с заключением ПМПК и заявлением родителей (законных представителей).</w:t>
      </w:r>
    </w:p>
    <w:p w:rsidR="005F776C" w:rsidRPr="00894783" w:rsidRDefault="005F776C" w:rsidP="005F776C">
      <w:pPr>
        <w:ind w:firstLine="709"/>
        <w:jc w:val="both"/>
        <w:rPr>
          <w:rFonts w:eastAsia="Calibri"/>
          <w:lang w:eastAsia="en-US"/>
        </w:rPr>
      </w:pPr>
      <w:r w:rsidRPr="003C01D5">
        <w:rPr>
          <w:bCs/>
        </w:rPr>
        <w:t>Организовано обучение по программам общего и дополнительного образования, включая детей-инвалидов, детей с ограниченными возможно</w:t>
      </w:r>
      <w:r>
        <w:rPr>
          <w:bCs/>
        </w:rPr>
        <w:t>стями здоровья, одаренных детей</w:t>
      </w:r>
      <w:r w:rsidRPr="003C01D5">
        <w:rPr>
          <w:bCs/>
        </w:rPr>
        <w:t xml:space="preserve"> с использованием электронного и дистанционного обучения. В районе созданы условия для обучения 17 детей-инвалидов с использованием дистанционных образовательных технологий, что позволяет реализовать право на получение качественного образования 100% детей этой категории от общего числа детей-инвалидов, которым данная технология обучения показана.</w:t>
      </w:r>
    </w:p>
    <w:p w:rsidR="005F776C" w:rsidRPr="00FA77EE" w:rsidRDefault="005F776C" w:rsidP="005F776C">
      <w:pPr>
        <w:pStyle w:val="afffc"/>
        <w:ind w:firstLine="540"/>
        <w:jc w:val="both"/>
        <w:rPr>
          <w:rFonts w:ascii="Times New Roman" w:hAnsi="Times New Roman" w:cs="Times New Roman"/>
          <w:sz w:val="24"/>
          <w:szCs w:val="24"/>
        </w:rPr>
      </w:pPr>
      <w:r w:rsidRPr="00FA77EE">
        <w:rPr>
          <w:rFonts w:ascii="Times New Roman" w:hAnsi="Times New Roman" w:cs="Times New Roman"/>
          <w:bCs/>
          <w:sz w:val="24"/>
          <w:szCs w:val="24"/>
        </w:rPr>
        <w:t xml:space="preserve">       </w:t>
      </w:r>
      <w:r w:rsidRPr="00FA77EE">
        <w:rPr>
          <w:rFonts w:ascii="Times New Roman" w:hAnsi="Times New Roman" w:cs="Times New Roman"/>
          <w:sz w:val="24"/>
          <w:szCs w:val="24"/>
        </w:rPr>
        <w:t>Число обучающихся в общеобразовательных учреждениях  в 2017  году  составило 18</w:t>
      </w:r>
      <w:r>
        <w:rPr>
          <w:rFonts w:ascii="Times New Roman" w:hAnsi="Times New Roman" w:cs="Times New Roman"/>
          <w:sz w:val="24"/>
          <w:szCs w:val="24"/>
        </w:rPr>
        <w:t xml:space="preserve"> </w:t>
      </w:r>
      <w:r w:rsidRPr="00FA77EE">
        <w:rPr>
          <w:rFonts w:ascii="Times New Roman" w:hAnsi="Times New Roman" w:cs="Times New Roman"/>
          <w:sz w:val="24"/>
          <w:szCs w:val="24"/>
        </w:rPr>
        <w:t>562 чел.( в 2016 году- 18</w:t>
      </w:r>
      <w:r>
        <w:rPr>
          <w:rFonts w:ascii="Times New Roman" w:hAnsi="Times New Roman" w:cs="Times New Roman"/>
          <w:sz w:val="24"/>
          <w:szCs w:val="24"/>
        </w:rPr>
        <w:t xml:space="preserve"> </w:t>
      </w:r>
      <w:r w:rsidRPr="00FA77EE">
        <w:rPr>
          <w:rFonts w:ascii="Times New Roman" w:hAnsi="Times New Roman" w:cs="Times New Roman"/>
          <w:sz w:val="24"/>
          <w:szCs w:val="24"/>
        </w:rPr>
        <w:t xml:space="preserve">153 чел.), из них: 70% обучаются в городских, 30 % - в сельских школах. </w:t>
      </w:r>
      <w:r w:rsidRPr="00FA77EE">
        <w:rPr>
          <w:rFonts w:ascii="Times New Roman" w:hAnsi="Times New Roman" w:cs="Times New Roman"/>
          <w:bCs/>
          <w:sz w:val="24"/>
          <w:szCs w:val="24"/>
        </w:rPr>
        <w:t xml:space="preserve">В Гатчинском муниципальном районе сохраняется тенденция увеличения количества школьников, особенно в г. Гатчина и Коммунар. </w:t>
      </w:r>
      <w:r w:rsidRPr="00FA77EE">
        <w:rPr>
          <w:rFonts w:ascii="Times New Roman" w:hAnsi="Times New Roman" w:cs="Times New Roman"/>
          <w:sz w:val="24"/>
          <w:szCs w:val="24"/>
        </w:rPr>
        <w:t>Наметилась  тенденция  в увеличении  числа  школьников  и  в  сельской  местности (в  2016 году- 5315 чел.; в 2017 году</w:t>
      </w:r>
      <w:r>
        <w:rPr>
          <w:rFonts w:ascii="Times New Roman" w:hAnsi="Times New Roman" w:cs="Times New Roman"/>
          <w:sz w:val="24"/>
          <w:szCs w:val="24"/>
        </w:rPr>
        <w:t xml:space="preserve"> </w:t>
      </w:r>
      <w:r w:rsidRPr="00FA77EE">
        <w:rPr>
          <w:rFonts w:ascii="Times New Roman" w:hAnsi="Times New Roman" w:cs="Times New Roman"/>
          <w:sz w:val="24"/>
          <w:szCs w:val="24"/>
        </w:rPr>
        <w:t>- 5</w:t>
      </w:r>
      <w:r>
        <w:rPr>
          <w:rFonts w:ascii="Times New Roman" w:hAnsi="Times New Roman" w:cs="Times New Roman"/>
          <w:sz w:val="24"/>
          <w:szCs w:val="24"/>
        </w:rPr>
        <w:t> </w:t>
      </w:r>
      <w:r w:rsidRPr="00FA77EE">
        <w:rPr>
          <w:rFonts w:ascii="Times New Roman" w:hAnsi="Times New Roman" w:cs="Times New Roman"/>
          <w:sz w:val="24"/>
          <w:szCs w:val="24"/>
        </w:rPr>
        <w:t>601</w:t>
      </w:r>
      <w:r>
        <w:rPr>
          <w:rFonts w:ascii="Times New Roman" w:hAnsi="Times New Roman" w:cs="Times New Roman"/>
          <w:sz w:val="24"/>
          <w:szCs w:val="24"/>
        </w:rPr>
        <w:t>чел.)</w:t>
      </w:r>
      <w:r w:rsidRPr="00FA77EE">
        <w:rPr>
          <w:rFonts w:ascii="Times New Roman" w:hAnsi="Times New Roman" w:cs="Times New Roman"/>
          <w:sz w:val="24"/>
          <w:szCs w:val="24"/>
        </w:rPr>
        <w:t xml:space="preserve">. </w:t>
      </w:r>
      <w:r>
        <w:rPr>
          <w:rFonts w:ascii="Times New Roman" w:hAnsi="Times New Roman" w:cs="Times New Roman"/>
          <w:sz w:val="24"/>
          <w:szCs w:val="24"/>
        </w:rPr>
        <w:t>В</w:t>
      </w:r>
      <w:r>
        <w:rPr>
          <w:rFonts w:ascii="Times New Roman" w:hAnsi="Times New Roman" w:cs="Times New Roman"/>
          <w:color w:val="C00000"/>
          <w:sz w:val="24"/>
          <w:szCs w:val="24"/>
        </w:rPr>
        <w:t xml:space="preserve"> </w:t>
      </w:r>
      <w:r w:rsidRPr="00FA77EE">
        <w:rPr>
          <w:rFonts w:ascii="Times New Roman" w:hAnsi="Times New Roman" w:cs="Times New Roman"/>
          <w:sz w:val="24"/>
          <w:szCs w:val="24"/>
        </w:rPr>
        <w:t>связи с ежегодным  ростом числа  школьников и необходимостью  ликвид</w:t>
      </w:r>
      <w:r>
        <w:rPr>
          <w:rFonts w:ascii="Times New Roman" w:hAnsi="Times New Roman" w:cs="Times New Roman"/>
          <w:sz w:val="24"/>
          <w:szCs w:val="24"/>
        </w:rPr>
        <w:t>ировать  занятия во вторую смену</w:t>
      </w:r>
      <w:r w:rsidRPr="00FA77EE">
        <w:rPr>
          <w:rFonts w:ascii="Times New Roman" w:hAnsi="Times New Roman" w:cs="Times New Roman"/>
          <w:sz w:val="24"/>
          <w:szCs w:val="24"/>
        </w:rPr>
        <w:t xml:space="preserve">  стоит  острая  необходимость  в  строительстве  новых  школ. </w:t>
      </w:r>
    </w:p>
    <w:p w:rsidR="005F776C" w:rsidRPr="007564F3" w:rsidRDefault="005F776C" w:rsidP="005F776C">
      <w:pPr>
        <w:pStyle w:val="afffc"/>
        <w:ind w:firstLine="540"/>
        <w:jc w:val="both"/>
        <w:rPr>
          <w:rFonts w:ascii="Times New Roman" w:hAnsi="Times New Roman" w:cs="Times New Roman"/>
          <w:bCs/>
          <w:sz w:val="24"/>
          <w:szCs w:val="24"/>
        </w:rPr>
      </w:pPr>
      <w:r w:rsidRPr="003C01D5">
        <w:rPr>
          <w:rFonts w:ascii="Times New Roman" w:hAnsi="Times New Roman" w:cs="Times New Roman"/>
          <w:sz w:val="24"/>
          <w:szCs w:val="24"/>
        </w:rPr>
        <w:t>Мониторинг результатов обучения, осуществляемый комитетом образовани</w:t>
      </w:r>
      <w:r>
        <w:rPr>
          <w:rFonts w:ascii="Times New Roman" w:hAnsi="Times New Roman" w:cs="Times New Roman"/>
          <w:sz w:val="24"/>
          <w:szCs w:val="24"/>
        </w:rPr>
        <w:t>я</w:t>
      </w:r>
      <w:r w:rsidRPr="003C01D5">
        <w:rPr>
          <w:rFonts w:ascii="Times New Roman" w:hAnsi="Times New Roman" w:cs="Times New Roman"/>
          <w:sz w:val="24"/>
          <w:szCs w:val="24"/>
        </w:rPr>
        <w:t xml:space="preserve"> Гатчинского муниципального района, позволяет сделать вывод, что уровень успеваемости на </w:t>
      </w:r>
      <w:r w:rsidRPr="003C01D5">
        <w:rPr>
          <w:rFonts w:ascii="Times New Roman" w:hAnsi="Times New Roman" w:cs="Times New Roman"/>
          <w:sz w:val="24"/>
          <w:szCs w:val="24"/>
        </w:rPr>
        <w:lastRenderedPageBreak/>
        <w:t xml:space="preserve">протяжении многих лет остаётся стабильным. </w:t>
      </w:r>
      <w:r w:rsidRPr="003C01D5">
        <w:rPr>
          <w:rFonts w:ascii="Times New Roman" w:hAnsi="Times New Roman" w:cs="Times New Roman"/>
          <w:bCs/>
          <w:sz w:val="24"/>
          <w:szCs w:val="24"/>
        </w:rPr>
        <w:t xml:space="preserve">Процент обучающихся, освоивших </w:t>
      </w:r>
      <w:r w:rsidRPr="00FA77EE">
        <w:rPr>
          <w:rFonts w:ascii="Times New Roman" w:hAnsi="Times New Roman" w:cs="Times New Roman"/>
          <w:bCs/>
          <w:sz w:val="24"/>
          <w:szCs w:val="24"/>
        </w:rPr>
        <w:t xml:space="preserve">учебные программы, в 2017 году соответствует 99 %, </w:t>
      </w:r>
      <w:r w:rsidRPr="00FA77EE">
        <w:rPr>
          <w:rFonts w:ascii="Times New Roman" w:hAnsi="Times New Roman" w:cs="Times New Roman"/>
          <w:sz w:val="24"/>
          <w:szCs w:val="24"/>
        </w:rPr>
        <w:t>успеваемость - 42,4%.</w:t>
      </w:r>
      <w:r w:rsidRPr="00FA77EE">
        <w:rPr>
          <w:rFonts w:ascii="Times New Roman" w:hAnsi="Times New Roman" w:cs="Times New Roman"/>
          <w:bCs/>
          <w:sz w:val="24"/>
          <w:szCs w:val="24"/>
        </w:rPr>
        <w:t xml:space="preserve"> </w:t>
      </w:r>
      <w:r w:rsidRPr="007564F3">
        <w:rPr>
          <w:rFonts w:ascii="Times New Roman" w:hAnsi="Times New Roman" w:cs="Times New Roman"/>
          <w:sz w:val="24"/>
          <w:szCs w:val="24"/>
        </w:rPr>
        <w:t>Стабильно высокие показатели имеют обучающиеся:</w:t>
      </w:r>
    </w:p>
    <w:p w:rsidR="005F776C" w:rsidRPr="00FA77EE" w:rsidRDefault="005F776C" w:rsidP="00CF3521">
      <w:pPr>
        <w:pStyle w:val="affff4"/>
        <w:numPr>
          <w:ilvl w:val="0"/>
          <w:numId w:val="56"/>
        </w:numPr>
        <w:tabs>
          <w:tab w:val="left" w:pos="284"/>
        </w:tabs>
        <w:spacing w:after="160" w:line="259" w:lineRule="auto"/>
        <w:ind w:left="0" w:firstLine="0"/>
        <w:contextualSpacing/>
        <w:jc w:val="both"/>
      </w:pPr>
      <w:r w:rsidRPr="00FA77EE">
        <w:t>среди школ повышенного уровня: МБОУ «Гатчинская гимназия им. К.Д.Ушинского»,</w:t>
      </w:r>
    </w:p>
    <w:p w:rsidR="005F776C" w:rsidRPr="00FA77EE" w:rsidRDefault="005F776C" w:rsidP="00CF3521">
      <w:pPr>
        <w:pStyle w:val="affff4"/>
        <w:numPr>
          <w:ilvl w:val="0"/>
          <w:numId w:val="56"/>
        </w:numPr>
        <w:tabs>
          <w:tab w:val="left" w:pos="284"/>
        </w:tabs>
        <w:spacing w:after="160" w:line="259" w:lineRule="auto"/>
        <w:ind w:left="0" w:firstLine="0"/>
        <w:contextualSpacing/>
        <w:jc w:val="both"/>
      </w:pPr>
      <w:r w:rsidRPr="00FA77EE">
        <w:t>среди начальных школ: МБОУ «Гатчинская НОШ № 5»;</w:t>
      </w:r>
    </w:p>
    <w:p w:rsidR="005F776C" w:rsidRPr="00FA77EE" w:rsidRDefault="005F776C" w:rsidP="00CF3521">
      <w:pPr>
        <w:pStyle w:val="affff4"/>
        <w:numPr>
          <w:ilvl w:val="0"/>
          <w:numId w:val="56"/>
        </w:numPr>
        <w:tabs>
          <w:tab w:val="left" w:pos="284"/>
        </w:tabs>
        <w:spacing w:after="160" w:line="259" w:lineRule="auto"/>
        <w:ind w:left="0" w:firstLine="0"/>
        <w:contextualSpacing/>
        <w:jc w:val="both"/>
      </w:pPr>
      <w:r w:rsidRPr="00FA77EE">
        <w:t>среди городских средних школ: МБОУ «Гатчинская СОШ № 8»;</w:t>
      </w:r>
    </w:p>
    <w:p w:rsidR="005F776C" w:rsidRPr="00FA77EE" w:rsidRDefault="005F776C" w:rsidP="00CF3521">
      <w:pPr>
        <w:pStyle w:val="affff4"/>
        <w:numPr>
          <w:ilvl w:val="0"/>
          <w:numId w:val="56"/>
        </w:numPr>
        <w:tabs>
          <w:tab w:val="left" w:pos="284"/>
        </w:tabs>
        <w:spacing w:after="160" w:line="259" w:lineRule="auto"/>
        <w:ind w:left="0" w:firstLine="0"/>
        <w:contextualSpacing/>
        <w:jc w:val="both"/>
      </w:pPr>
      <w:r w:rsidRPr="00FA77EE">
        <w:t>среди сельских средних школ: МБОУ «Таицкая СОШ»;</w:t>
      </w:r>
    </w:p>
    <w:p w:rsidR="005F776C" w:rsidRPr="00FA77EE" w:rsidRDefault="005F776C" w:rsidP="00CF3521">
      <w:pPr>
        <w:pStyle w:val="affff4"/>
        <w:numPr>
          <w:ilvl w:val="0"/>
          <w:numId w:val="56"/>
        </w:numPr>
        <w:tabs>
          <w:tab w:val="left" w:pos="284"/>
        </w:tabs>
        <w:spacing w:after="160" w:line="259" w:lineRule="auto"/>
        <w:ind w:left="0" w:firstLine="0"/>
        <w:contextualSpacing/>
      </w:pPr>
      <w:r w:rsidRPr="00FA77EE">
        <w:t>среди основных школ: МБОУ «Терволовская ООШ».</w:t>
      </w:r>
    </w:p>
    <w:p w:rsidR="005F776C" w:rsidRDefault="005F776C" w:rsidP="005F776C">
      <w:pPr>
        <w:pStyle w:val="afffc"/>
        <w:jc w:val="both"/>
        <w:rPr>
          <w:rFonts w:ascii="Times New Roman" w:hAnsi="Times New Roman" w:cs="Times New Roman"/>
          <w:sz w:val="24"/>
          <w:szCs w:val="24"/>
        </w:rPr>
      </w:pPr>
      <w:r>
        <w:rPr>
          <w:rFonts w:ascii="Times New Roman" w:hAnsi="Times New Roman" w:cs="Times New Roman"/>
          <w:bCs/>
          <w:sz w:val="24"/>
          <w:szCs w:val="24"/>
        </w:rPr>
        <w:t xml:space="preserve">          </w:t>
      </w:r>
      <w:r w:rsidRPr="003C01D5">
        <w:rPr>
          <w:rFonts w:ascii="Times New Roman" w:hAnsi="Times New Roman" w:cs="Times New Roman"/>
          <w:sz w:val="24"/>
          <w:szCs w:val="24"/>
        </w:rPr>
        <w:t>О качестве предоставляемых образовательных услуг общеобразовательными учреждениями района свидетельствуют результаты государственной итоговой аттестации. Результаты ЕГЭ по основным предметам и предметам по выбору выше среднеобластных показателей</w:t>
      </w:r>
      <w:r>
        <w:rPr>
          <w:rFonts w:ascii="Times New Roman" w:hAnsi="Times New Roman" w:cs="Times New Roman"/>
          <w:sz w:val="24"/>
          <w:szCs w:val="24"/>
        </w:rPr>
        <w:t>.</w:t>
      </w:r>
    </w:p>
    <w:p w:rsidR="00283F8E" w:rsidRPr="003C01D5" w:rsidRDefault="00283F8E" w:rsidP="00283F8E">
      <w:pPr>
        <w:shd w:val="clear" w:color="auto" w:fill="FFFFFF"/>
        <w:ind w:firstLine="709"/>
        <w:jc w:val="right"/>
      </w:pPr>
      <w:r>
        <w:t>Таблица 7</w:t>
      </w:r>
      <w:r w:rsidR="009F0EDE">
        <w:t>.</w:t>
      </w:r>
    </w:p>
    <w:p w:rsidR="005F776C" w:rsidRDefault="005F776C" w:rsidP="00283F8E">
      <w:pPr>
        <w:jc w:val="center"/>
      </w:pPr>
      <w:r>
        <w:t xml:space="preserve">Численность </w:t>
      </w:r>
      <w:r w:rsidRPr="00FA77EE">
        <w:t>работников</w:t>
      </w:r>
    </w:p>
    <w:tbl>
      <w:tblPr>
        <w:tblStyle w:val="afe"/>
        <w:tblW w:w="9864" w:type="dxa"/>
        <w:tblLook w:val="04A0"/>
      </w:tblPr>
      <w:tblGrid>
        <w:gridCol w:w="3936"/>
        <w:gridCol w:w="2835"/>
        <w:gridCol w:w="3093"/>
      </w:tblGrid>
      <w:tr w:rsidR="005F776C" w:rsidRPr="00FA77EE" w:rsidTr="00283F8E">
        <w:trPr>
          <w:cnfStyle w:val="100000000000"/>
        </w:trPr>
        <w:tc>
          <w:tcPr>
            <w:tcW w:w="3936" w:type="dxa"/>
          </w:tcPr>
          <w:p w:rsidR="005F776C" w:rsidRPr="00FA77EE" w:rsidRDefault="005F776C" w:rsidP="00283F8E">
            <w:pPr>
              <w:jc w:val="center"/>
            </w:pPr>
          </w:p>
        </w:tc>
        <w:tc>
          <w:tcPr>
            <w:tcW w:w="2835" w:type="dxa"/>
            <w:vAlign w:val="center"/>
          </w:tcPr>
          <w:p w:rsidR="005F776C" w:rsidRPr="00275561" w:rsidRDefault="005F776C" w:rsidP="00283F8E">
            <w:pPr>
              <w:jc w:val="center"/>
              <w:cnfStyle w:val="000000000000"/>
              <w:rPr>
                <w:b/>
              </w:rPr>
            </w:pPr>
            <w:r w:rsidRPr="00275561">
              <w:rPr>
                <w:b/>
              </w:rPr>
              <w:t>2016 г.</w:t>
            </w:r>
          </w:p>
        </w:tc>
        <w:tc>
          <w:tcPr>
            <w:tcW w:w="3093" w:type="dxa"/>
            <w:vAlign w:val="center"/>
          </w:tcPr>
          <w:p w:rsidR="005F776C" w:rsidRPr="00275561" w:rsidRDefault="005F776C" w:rsidP="00283F8E">
            <w:pPr>
              <w:jc w:val="center"/>
              <w:cnfStyle w:val="000000000000"/>
              <w:rPr>
                <w:b/>
              </w:rPr>
            </w:pPr>
            <w:r w:rsidRPr="00275561">
              <w:rPr>
                <w:b/>
              </w:rPr>
              <w:t>2017 г.</w:t>
            </w:r>
          </w:p>
        </w:tc>
      </w:tr>
      <w:tr w:rsidR="005F776C" w:rsidRPr="00FA77EE" w:rsidTr="00283F8E">
        <w:tc>
          <w:tcPr>
            <w:tcW w:w="3936" w:type="dxa"/>
          </w:tcPr>
          <w:p w:rsidR="005F776C" w:rsidRPr="00FA77EE" w:rsidRDefault="005F776C" w:rsidP="00275561">
            <w:r w:rsidRPr="00FA77EE">
              <w:t>численность  работников</w:t>
            </w:r>
          </w:p>
        </w:tc>
        <w:tc>
          <w:tcPr>
            <w:tcW w:w="2835" w:type="dxa"/>
            <w:vAlign w:val="center"/>
          </w:tcPr>
          <w:p w:rsidR="005F776C" w:rsidRPr="00FA77EE" w:rsidRDefault="005F776C" w:rsidP="00283F8E">
            <w:pPr>
              <w:jc w:val="center"/>
            </w:pPr>
            <w:r w:rsidRPr="00FA77EE">
              <w:t>1917</w:t>
            </w:r>
          </w:p>
        </w:tc>
        <w:tc>
          <w:tcPr>
            <w:tcW w:w="3093" w:type="dxa"/>
            <w:vAlign w:val="center"/>
          </w:tcPr>
          <w:p w:rsidR="005F776C" w:rsidRPr="00FA77EE" w:rsidRDefault="008E06CF" w:rsidP="00283F8E">
            <w:pPr>
              <w:jc w:val="center"/>
            </w:pPr>
            <w:r>
              <w:t>1989 (</w:t>
            </w:r>
            <w:r w:rsidR="005F776C" w:rsidRPr="00FA77EE">
              <w:t>на  72 чел. больше)</w:t>
            </w:r>
          </w:p>
        </w:tc>
      </w:tr>
      <w:tr w:rsidR="005F776C" w:rsidRPr="00FA77EE" w:rsidTr="00283F8E">
        <w:tc>
          <w:tcPr>
            <w:tcW w:w="3936" w:type="dxa"/>
          </w:tcPr>
          <w:p w:rsidR="005F776C" w:rsidRPr="00FA77EE" w:rsidRDefault="005F776C" w:rsidP="00275561">
            <w:r w:rsidRPr="00FA77EE">
              <w:t>из  них  педагогические  работники</w:t>
            </w:r>
          </w:p>
        </w:tc>
        <w:tc>
          <w:tcPr>
            <w:tcW w:w="2835" w:type="dxa"/>
            <w:vAlign w:val="center"/>
          </w:tcPr>
          <w:p w:rsidR="005F776C" w:rsidRPr="00FA77EE" w:rsidRDefault="005F776C" w:rsidP="00283F8E">
            <w:pPr>
              <w:jc w:val="center"/>
            </w:pPr>
            <w:r w:rsidRPr="00FA77EE">
              <w:t>1264</w:t>
            </w:r>
          </w:p>
        </w:tc>
        <w:tc>
          <w:tcPr>
            <w:tcW w:w="3093" w:type="dxa"/>
            <w:vAlign w:val="center"/>
          </w:tcPr>
          <w:p w:rsidR="005F776C" w:rsidRPr="00FA77EE" w:rsidRDefault="005F776C" w:rsidP="00283F8E">
            <w:pPr>
              <w:jc w:val="center"/>
            </w:pPr>
            <w:r w:rsidRPr="00FA77EE">
              <w:t>1293  (на  29 чел. больше)</w:t>
            </w:r>
          </w:p>
        </w:tc>
      </w:tr>
      <w:tr w:rsidR="005F776C" w:rsidRPr="00FA77EE" w:rsidTr="00283F8E">
        <w:tc>
          <w:tcPr>
            <w:tcW w:w="3936" w:type="dxa"/>
          </w:tcPr>
          <w:p w:rsidR="005F776C" w:rsidRPr="00FA77EE" w:rsidRDefault="005F776C" w:rsidP="00275561">
            <w:r w:rsidRPr="00FA77EE">
              <w:t>стаж  работы  педагогических  работников свыше 20 лет</w:t>
            </w:r>
          </w:p>
        </w:tc>
        <w:tc>
          <w:tcPr>
            <w:tcW w:w="2835" w:type="dxa"/>
            <w:vAlign w:val="center"/>
          </w:tcPr>
          <w:p w:rsidR="005F776C" w:rsidRPr="00FA77EE" w:rsidRDefault="005F776C" w:rsidP="00283F8E">
            <w:pPr>
              <w:jc w:val="center"/>
            </w:pPr>
            <w:r w:rsidRPr="00FA77EE">
              <w:t>738 (</w:t>
            </w:r>
            <w:r w:rsidRPr="00FA77EE">
              <w:rPr>
                <w:lang w:val="en-US"/>
              </w:rPr>
              <w:t>58%</w:t>
            </w:r>
            <w:r w:rsidRPr="00FA77EE">
              <w:t>)</w:t>
            </w:r>
          </w:p>
        </w:tc>
        <w:tc>
          <w:tcPr>
            <w:tcW w:w="3093" w:type="dxa"/>
            <w:vAlign w:val="center"/>
          </w:tcPr>
          <w:p w:rsidR="005F776C" w:rsidRPr="00FA77EE" w:rsidRDefault="005F776C" w:rsidP="00283F8E">
            <w:pPr>
              <w:jc w:val="center"/>
            </w:pPr>
            <w:r w:rsidRPr="00FA77EE">
              <w:t>705 (</w:t>
            </w:r>
            <w:r w:rsidRPr="00FA77EE">
              <w:rPr>
                <w:lang w:val="en-US"/>
              </w:rPr>
              <w:t>54%</w:t>
            </w:r>
            <w:r w:rsidRPr="00FA77EE">
              <w:t>)</w:t>
            </w:r>
          </w:p>
        </w:tc>
      </w:tr>
      <w:tr w:rsidR="005F776C" w:rsidRPr="00FA77EE" w:rsidTr="00283F8E">
        <w:tc>
          <w:tcPr>
            <w:tcW w:w="3936" w:type="dxa"/>
          </w:tcPr>
          <w:p w:rsidR="005F776C" w:rsidRPr="00FA77EE" w:rsidRDefault="005F776C" w:rsidP="00275561">
            <w:r w:rsidRPr="00FA77EE">
              <w:t>число  педагогических  работников от 55 лет</w:t>
            </w:r>
          </w:p>
        </w:tc>
        <w:tc>
          <w:tcPr>
            <w:tcW w:w="2835" w:type="dxa"/>
            <w:vAlign w:val="center"/>
          </w:tcPr>
          <w:p w:rsidR="005F776C" w:rsidRPr="00FA77EE" w:rsidRDefault="005F776C" w:rsidP="00283F8E">
            <w:pPr>
              <w:jc w:val="center"/>
            </w:pPr>
            <w:r w:rsidRPr="00FA77EE">
              <w:t>365 (29%)</w:t>
            </w:r>
          </w:p>
        </w:tc>
        <w:tc>
          <w:tcPr>
            <w:tcW w:w="3093" w:type="dxa"/>
            <w:vAlign w:val="center"/>
          </w:tcPr>
          <w:p w:rsidR="005F776C" w:rsidRPr="00FA77EE" w:rsidRDefault="005F776C" w:rsidP="00283F8E">
            <w:pPr>
              <w:jc w:val="center"/>
            </w:pPr>
            <w:r w:rsidRPr="00FA77EE">
              <w:t>406 (31%)</w:t>
            </w:r>
          </w:p>
        </w:tc>
      </w:tr>
    </w:tbl>
    <w:p w:rsidR="005F776C" w:rsidRPr="00FA77EE" w:rsidRDefault="005F776C" w:rsidP="005F776C">
      <w:pPr>
        <w:pStyle w:val="afffc"/>
        <w:ind w:firstLine="540"/>
        <w:jc w:val="both"/>
        <w:rPr>
          <w:rFonts w:ascii="Times New Roman" w:hAnsi="Times New Roman" w:cs="Times New Roman"/>
          <w:sz w:val="24"/>
          <w:szCs w:val="24"/>
        </w:rPr>
      </w:pPr>
      <w:r w:rsidRPr="00FA77EE">
        <w:rPr>
          <w:rFonts w:ascii="Times New Roman" w:hAnsi="Times New Roman"/>
          <w:sz w:val="24"/>
          <w:szCs w:val="24"/>
        </w:rPr>
        <w:t>Анализ  кадрового  состава  показывает, что  происходит  старение  педагогических  кадров.  Педагогические  работники,  стаж  которых    свыше 20 лет, составляет  54%, а  педагогические  работнике  пенсионного  возраста составляют 31%.</w:t>
      </w:r>
      <w:r w:rsidRPr="00FA77EE">
        <w:rPr>
          <w:rFonts w:ascii="Times New Roman" w:hAnsi="Times New Roman" w:cs="Times New Roman"/>
          <w:sz w:val="24"/>
          <w:szCs w:val="24"/>
        </w:rPr>
        <w:t xml:space="preserve"> Отмечается  рост </w:t>
      </w:r>
      <w:r>
        <w:rPr>
          <w:rFonts w:ascii="Times New Roman" w:hAnsi="Times New Roman" w:cs="Times New Roman"/>
          <w:sz w:val="24"/>
          <w:szCs w:val="24"/>
        </w:rPr>
        <w:t>дефицита педагогических кадров.</w:t>
      </w:r>
    </w:p>
    <w:p w:rsidR="005F776C" w:rsidRPr="00FA77EE" w:rsidRDefault="005F776C" w:rsidP="005F776C">
      <w:pPr>
        <w:pStyle w:val="afffc"/>
        <w:ind w:firstLine="540"/>
        <w:jc w:val="both"/>
        <w:rPr>
          <w:rFonts w:ascii="Times New Roman" w:hAnsi="Times New Roman" w:cs="Times New Roman"/>
          <w:sz w:val="24"/>
          <w:szCs w:val="24"/>
        </w:rPr>
      </w:pPr>
      <w:r w:rsidRPr="003C01D5">
        <w:rPr>
          <w:rFonts w:ascii="Times New Roman" w:hAnsi="Times New Roman" w:cs="Times New Roman"/>
          <w:sz w:val="24"/>
          <w:szCs w:val="24"/>
        </w:rPr>
        <w:t xml:space="preserve">За последние три года существенно обновлена материально-техническая база </w:t>
      </w:r>
      <w:r w:rsidRPr="00FA77EE">
        <w:rPr>
          <w:rFonts w:ascii="Times New Roman" w:hAnsi="Times New Roman" w:cs="Times New Roman"/>
          <w:sz w:val="24"/>
          <w:szCs w:val="24"/>
        </w:rPr>
        <w:t xml:space="preserve">образовательных учреждений, однако  выделение  финансовых  средств  для  поддержания МТБ учреждений явно недостаточно. </w:t>
      </w:r>
    </w:p>
    <w:p w:rsidR="005F776C" w:rsidRPr="00FA77EE" w:rsidRDefault="005F776C" w:rsidP="005F776C">
      <w:pPr>
        <w:ind w:firstLine="567"/>
        <w:jc w:val="both"/>
      </w:pPr>
      <w:r w:rsidRPr="00FA77EE">
        <w:t>Наблюдается материальный износ зданий  подведомственных учреждений. Из-за недостатка финансирования на протяжении многих лет отделка помещений и инженерных сетей учреждений требует капитального ремонта.</w:t>
      </w:r>
    </w:p>
    <w:p w:rsidR="005F776C" w:rsidRPr="003C01D5" w:rsidRDefault="005F776C" w:rsidP="005F776C">
      <w:pPr>
        <w:jc w:val="right"/>
      </w:pPr>
      <w:r w:rsidRPr="00FA77EE">
        <w:t xml:space="preserve">         </w:t>
      </w:r>
      <w:r w:rsidRPr="003C01D5">
        <w:t xml:space="preserve">Таблица </w:t>
      </w:r>
      <w:r w:rsidR="00283F8E">
        <w:t>8</w:t>
      </w:r>
      <w:r w:rsidR="009F0EDE">
        <w:t>.</w:t>
      </w:r>
    </w:p>
    <w:p w:rsidR="005F776C" w:rsidRPr="003C01D5" w:rsidRDefault="005F776C" w:rsidP="005F776C">
      <w:pPr>
        <w:shd w:val="clear" w:color="auto" w:fill="FFFFFF"/>
        <w:jc w:val="center"/>
      </w:pPr>
      <w:r w:rsidRPr="003C01D5">
        <w:t>Динамика основных показателей развития учреждений основного образования</w:t>
      </w:r>
    </w:p>
    <w:tbl>
      <w:tblPr>
        <w:tblW w:w="9638" w:type="dxa"/>
        <w:tblInd w:w="40" w:type="dxa"/>
        <w:tblLayout w:type="fixed"/>
        <w:tblCellMar>
          <w:left w:w="40" w:type="dxa"/>
          <w:right w:w="40" w:type="dxa"/>
        </w:tblCellMar>
        <w:tblLook w:val="0000"/>
      </w:tblPr>
      <w:tblGrid>
        <w:gridCol w:w="3686"/>
        <w:gridCol w:w="850"/>
        <w:gridCol w:w="851"/>
        <w:gridCol w:w="850"/>
        <w:gridCol w:w="851"/>
        <w:gridCol w:w="850"/>
        <w:gridCol w:w="850"/>
        <w:gridCol w:w="850"/>
      </w:tblGrid>
      <w:tr w:rsidR="005F776C" w:rsidRPr="003C01D5" w:rsidTr="00283F8E">
        <w:trPr>
          <w:trHeight w:val="20"/>
          <w:tblHeader/>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2011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2012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5"/>
                <w:sz w:val="22"/>
                <w:szCs w:val="22"/>
              </w:rPr>
              <w:t>2013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2014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2015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2016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2017 г.</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Обеспеченность общеобразовательными учреждениями (% от нормативов)</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92,5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100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Удельный вес кадров в общеобразовательных учреждениях 60 лет и старше,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4"/>
                <w:sz w:val="22"/>
                <w:szCs w:val="22"/>
              </w:rPr>
              <w:t>29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rPr>
                <w:lang w:val="en-US"/>
              </w:rPr>
              <w:t>21</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rPr>
                <w:lang w:val="en-US"/>
              </w:rPr>
              <w:t>24</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rPr>
                <w:lang w:val="en-US"/>
              </w:rPr>
              <w:t>20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4"/>
                <w:sz w:val="22"/>
                <w:szCs w:val="22"/>
              </w:rPr>
              <w:t>16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rPr>
                <w:lang w:val="en-US"/>
              </w:rPr>
              <w:t>21</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Наличие дефицита педагогических кадров в общеобразовательных учреждениях (%</w:t>
            </w:r>
            <w:r w:rsidRPr="003C01D5">
              <w:rPr>
                <w:sz w:val="22"/>
                <w:szCs w:val="22"/>
              </w:rPr>
              <w:t xml:space="preserve"> </w:t>
            </w:r>
            <w:r w:rsidRPr="003C01D5">
              <w:rPr>
                <w:bCs/>
                <w:sz w:val="22"/>
                <w:szCs w:val="22"/>
              </w:rPr>
              <w:t>от нормативов)</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t>7,</w:t>
            </w:r>
            <w:r w:rsidRPr="00407ECF">
              <w:t>0</w:t>
            </w:r>
            <w:r>
              <w:rPr>
                <w:lang w:val="en-US"/>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7,2%</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7,3 %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7,4 %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6,7 %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6,8 %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4,0%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4,1%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4,3%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4,4 %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4,6 %</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Показатели обеспеченности учебно-материальной базы общеобразовательных</w:t>
            </w:r>
            <w:r w:rsidRPr="003C01D5">
              <w:rPr>
                <w:sz w:val="22"/>
                <w:szCs w:val="22"/>
              </w:rPr>
              <w:t xml:space="preserve"> </w:t>
            </w:r>
            <w:r w:rsidRPr="003C01D5">
              <w:rPr>
                <w:bCs/>
                <w:sz w:val="22"/>
                <w:szCs w:val="22"/>
              </w:rPr>
              <w:t xml:space="preserve">учреждений (% от </w:t>
            </w:r>
            <w:r w:rsidRPr="003C01D5">
              <w:rPr>
                <w:bCs/>
                <w:sz w:val="22"/>
                <w:szCs w:val="22"/>
              </w:rPr>
              <w:lastRenderedPageBreak/>
              <w:t>потребности)</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lastRenderedPageBreak/>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96</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18,2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18,2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Процент износа материально-технической базы общеобразовательных учреждений</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5,5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5,5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56,1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56,1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6,5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6,5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34,1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34,1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34,1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34,1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3,0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72,7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72,7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3,0</w:t>
            </w:r>
          </w:p>
        </w:tc>
      </w:tr>
    </w:tbl>
    <w:p w:rsidR="005F776C" w:rsidRPr="003C01D5" w:rsidRDefault="005F776C" w:rsidP="005F776C">
      <w:pPr>
        <w:ind w:firstLine="397"/>
        <w:jc w:val="both"/>
      </w:pPr>
    </w:p>
    <w:p w:rsidR="005F776C" w:rsidRPr="000944ED" w:rsidRDefault="005F776C" w:rsidP="005F776C">
      <w:pPr>
        <w:ind w:firstLine="397"/>
        <w:jc w:val="both"/>
      </w:pPr>
      <w:r w:rsidRPr="00151F5C">
        <w:t>В системе дополнительного образования</w:t>
      </w:r>
      <w:r w:rsidRPr="000944ED">
        <w:t xml:space="preserve"> Гатчинского муниципального района функционирует 11 образовательных учреждений дополнительного образования, на базе которых обучаются 13 820 человека по программам дополнительного образования, что составляет 45,9 %, </w:t>
      </w:r>
      <w:r w:rsidRPr="000944ED">
        <w:rPr>
          <w:bCs/>
        </w:rPr>
        <w:t xml:space="preserve">с учётом обучающихся, занимающихся в учреждениях дополнительного образования, подведомственных комитету культуры. Охват обучающихся за счет учреждений дополнительного образования и дошкольных образовательных учреждений </w:t>
      </w:r>
      <w:r w:rsidRPr="000944ED">
        <w:t xml:space="preserve">составляет 79 % от общего числа обучающихся. 42,6 % детей и подростков занимается в детско-юношеских спортивных школах. 53,2 % всех обучающихся в учреждениях дополнительного образования занимаются в кружках и секциях на базе общеобразовательных учреждений. </w:t>
      </w:r>
      <w:r w:rsidRPr="00F61578">
        <w:t>Наиболее востребованы в районе образовательные программы дополнительного образования спортивной направленности (44,4 %) и художественного творчества (</w:t>
      </w:r>
      <w:r>
        <w:t xml:space="preserve">22,9 </w:t>
      </w:r>
      <w:r w:rsidRPr="00F61578">
        <w:t>%).</w:t>
      </w:r>
      <w:r w:rsidRPr="000944ED">
        <w:t xml:space="preserve"> В объединениях социально-педагогической, естественно-научной и культурологической направленностей занимаются 19,6 %, охват детей техническим творчеством составляет 8,14 %. Занятость детей и подростков услугами дополнительного образования на базе общеобразовательных учреждений</w:t>
      </w:r>
      <w:r w:rsidRPr="000944ED">
        <w:rPr>
          <w:lang w:eastAsia="ar-SA"/>
        </w:rPr>
        <w:t xml:space="preserve"> </w:t>
      </w:r>
      <w:r w:rsidRPr="000944ED">
        <w:t xml:space="preserve">во второй половине дня составляет более 50% обучающихся от общего количества школьников. </w:t>
      </w:r>
    </w:p>
    <w:p w:rsidR="005F776C" w:rsidRPr="003C01D5" w:rsidRDefault="005F776C" w:rsidP="005F776C">
      <w:pPr>
        <w:jc w:val="both"/>
      </w:pPr>
      <w:r w:rsidRPr="003C01D5">
        <w:tab/>
        <w:t xml:space="preserve">В учреждениях дополнительного образования творческой и спортивной направленности реализуются программы для одарённых детей, а также для детей - инвалидов и детей с ограниченными возможностями здоровья. </w:t>
      </w:r>
    </w:p>
    <w:p w:rsidR="005F776C" w:rsidRPr="003C01D5"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 xml:space="preserve">Возрастная структура кадрового состава характеризуется высокой долей </w:t>
      </w:r>
      <w:r>
        <w:rPr>
          <w:rFonts w:ascii="Times New Roman" w:hAnsi="Times New Roman" w:cs="Times New Roman"/>
          <w:sz w:val="24"/>
          <w:szCs w:val="24"/>
        </w:rPr>
        <w:t>педаогов пенсионного возраста</w:t>
      </w:r>
      <w:r w:rsidRPr="003C01D5">
        <w:rPr>
          <w:rFonts w:ascii="Times New Roman" w:hAnsi="Times New Roman" w:cs="Times New Roman"/>
          <w:sz w:val="24"/>
          <w:szCs w:val="24"/>
        </w:rPr>
        <w:t xml:space="preserve"> (31 %), при этом уровень дефицита педагогических кадров оценивается в 12,5 %.</w:t>
      </w:r>
    </w:p>
    <w:p w:rsidR="005F776C" w:rsidRDefault="005F776C" w:rsidP="00552072">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Уровень износа материально-технической базы учреждений дополнительного образования составляет до 75 %, при этом 54,5 % учреждений не имеют собственных зданий (аренда помещений).</w:t>
      </w:r>
    </w:p>
    <w:p w:rsidR="005F776C" w:rsidRPr="003C01D5" w:rsidRDefault="005F776C" w:rsidP="005F776C">
      <w:pPr>
        <w:shd w:val="clear" w:color="auto" w:fill="FFFFFF"/>
        <w:ind w:firstLine="709"/>
        <w:jc w:val="right"/>
      </w:pPr>
      <w:r w:rsidRPr="003C01D5">
        <w:t>Таблица 9</w:t>
      </w:r>
      <w:r w:rsidR="009F0EDE">
        <w:t>.</w:t>
      </w:r>
    </w:p>
    <w:p w:rsidR="005F776C" w:rsidRPr="003C01D5" w:rsidRDefault="005F776C" w:rsidP="005F776C">
      <w:pPr>
        <w:shd w:val="clear" w:color="auto" w:fill="FFFFFF"/>
        <w:jc w:val="center"/>
      </w:pPr>
      <w:r w:rsidRPr="003C01D5">
        <w:t>Динамика основных показателей развития учреждений дополнительного образования</w:t>
      </w:r>
    </w:p>
    <w:tbl>
      <w:tblPr>
        <w:tblW w:w="9638" w:type="dxa"/>
        <w:tblInd w:w="40" w:type="dxa"/>
        <w:tblLayout w:type="fixed"/>
        <w:tblCellMar>
          <w:left w:w="40" w:type="dxa"/>
          <w:right w:w="40" w:type="dxa"/>
        </w:tblCellMar>
        <w:tblLook w:val="0000"/>
      </w:tblPr>
      <w:tblGrid>
        <w:gridCol w:w="3686"/>
        <w:gridCol w:w="850"/>
        <w:gridCol w:w="851"/>
        <w:gridCol w:w="850"/>
        <w:gridCol w:w="851"/>
        <w:gridCol w:w="850"/>
        <w:gridCol w:w="850"/>
        <w:gridCol w:w="850"/>
      </w:tblGrid>
      <w:tr w:rsidR="005F776C" w:rsidRPr="003C01D5" w:rsidTr="00283F8E">
        <w:trPr>
          <w:trHeight w:val="20"/>
          <w:tblHeader/>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2011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2012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5"/>
                <w:sz w:val="22"/>
                <w:szCs w:val="22"/>
              </w:rPr>
              <w:t>2013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2014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2015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2016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2017 г.</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Охват детей услугами дополнительного образования (% от детей школьного</w:t>
            </w:r>
            <w:r w:rsidRPr="003C01D5">
              <w:rPr>
                <w:sz w:val="22"/>
                <w:szCs w:val="22"/>
              </w:rPr>
              <w:t xml:space="preserve"> </w:t>
            </w:r>
            <w:r w:rsidRPr="003C01D5">
              <w:rPr>
                <w:bCs/>
                <w:sz w:val="22"/>
                <w:szCs w:val="22"/>
              </w:rPr>
              <w:t>возраста)</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firstLine="5"/>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72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79,01</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rPr>
                <w:bCs/>
              </w:rPr>
            </w:pPr>
            <w:r w:rsidRPr="00407ECF">
              <w:rPr>
                <w:bCs/>
              </w:rPr>
              <w:t xml:space="preserve">  27,3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15,51</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52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63,5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right="480"/>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39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41</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Удельный вес кадров в учреждениях дополнительного образования 60 лет и старше,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1"/>
                <w:sz w:val="22"/>
                <w:szCs w:val="22"/>
              </w:rPr>
              <w:t>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0"/>
                <w:sz w:val="22"/>
                <w:szCs w:val="22"/>
              </w:rPr>
              <w:t>31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9"/>
                <w:sz w:val="22"/>
                <w:szCs w:val="22"/>
              </w:rPr>
              <w:t>31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spacing w:val="19"/>
                <w:lang w:val="en-US"/>
              </w:rPr>
            </w:pPr>
            <w:r>
              <w:rPr>
                <w:bCs/>
                <w:spacing w:val="19"/>
                <w:lang w:val="en-US"/>
              </w:rPr>
              <w:t>29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spacing w:val="19"/>
                <w:lang w:val="en-US"/>
              </w:rPr>
            </w:pPr>
            <w:r>
              <w:rPr>
                <w:bCs/>
                <w:spacing w:val="19"/>
                <w:lang w:val="en-US"/>
              </w:rPr>
              <w:t>31</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0"/>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8"/>
                <w:sz w:val="22"/>
                <w:szCs w:val="22"/>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lang w:val="en-US"/>
              </w:rPr>
            </w:pPr>
            <w:r>
              <w:rPr>
                <w:bCs/>
                <w:lang w:val="en-US"/>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lang w:val="en-US"/>
              </w:rPr>
            </w:pPr>
            <w:r>
              <w:rPr>
                <w:bCs/>
                <w:lang w:val="en-US"/>
              </w:rPr>
              <w:t>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0"/>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2"/>
                <w:sz w:val="22"/>
                <w:szCs w:val="22"/>
              </w:rPr>
              <w:t>22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
                <w:sz w:val="22"/>
                <w:szCs w:val="22"/>
              </w:rPr>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lang w:val="en-US"/>
              </w:rPr>
            </w:pPr>
            <w:r>
              <w:rPr>
                <w:bCs/>
                <w:lang w:val="en-US"/>
              </w:rPr>
              <w:t>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lang w:val="en-US"/>
              </w:rPr>
            </w:pPr>
            <w:r>
              <w:rPr>
                <w:bCs/>
                <w:lang w:val="en-US"/>
              </w:rPr>
              <w:t>25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0" w:right="490"/>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3"/>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2"/>
                <w:sz w:val="22"/>
                <w:szCs w:val="22"/>
              </w:rPr>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2"/>
                <w:sz w:val="22"/>
                <w:szCs w:val="22"/>
              </w:rPr>
              <w:t>19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4"/>
                <w:sz w:val="22"/>
                <w:szCs w:val="22"/>
              </w:rPr>
              <w:t>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spacing w:val="24"/>
                <w:lang w:val="en-US"/>
              </w:rPr>
            </w:pPr>
            <w:r>
              <w:rPr>
                <w:bCs/>
                <w:spacing w:val="24"/>
                <w:lang w:val="en-US"/>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spacing w:val="24"/>
                <w:lang w:val="en-US"/>
              </w:rPr>
            </w:pPr>
            <w:r>
              <w:rPr>
                <w:bCs/>
                <w:spacing w:val="24"/>
                <w:lang w:val="en-US"/>
              </w:rPr>
              <w:t>20</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Наличие дефицита педагогических кадров в учреждениях дополнительного</w:t>
            </w:r>
            <w:r w:rsidRPr="003C01D5">
              <w:rPr>
                <w:sz w:val="22"/>
                <w:szCs w:val="22"/>
              </w:rPr>
              <w:t xml:space="preserve"> </w:t>
            </w:r>
            <w:r w:rsidRPr="003C01D5">
              <w:rPr>
                <w:bCs/>
                <w:sz w:val="22"/>
                <w:szCs w:val="22"/>
              </w:rPr>
              <w:t xml:space="preserve">образования (% от </w:t>
            </w:r>
            <w:r w:rsidRPr="003C01D5">
              <w:rPr>
                <w:bCs/>
                <w:sz w:val="22"/>
                <w:szCs w:val="22"/>
              </w:rPr>
              <w:lastRenderedPageBreak/>
              <w:t>нормативов)</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lastRenderedPageBreak/>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13 %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12,4 %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13,3%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13,6%</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8,8 %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9,1%</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 xml:space="preserve">Уровень износа материально-технической базы, </w:t>
            </w:r>
            <w:r w:rsidRPr="003C01D5">
              <w:rPr>
                <w:sz w:val="22"/>
                <w:szCs w:val="22"/>
              </w:rPr>
              <w:t>%</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pPr>
            <w:r w:rsidRPr="003C01D5">
              <w:rPr>
                <w:sz w:val="22"/>
                <w:szCs w:val="22"/>
              </w:rPr>
              <w:t xml:space="preserve">Гатчинский </w:t>
            </w:r>
            <w:r w:rsidRPr="003C01D5">
              <w:rPr>
                <w:spacing w:val="-4"/>
                <w:sz w:val="22"/>
                <w:szCs w:val="22"/>
              </w:rPr>
              <w:t>муниципальный</w:t>
            </w:r>
            <w:r w:rsidRPr="003C01D5">
              <w:rPr>
                <w:sz w:val="22"/>
                <w:szCs w:val="22"/>
              </w:rPr>
              <w:t xml:space="preserve">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5 - 75%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5 - 75%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5 - 75%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pPr>
            <w:r w:rsidRPr="003C01D5">
              <w:rPr>
                <w:spacing w:val="-4"/>
                <w:sz w:val="22"/>
                <w:szCs w:val="22"/>
              </w:rPr>
              <w:t>в том числе по</w:t>
            </w:r>
            <w:r w:rsidRPr="003C01D5">
              <w:rPr>
                <w:sz w:val="22"/>
                <w:szCs w:val="22"/>
              </w:rPr>
              <w:t xml:space="preserve">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pPr>
            <w:r w:rsidRPr="003C01D5">
              <w:rPr>
                <w:spacing w:val="-4"/>
                <w:sz w:val="22"/>
                <w:szCs w:val="22"/>
              </w:rPr>
              <w:t>в том числе по</w:t>
            </w:r>
            <w:r w:rsidRPr="003C01D5">
              <w:rPr>
                <w:sz w:val="22"/>
                <w:szCs w:val="22"/>
              </w:rPr>
              <w:t xml:space="preserve">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pacing w:val="16"/>
                <w:sz w:val="22"/>
                <w:szCs w:val="22"/>
              </w:rPr>
              <w:t>3-100%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right="485" w:firstLine="5"/>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 xml:space="preserve">2- </w:t>
            </w:r>
            <w:r w:rsidRPr="003C01D5">
              <w:rPr>
                <w:spacing w:val="19"/>
                <w:sz w:val="22"/>
                <w:szCs w:val="22"/>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pacing w:val="31"/>
                <w:sz w:val="22"/>
                <w:szCs w:val="22"/>
              </w:rPr>
              <w:t>2-100%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 xml:space="preserve">2- </w:t>
            </w:r>
            <w:r w:rsidRPr="003C01D5">
              <w:rPr>
                <w:spacing w:val="19"/>
                <w:sz w:val="22"/>
                <w:szCs w:val="22"/>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2 - 100 %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2 - 100 %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2 - 100 %</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spacing w:val="-1"/>
              </w:rPr>
            </w:pPr>
            <w:r w:rsidRPr="003C01D5">
              <w:rPr>
                <w:spacing w:val="-1"/>
                <w:sz w:val="22"/>
                <w:szCs w:val="22"/>
              </w:rPr>
              <w:t xml:space="preserve">*Данные даны с учетом, что 54,5 % учреждений не имеют собственных зданий </w:t>
            </w:r>
            <w:r w:rsidRPr="003C01D5">
              <w:rPr>
                <w:sz w:val="22"/>
                <w:szCs w:val="22"/>
              </w:rPr>
              <w:t>(аренда помещений); 5 - учреждений имеют здания</w:t>
            </w:r>
          </w:p>
        </w:tc>
      </w:tr>
    </w:tbl>
    <w:p w:rsidR="005F776C" w:rsidRPr="003C01D5" w:rsidRDefault="005F776C" w:rsidP="005F776C"/>
    <w:p w:rsidR="0057400F" w:rsidRPr="0057400F" w:rsidRDefault="0057400F" w:rsidP="0057400F">
      <w:pPr>
        <w:jc w:val="both"/>
        <w:rPr>
          <w:b/>
        </w:rPr>
      </w:pPr>
      <w:r w:rsidRPr="0057400F">
        <w:rPr>
          <w:b/>
        </w:rPr>
        <w:t>1.</w:t>
      </w:r>
      <w:r w:rsidR="007D5EC8">
        <w:rPr>
          <w:b/>
        </w:rPr>
        <w:t>5</w:t>
      </w:r>
      <w:r w:rsidRPr="0057400F">
        <w:rPr>
          <w:b/>
        </w:rPr>
        <w:t>.2. Физическая культура и спорт</w:t>
      </w:r>
    </w:p>
    <w:p w:rsidR="007E182B" w:rsidRPr="007E182B" w:rsidRDefault="007E182B" w:rsidP="002F2DF3">
      <w:pPr>
        <w:ind w:firstLine="397"/>
        <w:jc w:val="both"/>
      </w:pPr>
      <w:r w:rsidRPr="00CC6865">
        <w:t>Динамика нормативного уровня обеспеченности населения объектами спорта и физической культуры носит положительный характер, не смотря на сохранение дефицита</w:t>
      </w:r>
      <w:r w:rsidRPr="007E182B">
        <w:t xml:space="preserve"> по всем видам спортивных сооружений. Спортивные залы имеются во всех муниципальных образованиях района, но в ряде случаев они расположены в приспособленных помещениях (Елизаветинское, Кобринское, Пудостьское, Сяськелевское сельские поселения). Плоскостные сооружения, как в большинстве районов страны, имеются повсеместно, плавательные бассейны – только в трёх городских. </w:t>
      </w:r>
    </w:p>
    <w:p w:rsidR="007E182B" w:rsidRPr="007E182B" w:rsidRDefault="007E182B" w:rsidP="002F2DF3">
      <w:pPr>
        <w:ind w:firstLine="397"/>
        <w:jc w:val="both"/>
      </w:pPr>
      <w:r w:rsidRPr="007E182B">
        <w:t xml:space="preserve">Наибольший дефицит спортивных сооружений, в сравнении с нормативно необходимым, наблюдается в следующих городских и сельских поселениях: Вырицкое, Коммунарское, Сиверское, Таицкое, Веревское, Кобринское, Пудомягское, Сусанинское, где пропускная способность спортсооружений в 10 и более раз ниже норматива. Уровень обеспеченности площадью спортивных залов в Веревском, Кобринском, Пудомягском, Сусанинском сельских поселениях недотягивает до 20 % от нормативного. </w:t>
      </w:r>
    </w:p>
    <w:p w:rsidR="00F96599" w:rsidRPr="002A2DEF" w:rsidRDefault="002A2DEF" w:rsidP="002F2DF3">
      <w:pPr>
        <w:ind w:firstLine="397"/>
        <w:jc w:val="both"/>
      </w:pPr>
      <w:r>
        <w:rPr>
          <w:noProof/>
        </w:rPr>
        <w:drawing>
          <wp:anchor distT="0" distB="0" distL="114300" distR="114300" simplePos="0" relativeHeight="251957248" behindDoc="1" locked="0" layoutInCell="1" allowOverlap="1">
            <wp:simplePos x="0" y="0"/>
            <wp:positionH relativeFrom="column">
              <wp:posOffset>3220720</wp:posOffset>
            </wp:positionH>
            <wp:positionV relativeFrom="paragraph">
              <wp:posOffset>56515</wp:posOffset>
            </wp:positionV>
            <wp:extent cx="3034030" cy="1863725"/>
            <wp:effectExtent l="19050" t="0" r="0" b="0"/>
            <wp:wrapTight wrapText="bothSides">
              <wp:wrapPolygon edited="0">
                <wp:start x="-136" y="0"/>
                <wp:lineTo x="-136" y="21416"/>
                <wp:lineTo x="21564" y="21416"/>
                <wp:lineTo x="21564" y="0"/>
                <wp:lineTo x="-136" y="0"/>
              </wp:wrapPolygon>
            </wp:wrapTight>
            <wp:docPr id="74" name="Рисунок 9" descr="C:\Users\mma-econ\Desktop\Безымянный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a-econ\Desktop\Безымянный 18.jpg"/>
                    <pic:cNvPicPr>
                      <a:picLocks noChangeAspect="1" noChangeArrowheads="1"/>
                    </pic:cNvPicPr>
                  </pic:nvPicPr>
                  <pic:blipFill>
                    <a:blip r:embed="rId34"/>
                    <a:srcRect/>
                    <a:stretch>
                      <a:fillRect/>
                    </a:stretch>
                  </pic:blipFill>
                  <pic:spPr bwMode="auto">
                    <a:xfrm>
                      <a:off x="0" y="0"/>
                      <a:ext cx="3034030" cy="1863725"/>
                    </a:xfrm>
                    <a:prstGeom prst="rect">
                      <a:avLst/>
                    </a:prstGeom>
                    <a:noFill/>
                    <a:ln w="9525">
                      <a:noFill/>
                      <a:miter lim="800000"/>
                      <a:headEnd/>
                      <a:tailEnd/>
                    </a:ln>
                  </pic:spPr>
                </pic:pic>
              </a:graphicData>
            </a:graphic>
          </wp:anchor>
        </w:drawing>
      </w:r>
      <w:r w:rsidR="007E182B" w:rsidRPr="007E182B">
        <w:t>Обеспеченность учреждений физической культуры и спорта материально-технической базой составляет 50 % от действующих нормативов, уровень износа материально-технической базы учреждений физ.культуры и спорта составляет 30 %.</w:t>
      </w:r>
      <w:r>
        <w:rPr>
          <w:b/>
          <w:sz w:val="20"/>
          <w:szCs w:val="20"/>
        </w:rPr>
        <w:t xml:space="preserve"> </w:t>
      </w:r>
      <w:r>
        <w:rPr>
          <w:b/>
          <w:sz w:val="20"/>
          <w:szCs w:val="20"/>
        </w:rPr>
        <w:tab/>
      </w:r>
      <w:r w:rsidR="00F96599">
        <w:rPr>
          <w:b/>
          <w:sz w:val="20"/>
          <w:szCs w:val="20"/>
        </w:rPr>
        <w:tab/>
      </w:r>
    </w:p>
    <w:p w:rsidR="00F37283" w:rsidRPr="005C111E" w:rsidRDefault="00DF475B" w:rsidP="002F2DF3">
      <w:pPr>
        <w:ind w:firstLine="397"/>
        <w:jc w:val="both"/>
      </w:pPr>
      <w:r>
        <w:rPr>
          <w:noProof/>
        </w:rPr>
        <w:pict>
          <v:shape id="_x0000_s1214" type="#_x0000_t202" style="position:absolute;left:0;text-align:left;margin-left:256.2pt;margin-top:67.25pt;width:230.5pt;height:28.9pt;z-index:252004352" wrapcoords="-74 0 -74 20160 21600 20160 21600 0 -74 0" stroked="f">
            <v:textbox style="mso-next-textbox:#_x0000_s1214" inset="0,0,0,0">
              <w:txbxContent>
                <w:p w:rsidR="000C6075" w:rsidRDefault="000C6075" w:rsidP="002A2DEF">
                  <w:pPr>
                    <w:jc w:val="right"/>
                    <w:rPr>
                      <w:b/>
                      <w:sz w:val="20"/>
                      <w:szCs w:val="20"/>
                    </w:rPr>
                  </w:pPr>
                  <w:r w:rsidRPr="009A1DCA">
                    <w:rPr>
                      <w:b/>
                      <w:sz w:val="20"/>
                      <w:szCs w:val="20"/>
                    </w:rPr>
                    <w:t>Доля населения, систематически занимающегося</w:t>
                  </w:r>
                  <w:r>
                    <w:rPr>
                      <w:b/>
                      <w:sz w:val="20"/>
                      <w:szCs w:val="20"/>
                    </w:rPr>
                    <w:t xml:space="preserve"> </w:t>
                  </w:r>
                </w:p>
                <w:p w:rsidR="000C6075" w:rsidRDefault="000C6075" w:rsidP="002A2DEF">
                  <w:pPr>
                    <w:jc w:val="right"/>
                    <w:rPr>
                      <w:b/>
                      <w:sz w:val="20"/>
                      <w:szCs w:val="20"/>
                    </w:rPr>
                  </w:pPr>
                  <w:r>
                    <w:rPr>
                      <w:b/>
                      <w:sz w:val="20"/>
                      <w:szCs w:val="20"/>
                    </w:rPr>
                    <w:t>физической культурой и спортом, процентов</w:t>
                  </w:r>
                </w:p>
                <w:p w:rsidR="000C6075" w:rsidRPr="002A2DEF" w:rsidRDefault="000C6075" w:rsidP="002A2DEF"/>
              </w:txbxContent>
            </v:textbox>
            <w10:wrap type="tight"/>
          </v:shape>
        </w:pict>
      </w:r>
      <w:r w:rsidR="00F37283" w:rsidRPr="005C111E">
        <w:t>Обеспеченность учреждений физической культуры и спорта материально-технической базой составляет 50 % от действующих нормативов, уровень износа материально-технической базы учреждений физ.</w:t>
      </w:r>
      <w:r w:rsidR="002A2DEF">
        <w:t xml:space="preserve"> </w:t>
      </w:r>
      <w:r w:rsidR="00F37283" w:rsidRPr="005C111E">
        <w:t>культуры и спорта составляет 30 %.</w:t>
      </w:r>
    </w:p>
    <w:p w:rsidR="00283F8E" w:rsidRDefault="00283F8E" w:rsidP="00C134EB">
      <w:pPr>
        <w:ind w:firstLine="720"/>
        <w:jc w:val="right"/>
      </w:pPr>
    </w:p>
    <w:p w:rsidR="00275561" w:rsidRDefault="00275561" w:rsidP="00C134EB">
      <w:pPr>
        <w:ind w:firstLine="720"/>
        <w:jc w:val="right"/>
      </w:pPr>
    </w:p>
    <w:p w:rsidR="00F37283" w:rsidRPr="005C111E" w:rsidRDefault="00F37283" w:rsidP="00C134EB">
      <w:pPr>
        <w:ind w:firstLine="720"/>
        <w:jc w:val="right"/>
      </w:pPr>
      <w:r w:rsidRPr="005C111E">
        <w:t xml:space="preserve">Таблица </w:t>
      </w:r>
      <w:r w:rsidR="00283F8E">
        <w:t>10</w:t>
      </w:r>
      <w:r w:rsidR="009F0EDE">
        <w:t>.</w:t>
      </w:r>
    </w:p>
    <w:p w:rsidR="00F37283" w:rsidRPr="005C111E" w:rsidRDefault="00F37283" w:rsidP="00C134EB">
      <w:pPr>
        <w:jc w:val="center"/>
      </w:pPr>
      <w:r w:rsidRPr="005C111E">
        <w:t>Спортивные сооружения и их характеристики</w:t>
      </w:r>
    </w:p>
    <w:tbl>
      <w:tblPr>
        <w:tblStyle w:val="afe"/>
        <w:tblW w:w="0" w:type="auto"/>
        <w:tblLayout w:type="fixed"/>
        <w:tblLook w:val="04A0"/>
      </w:tblPr>
      <w:tblGrid>
        <w:gridCol w:w="2845"/>
        <w:gridCol w:w="2083"/>
        <w:gridCol w:w="1196"/>
        <w:gridCol w:w="1369"/>
        <w:gridCol w:w="1120"/>
        <w:gridCol w:w="1134"/>
      </w:tblGrid>
      <w:tr w:rsidR="00F847BA" w:rsidRPr="005C111E" w:rsidTr="00F847BA">
        <w:trPr>
          <w:cnfStyle w:val="100000000000"/>
        </w:trPr>
        <w:tc>
          <w:tcPr>
            <w:tcW w:w="2845" w:type="dxa"/>
            <w:vMerge w:val="restart"/>
            <w:vAlign w:val="center"/>
          </w:tcPr>
          <w:p w:rsidR="00F847BA" w:rsidRPr="005C111E" w:rsidRDefault="00F847BA" w:rsidP="002F2DF3">
            <w:pPr>
              <w:jc w:val="center"/>
              <w:rPr>
                <w:sz w:val="22"/>
                <w:szCs w:val="22"/>
              </w:rPr>
            </w:pPr>
            <w:r w:rsidRPr="005C111E">
              <w:rPr>
                <w:sz w:val="22"/>
                <w:szCs w:val="22"/>
              </w:rPr>
              <w:t>Показатель</w:t>
            </w:r>
          </w:p>
        </w:tc>
        <w:tc>
          <w:tcPr>
            <w:tcW w:w="2083" w:type="dxa"/>
            <w:vMerge w:val="restart"/>
            <w:vAlign w:val="center"/>
          </w:tcPr>
          <w:p w:rsidR="00F847BA" w:rsidRPr="005C111E" w:rsidRDefault="00F847BA" w:rsidP="002F2DF3">
            <w:pPr>
              <w:jc w:val="center"/>
              <w:cnfStyle w:val="000000000000"/>
              <w:rPr>
                <w:sz w:val="22"/>
                <w:szCs w:val="22"/>
              </w:rPr>
            </w:pPr>
            <w:r w:rsidRPr="005C111E">
              <w:rPr>
                <w:sz w:val="22"/>
                <w:szCs w:val="22"/>
              </w:rPr>
              <w:t>Ед. измерения</w:t>
            </w:r>
          </w:p>
        </w:tc>
        <w:tc>
          <w:tcPr>
            <w:tcW w:w="2565" w:type="dxa"/>
            <w:gridSpan w:val="2"/>
            <w:vAlign w:val="center"/>
          </w:tcPr>
          <w:p w:rsidR="00F847BA" w:rsidRPr="005C111E" w:rsidRDefault="00F847BA" w:rsidP="002F2DF3">
            <w:pPr>
              <w:jc w:val="center"/>
              <w:cnfStyle w:val="000000000000"/>
              <w:rPr>
                <w:sz w:val="22"/>
                <w:szCs w:val="22"/>
              </w:rPr>
            </w:pPr>
            <w:r w:rsidRPr="005C111E">
              <w:rPr>
                <w:sz w:val="22"/>
                <w:szCs w:val="22"/>
              </w:rPr>
              <w:t>Гатчинский муниципальный район, всего</w:t>
            </w:r>
          </w:p>
        </w:tc>
        <w:tc>
          <w:tcPr>
            <w:tcW w:w="2254" w:type="dxa"/>
            <w:gridSpan w:val="2"/>
            <w:vAlign w:val="center"/>
          </w:tcPr>
          <w:p w:rsidR="00F847BA" w:rsidRPr="005C111E" w:rsidRDefault="00F847BA" w:rsidP="002F2DF3">
            <w:pPr>
              <w:jc w:val="center"/>
              <w:cnfStyle w:val="000000000000"/>
              <w:rPr>
                <w:sz w:val="22"/>
                <w:szCs w:val="22"/>
              </w:rPr>
            </w:pPr>
            <w:r w:rsidRPr="005C111E">
              <w:rPr>
                <w:sz w:val="22"/>
                <w:szCs w:val="22"/>
              </w:rPr>
              <w:t>МО «Город Гатчина»</w:t>
            </w:r>
          </w:p>
        </w:tc>
      </w:tr>
      <w:tr w:rsidR="00F847BA" w:rsidRPr="005C111E" w:rsidTr="00F847BA">
        <w:tc>
          <w:tcPr>
            <w:tcW w:w="2845" w:type="dxa"/>
            <w:vMerge/>
          </w:tcPr>
          <w:p w:rsidR="00F847BA" w:rsidRPr="005C111E" w:rsidRDefault="00F847BA" w:rsidP="002F2DF3">
            <w:pPr>
              <w:jc w:val="both"/>
              <w:rPr>
                <w:sz w:val="22"/>
                <w:szCs w:val="22"/>
              </w:rPr>
            </w:pPr>
          </w:p>
        </w:tc>
        <w:tc>
          <w:tcPr>
            <w:tcW w:w="2083" w:type="dxa"/>
            <w:vMerge/>
          </w:tcPr>
          <w:p w:rsidR="00F847BA" w:rsidRPr="005C111E" w:rsidRDefault="00F847BA" w:rsidP="002F2DF3">
            <w:pPr>
              <w:jc w:val="both"/>
              <w:rPr>
                <w:sz w:val="22"/>
                <w:szCs w:val="22"/>
              </w:rPr>
            </w:pPr>
          </w:p>
        </w:tc>
        <w:tc>
          <w:tcPr>
            <w:tcW w:w="1196" w:type="dxa"/>
            <w:vAlign w:val="center"/>
          </w:tcPr>
          <w:p w:rsidR="00F847BA" w:rsidRPr="005C111E" w:rsidRDefault="00F847BA" w:rsidP="002F2DF3">
            <w:pPr>
              <w:jc w:val="center"/>
              <w:rPr>
                <w:sz w:val="22"/>
                <w:szCs w:val="22"/>
              </w:rPr>
            </w:pPr>
            <w:r w:rsidRPr="005C111E">
              <w:rPr>
                <w:sz w:val="22"/>
                <w:szCs w:val="22"/>
              </w:rPr>
              <w:t>2014 г.</w:t>
            </w:r>
          </w:p>
        </w:tc>
        <w:tc>
          <w:tcPr>
            <w:tcW w:w="1369" w:type="dxa"/>
            <w:vAlign w:val="center"/>
          </w:tcPr>
          <w:p w:rsidR="00F847BA" w:rsidRPr="005C111E" w:rsidRDefault="00F847BA" w:rsidP="002F2DF3">
            <w:pPr>
              <w:jc w:val="center"/>
              <w:rPr>
                <w:sz w:val="22"/>
                <w:szCs w:val="22"/>
              </w:rPr>
            </w:pPr>
            <w:r>
              <w:rPr>
                <w:sz w:val="22"/>
                <w:szCs w:val="22"/>
              </w:rPr>
              <w:t>2018г.</w:t>
            </w:r>
          </w:p>
        </w:tc>
        <w:tc>
          <w:tcPr>
            <w:tcW w:w="1120" w:type="dxa"/>
            <w:vAlign w:val="center"/>
          </w:tcPr>
          <w:p w:rsidR="00F847BA" w:rsidRPr="005C111E" w:rsidRDefault="00F847BA" w:rsidP="002F2DF3">
            <w:pPr>
              <w:jc w:val="center"/>
              <w:rPr>
                <w:sz w:val="22"/>
                <w:szCs w:val="22"/>
              </w:rPr>
            </w:pPr>
            <w:r w:rsidRPr="005C111E">
              <w:rPr>
                <w:sz w:val="22"/>
                <w:szCs w:val="22"/>
              </w:rPr>
              <w:t>2014 г.</w:t>
            </w:r>
          </w:p>
        </w:tc>
        <w:tc>
          <w:tcPr>
            <w:tcW w:w="1134" w:type="dxa"/>
            <w:vAlign w:val="center"/>
          </w:tcPr>
          <w:p w:rsidR="00F847BA" w:rsidRPr="005C111E" w:rsidRDefault="00F847BA" w:rsidP="002F2DF3">
            <w:pPr>
              <w:jc w:val="center"/>
              <w:rPr>
                <w:sz w:val="22"/>
                <w:szCs w:val="22"/>
              </w:rPr>
            </w:pPr>
            <w:r>
              <w:rPr>
                <w:sz w:val="22"/>
                <w:szCs w:val="22"/>
              </w:rPr>
              <w:t>2018г.</w:t>
            </w:r>
          </w:p>
        </w:tc>
      </w:tr>
      <w:tr w:rsidR="00F847BA" w:rsidRPr="005C111E" w:rsidTr="00F847BA">
        <w:tc>
          <w:tcPr>
            <w:tcW w:w="2845" w:type="dxa"/>
            <w:vMerge w:val="restart"/>
            <w:vAlign w:val="center"/>
          </w:tcPr>
          <w:p w:rsidR="00F847BA" w:rsidRPr="005C111E" w:rsidRDefault="00F847BA" w:rsidP="002F2DF3">
            <w:pPr>
              <w:jc w:val="center"/>
              <w:rPr>
                <w:sz w:val="22"/>
                <w:szCs w:val="22"/>
              </w:rPr>
            </w:pPr>
            <w:r w:rsidRPr="005C111E">
              <w:rPr>
                <w:sz w:val="22"/>
                <w:szCs w:val="22"/>
              </w:rPr>
              <w:t>Спортивные залы</w:t>
            </w:r>
          </w:p>
        </w:tc>
        <w:tc>
          <w:tcPr>
            <w:tcW w:w="2083" w:type="dxa"/>
            <w:vAlign w:val="center"/>
          </w:tcPr>
          <w:p w:rsidR="00F847BA" w:rsidRPr="005C111E" w:rsidRDefault="00F847BA" w:rsidP="002F2DF3">
            <w:pPr>
              <w:jc w:val="center"/>
              <w:rPr>
                <w:sz w:val="22"/>
                <w:szCs w:val="22"/>
              </w:rPr>
            </w:pPr>
            <w:r w:rsidRPr="005C111E">
              <w:rPr>
                <w:sz w:val="22"/>
                <w:szCs w:val="22"/>
              </w:rPr>
              <w:t>объектов</w:t>
            </w:r>
          </w:p>
        </w:tc>
        <w:tc>
          <w:tcPr>
            <w:tcW w:w="1196" w:type="dxa"/>
            <w:vAlign w:val="center"/>
          </w:tcPr>
          <w:p w:rsidR="00F847BA" w:rsidRPr="005C111E" w:rsidRDefault="00F847BA" w:rsidP="002F2DF3">
            <w:pPr>
              <w:jc w:val="center"/>
              <w:rPr>
                <w:sz w:val="22"/>
                <w:szCs w:val="22"/>
              </w:rPr>
            </w:pPr>
            <w:r w:rsidRPr="005C111E">
              <w:rPr>
                <w:sz w:val="22"/>
                <w:szCs w:val="22"/>
              </w:rPr>
              <w:t>78</w:t>
            </w:r>
          </w:p>
        </w:tc>
        <w:tc>
          <w:tcPr>
            <w:tcW w:w="1369" w:type="dxa"/>
            <w:vAlign w:val="center"/>
          </w:tcPr>
          <w:p w:rsidR="00F847BA" w:rsidRPr="005C111E" w:rsidRDefault="00F847BA" w:rsidP="002F2DF3">
            <w:pPr>
              <w:jc w:val="center"/>
              <w:rPr>
                <w:sz w:val="22"/>
                <w:szCs w:val="22"/>
              </w:rPr>
            </w:pPr>
            <w:r>
              <w:rPr>
                <w:sz w:val="22"/>
                <w:szCs w:val="22"/>
              </w:rPr>
              <w:t>79</w:t>
            </w:r>
          </w:p>
        </w:tc>
        <w:tc>
          <w:tcPr>
            <w:tcW w:w="1120" w:type="dxa"/>
            <w:vAlign w:val="center"/>
          </w:tcPr>
          <w:p w:rsidR="00F847BA" w:rsidRPr="005C111E" w:rsidRDefault="00F847BA" w:rsidP="002F2DF3">
            <w:pPr>
              <w:jc w:val="center"/>
              <w:rPr>
                <w:sz w:val="22"/>
                <w:szCs w:val="22"/>
              </w:rPr>
            </w:pPr>
            <w:r w:rsidRPr="005C111E">
              <w:rPr>
                <w:sz w:val="22"/>
                <w:szCs w:val="22"/>
              </w:rPr>
              <w:t>28</w:t>
            </w:r>
          </w:p>
        </w:tc>
        <w:tc>
          <w:tcPr>
            <w:tcW w:w="1134" w:type="dxa"/>
            <w:vAlign w:val="center"/>
          </w:tcPr>
          <w:p w:rsidR="00F847BA" w:rsidRPr="005C111E" w:rsidRDefault="00F847BA" w:rsidP="002F2DF3">
            <w:pPr>
              <w:jc w:val="center"/>
              <w:rPr>
                <w:sz w:val="22"/>
                <w:szCs w:val="22"/>
              </w:rPr>
            </w:pPr>
            <w:r w:rsidRPr="005C111E">
              <w:rPr>
                <w:sz w:val="22"/>
                <w:szCs w:val="22"/>
              </w:rPr>
              <w:t>28</w:t>
            </w:r>
          </w:p>
        </w:tc>
      </w:tr>
      <w:tr w:rsidR="00F847BA" w:rsidRPr="005C111E" w:rsidTr="00F847BA">
        <w:tc>
          <w:tcPr>
            <w:tcW w:w="2845" w:type="dxa"/>
            <w:vMerge/>
            <w:vAlign w:val="center"/>
          </w:tcPr>
          <w:p w:rsidR="00F847BA" w:rsidRPr="005C111E" w:rsidRDefault="00F847BA" w:rsidP="002F2DF3">
            <w:pPr>
              <w:jc w:val="center"/>
              <w:rPr>
                <w:sz w:val="22"/>
                <w:szCs w:val="22"/>
              </w:rPr>
            </w:pPr>
          </w:p>
        </w:tc>
        <w:tc>
          <w:tcPr>
            <w:tcW w:w="2083" w:type="dxa"/>
            <w:vAlign w:val="center"/>
          </w:tcPr>
          <w:p w:rsidR="00F847BA" w:rsidRPr="005C111E" w:rsidRDefault="00F847BA" w:rsidP="002F2DF3">
            <w:pPr>
              <w:jc w:val="center"/>
              <w:rPr>
                <w:sz w:val="22"/>
                <w:szCs w:val="22"/>
              </w:rPr>
            </w:pPr>
            <w:r w:rsidRPr="005C111E">
              <w:rPr>
                <w:sz w:val="22"/>
                <w:szCs w:val="22"/>
              </w:rPr>
              <w:t>м</w:t>
            </w:r>
            <w:r w:rsidRPr="005C111E">
              <w:rPr>
                <w:sz w:val="22"/>
                <w:szCs w:val="22"/>
                <w:vertAlign w:val="superscript"/>
              </w:rPr>
              <w:t xml:space="preserve">2 </w:t>
            </w:r>
            <w:r w:rsidRPr="005C111E">
              <w:rPr>
                <w:sz w:val="22"/>
                <w:szCs w:val="22"/>
              </w:rPr>
              <w:t>площади пола</w:t>
            </w:r>
          </w:p>
        </w:tc>
        <w:tc>
          <w:tcPr>
            <w:tcW w:w="1196" w:type="dxa"/>
            <w:vAlign w:val="center"/>
          </w:tcPr>
          <w:p w:rsidR="00F847BA" w:rsidRPr="005C111E" w:rsidRDefault="00F847BA" w:rsidP="002F2DF3">
            <w:pPr>
              <w:jc w:val="center"/>
              <w:rPr>
                <w:sz w:val="22"/>
                <w:szCs w:val="22"/>
              </w:rPr>
            </w:pPr>
            <w:r w:rsidRPr="005C111E">
              <w:rPr>
                <w:sz w:val="22"/>
                <w:szCs w:val="22"/>
              </w:rPr>
              <w:t>21015</w:t>
            </w:r>
          </w:p>
        </w:tc>
        <w:tc>
          <w:tcPr>
            <w:tcW w:w="1369" w:type="dxa"/>
            <w:vAlign w:val="center"/>
          </w:tcPr>
          <w:p w:rsidR="00F847BA" w:rsidRPr="005C111E" w:rsidRDefault="00F847BA" w:rsidP="002F2DF3">
            <w:pPr>
              <w:jc w:val="center"/>
              <w:rPr>
                <w:sz w:val="22"/>
                <w:szCs w:val="22"/>
              </w:rPr>
            </w:pPr>
            <w:r>
              <w:rPr>
                <w:sz w:val="22"/>
                <w:szCs w:val="22"/>
              </w:rPr>
              <w:t>23538</w:t>
            </w:r>
          </w:p>
        </w:tc>
        <w:tc>
          <w:tcPr>
            <w:tcW w:w="1120" w:type="dxa"/>
            <w:vAlign w:val="center"/>
          </w:tcPr>
          <w:p w:rsidR="00F847BA" w:rsidRPr="005C111E" w:rsidRDefault="00F847BA" w:rsidP="002F2DF3">
            <w:pPr>
              <w:jc w:val="center"/>
              <w:rPr>
                <w:sz w:val="22"/>
                <w:szCs w:val="22"/>
              </w:rPr>
            </w:pPr>
            <w:r w:rsidRPr="005C111E">
              <w:rPr>
                <w:sz w:val="22"/>
                <w:szCs w:val="22"/>
              </w:rPr>
              <w:t>9378</w:t>
            </w:r>
          </w:p>
        </w:tc>
        <w:tc>
          <w:tcPr>
            <w:tcW w:w="1134" w:type="dxa"/>
            <w:vAlign w:val="center"/>
          </w:tcPr>
          <w:p w:rsidR="00F847BA" w:rsidRPr="005C111E" w:rsidRDefault="00F847BA" w:rsidP="002F2DF3">
            <w:pPr>
              <w:jc w:val="center"/>
              <w:rPr>
                <w:sz w:val="22"/>
                <w:szCs w:val="22"/>
              </w:rPr>
            </w:pPr>
            <w:r w:rsidRPr="005C111E">
              <w:rPr>
                <w:sz w:val="22"/>
                <w:szCs w:val="22"/>
              </w:rPr>
              <w:t>9378</w:t>
            </w:r>
          </w:p>
        </w:tc>
      </w:tr>
      <w:tr w:rsidR="00F847BA" w:rsidRPr="005C111E" w:rsidTr="00F847BA">
        <w:tc>
          <w:tcPr>
            <w:tcW w:w="2845" w:type="dxa"/>
            <w:vMerge w:val="restart"/>
            <w:vAlign w:val="center"/>
          </w:tcPr>
          <w:p w:rsidR="00F847BA" w:rsidRPr="005C111E" w:rsidRDefault="00F847BA" w:rsidP="002F2DF3">
            <w:pPr>
              <w:jc w:val="center"/>
              <w:rPr>
                <w:sz w:val="22"/>
                <w:szCs w:val="22"/>
              </w:rPr>
            </w:pPr>
            <w:r w:rsidRPr="005C111E">
              <w:rPr>
                <w:sz w:val="22"/>
                <w:szCs w:val="22"/>
              </w:rPr>
              <w:t>Плоскостные сооружения</w:t>
            </w:r>
          </w:p>
        </w:tc>
        <w:tc>
          <w:tcPr>
            <w:tcW w:w="2083" w:type="dxa"/>
            <w:vAlign w:val="center"/>
          </w:tcPr>
          <w:p w:rsidR="00F847BA" w:rsidRPr="005C111E" w:rsidRDefault="00F847BA" w:rsidP="002F2DF3">
            <w:pPr>
              <w:jc w:val="center"/>
              <w:rPr>
                <w:sz w:val="22"/>
                <w:szCs w:val="22"/>
              </w:rPr>
            </w:pPr>
            <w:r w:rsidRPr="005C111E">
              <w:rPr>
                <w:sz w:val="22"/>
                <w:szCs w:val="22"/>
              </w:rPr>
              <w:t>объектов</w:t>
            </w:r>
          </w:p>
        </w:tc>
        <w:tc>
          <w:tcPr>
            <w:tcW w:w="1196" w:type="dxa"/>
            <w:vAlign w:val="center"/>
          </w:tcPr>
          <w:p w:rsidR="00F847BA" w:rsidRPr="005C111E" w:rsidRDefault="00F847BA" w:rsidP="002F2DF3">
            <w:pPr>
              <w:jc w:val="center"/>
              <w:rPr>
                <w:sz w:val="22"/>
                <w:szCs w:val="22"/>
              </w:rPr>
            </w:pPr>
            <w:r w:rsidRPr="005C111E">
              <w:rPr>
                <w:sz w:val="22"/>
                <w:szCs w:val="22"/>
              </w:rPr>
              <w:t>93</w:t>
            </w:r>
          </w:p>
        </w:tc>
        <w:tc>
          <w:tcPr>
            <w:tcW w:w="1369" w:type="dxa"/>
            <w:vAlign w:val="center"/>
          </w:tcPr>
          <w:p w:rsidR="00F847BA" w:rsidRPr="005C111E" w:rsidRDefault="00F847BA" w:rsidP="002F2DF3">
            <w:pPr>
              <w:jc w:val="center"/>
              <w:rPr>
                <w:sz w:val="22"/>
                <w:szCs w:val="22"/>
              </w:rPr>
            </w:pPr>
            <w:r>
              <w:rPr>
                <w:sz w:val="22"/>
                <w:szCs w:val="22"/>
              </w:rPr>
              <w:t>117</w:t>
            </w:r>
          </w:p>
        </w:tc>
        <w:tc>
          <w:tcPr>
            <w:tcW w:w="1120" w:type="dxa"/>
            <w:vAlign w:val="center"/>
          </w:tcPr>
          <w:p w:rsidR="00F847BA" w:rsidRPr="005C111E" w:rsidRDefault="00F847BA" w:rsidP="002F2DF3">
            <w:pPr>
              <w:jc w:val="center"/>
              <w:rPr>
                <w:sz w:val="22"/>
                <w:szCs w:val="22"/>
              </w:rPr>
            </w:pPr>
            <w:r w:rsidRPr="005C111E">
              <w:rPr>
                <w:sz w:val="22"/>
                <w:szCs w:val="22"/>
              </w:rPr>
              <w:t>28</w:t>
            </w:r>
          </w:p>
        </w:tc>
        <w:tc>
          <w:tcPr>
            <w:tcW w:w="1134" w:type="dxa"/>
            <w:vAlign w:val="center"/>
          </w:tcPr>
          <w:p w:rsidR="00F847BA" w:rsidRPr="00AF0405" w:rsidRDefault="00F847BA" w:rsidP="002F2DF3">
            <w:pPr>
              <w:jc w:val="center"/>
              <w:rPr>
                <w:sz w:val="22"/>
                <w:szCs w:val="22"/>
                <w:lang w:val="en-US"/>
              </w:rPr>
            </w:pPr>
            <w:r>
              <w:rPr>
                <w:sz w:val="22"/>
                <w:szCs w:val="22"/>
                <w:lang w:val="en-US"/>
              </w:rPr>
              <w:t>31</w:t>
            </w:r>
          </w:p>
        </w:tc>
      </w:tr>
      <w:tr w:rsidR="00F847BA" w:rsidRPr="005C111E" w:rsidTr="00F847BA">
        <w:tc>
          <w:tcPr>
            <w:tcW w:w="2845" w:type="dxa"/>
            <w:vMerge/>
            <w:vAlign w:val="center"/>
          </w:tcPr>
          <w:p w:rsidR="00F847BA" w:rsidRPr="005C111E" w:rsidRDefault="00F847BA" w:rsidP="002F2DF3">
            <w:pPr>
              <w:jc w:val="center"/>
              <w:rPr>
                <w:sz w:val="22"/>
                <w:szCs w:val="22"/>
              </w:rPr>
            </w:pPr>
          </w:p>
        </w:tc>
        <w:tc>
          <w:tcPr>
            <w:tcW w:w="2083" w:type="dxa"/>
            <w:vAlign w:val="center"/>
          </w:tcPr>
          <w:p w:rsidR="00F847BA" w:rsidRPr="005C111E" w:rsidRDefault="00F847BA" w:rsidP="002F2DF3">
            <w:pPr>
              <w:jc w:val="center"/>
              <w:rPr>
                <w:sz w:val="22"/>
                <w:szCs w:val="22"/>
              </w:rPr>
            </w:pPr>
            <w:r w:rsidRPr="005C111E">
              <w:rPr>
                <w:sz w:val="22"/>
                <w:szCs w:val="22"/>
              </w:rPr>
              <w:t>м</w:t>
            </w:r>
            <w:r w:rsidRPr="005C111E">
              <w:rPr>
                <w:sz w:val="22"/>
                <w:szCs w:val="22"/>
                <w:vertAlign w:val="superscript"/>
              </w:rPr>
              <w:t>2</w:t>
            </w:r>
          </w:p>
        </w:tc>
        <w:tc>
          <w:tcPr>
            <w:tcW w:w="1196" w:type="dxa"/>
            <w:vAlign w:val="center"/>
          </w:tcPr>
          <w:p w:rsidR="00F847BA" w:rsidRPr="005C111E" w:rsidRDefault="00F847BA" w:rsidP="002F2DF3">
            <w:pPr>
              <w:jc w:val="center"/>
              <w:rPr>
                <w:sz w:val="22"/>
                <w:szCs w:val="22"/>
              </w:rPr>
            </w:pPr>
            <w:r w:rsidRPr="005C111E">
              <w:rPr>
                <w:sz w:val="22"/>
                <w:szCs w:val="22"/>
              </w:rPr>
              <w:t>203598</w:t>
            </w:r>
          </w:p>
        </w:tc>
        <w:tc>
          <w:tcPr>
            <w:tcW w:w="1369" w:type="dxa"/>
            <w:vAlign w:val="center"/>
          </w:tcPr>
          <w:p w:rsidR="00F847BA" w:rsidRPr="005C111E" w:rsidRDefault="00F847BA" w:rsidP="002F2DF3">
            <w:pPr>
              <w:jc w:val="center"/>
              <w:rPr>
                <w:sz w:val="22"/>
                <w:szCs w:val="22"/>
              </w:rPr>
            </w:pPr>
            <w:r>
              <w:rPr>
                <w:sz w:val="22"/>
                <w:szCs w:val="22"/>
              </w:rPr>
              <w:t>234541</w:t>
            </w:r>
          </w:p>
        </w:tc>
        <w:tc>
          <w:tcPr>
            <w:tcW w:w="1120" w:type="dxa"/>
            <w:vAlign w:val="center"/>
          </w:tcPr>
          <w:p w:rsidR="00F847BA" w:rsidRPr="005C111E" w:rsidRDefault="00F847BA" w:rsidP="002F2DF3">
            <w:pPr>
              <w:jc w:val="center"/>
              <w:rPr>
                <w:sz w:val="22"/>
                <w:szCs w:val="22"/>
              </w:rPr>
            </w:pPr>
            <w:r w:rsidRPr="005C111E">
              <w:rPr>
                <w:sz w:val="22"/>
                <w:szCs w:val="22"/>
              </w:rPr>
              <w:t>55805</w:t>
            </w:r>
          </w:p>
        </w:tc>
        <w:tc>
          <w:tcPr>
            <w:tcW w:w="1134" w:type="dxa"/>
            <w:vAlign w:val="center"/>
          </w:tcPr>
          <w:p w:rsidR="00F847BA" w:rsidRPr="005C111E" w:rsidRDefault="00F847BA" w:rsidP="002F2DF3">
            <w:pPr>
              <w:jc w:val="center"/>
              <w:rPr>
                <w:sz w:val="22"/>
                <w:szCs w:val="22"/>
              </w:rPr>
            </w:pPr>
            <w:r w:rsidRPr="005C111E">
              <w:rPr>
                <w:sz w:val="22"/>
                <w:szCs w:val="22"/>
              </w:rPr>
              <w:t>55805</w:t>
            </w:r>
          </w:p>
        </w:tc>
      </w:tr>
      <w:tr w:rsidR="00F847BA" w:rsidRPr="005C111E" w:rsidTr="00F847BA">
        <w:tc>
          <w:tcPr>
            <w:tcW w:w="2845" w:type="dxa"/>
            <w:vMerge w:val="restart"/>
            <w:vAlign w:val="center"/>
          </w:tcPr>
          <w:p w:rsidR="00F847BA" w:rsidRPr="005C111E" w:rsidRDefault="00F847BA" w:rsidP="002F2DF3">
            <w:pPr>
              <w:jc w:val="center"/>
              <w:rPr>
                <w:sz w:val="22"/>
                <w:szCs w:val="22"/>
              </w:rPr>
            </w:pPr>
            <w:r w:rsidRPr="005C111E">
              <w:rPr>
                <w:sz w:val="22"/>
                <w:szCs w:val="22"/>
              </w:rPr>
              <w:t>Плавательные бассейны</w:t>
            </w:r>
          </w:p>
        </w:tc>
        <w:tc>
          <w:tcPr>
            <w:tcW w:w="2083" w:type="dxa"/>
            <w:vAlign w:val="center"/>
          </w:tcPr>
          <w:p w:rsidR="00F847BA" w:rsidRPr="005C111E" w:rsidRDefault="00F847BA" w:rsidP="002F2DF3">
            <w:pPr>
              <w:jc w:val="center"/>
              <w:rPr>
                <w:sz w:val="22"/>
                <w:szCs w:val="22"/>
              </w:rPr>
            </w:pPr>
            <w:r w:rsidRPr="005C111E">
              <w:rPr>
                <w:sz w:val="22"/>
                <w:szCs w:val="22"/>
              </w:rPr>
              <w:t>объектов</w:t>
            </w:r>
          </w:p>
        </w:tc>
        <w:tc>
          <w:tcPr>
            <w:tcW w:w="1196" w:type="dxa"/>
            <w:vAlign w:val="center"/>
          </w:tcPr>
          <w:p w:rsidR="00F847BA" w:rsidRPr="005C111E" w:rsidRDefault="00F847BA" w:rsidP="002F2DF3">
            <w:pPr>
              <w:jc w:val="center"/>
              <w:rPr>
                <w:sz w:val="22"/>
                <w:szCs w:val="22"/>
              </w:rPr>
            </w:pPr>
            <w:r w:rsidRPr="005C111E">
              <w:rPr>
                <w:sz w:val="22"/>
                <w:szCs w:val="22"/>
              </w:rPr>
              <w:t>9</w:t>
            </w:r>
          </w:p>
        </w:tc>
        <w:tc>
          <w:tcPr>
            <w:tcW w:w="1369" w:type="dxa"/>
            <w:vAlign w:val="center"/>
          </w:tcPr>
          <w:p w:rsidR="00F847BA" w:rsidRPr="005C111E" w:rsidRDefault="00F847BA" w:rsidP="002F2DF3">
            <w:pPr>
              <w:jc w:val="center"/>
              <w:rPr>
                <w:sz w:val="22"/>
                <w:szCs w:val="22"/>
              </w:rPr>
            </w:pPr>
            <w:r>
              <w:rPr>
                <w:sz w:val="22"/>
                <w:szCs w:val="22"/>
              </w:rPr>
              <w:t>9</w:t>
            </w:r>
          </w:p>
        </w:tc>
        <w:tc>
          <w:tcPr>
            <w:tcW w:w="1120" w:type="dxa"/>
            <w:vAlign w:val="center"/>
          </w:tcPr>
          <w:p w:rsidR="00F847BA" w:rsidRPr="005C111E" w:rsidRDefault="00F847BA" w:rsidP="002F2DF3">
            <w:pPr>
              <w:jc w:val="center"/>
              <w:rPr>
                <w:sz w:val="22"/>
                <w:szCs w:val="22"/>
              </w:rPr>
            </w:pPr>
            <w:r w:rsidRPr="005C111E">
              <w:rPr>
                <w:sz w:val="22"/>
                <w:szCs w:val="22"/>
              </w:rPr>
              <w:t>5</w:t>
            </w:r>
          </w:p>
        </w:tc>
        <w:tc>
          <w:tcPr>
            <w:tcW w:w="1134" w:type="dxa"/>
            <w:vAlign w:val="center"/>
          </w:tcPr>
          <w:p w:rsidR="00F847BA" w:rsidRPr="005C111E" w:rsidRDefault="00F847BA" w:rsidP="002F2DF3">
            <w:pPr>
              <w:jc w:val="center"/>
              <w:rPr>
                <w:sz w:val="22"/>
                <w:szCs w:val="22"/>
              </w:rPr>
            </w:pPr>
            <w:r w:rsidRPr="005C111E">
              <w:rPr>
                <w:sz w:val="22"/>
                <w:szCs w:val="22"/>
              </w:rPr>
              <w:t>5</w:t>
            </w:r>
          </w:p>
        </w:tc>
      </w:tr>
      <w:tr w:rsidR="00F847BA" w:rsidRPr="005C111E" w:rsidTr="00F847BA">
        <w:tc>
          <w:tcPr>
            <w:tcW w:w="2845" w:type="dxa"/>
            <w:vMerge/>
            <w:vAlign w:val="center"/>
          </w:tcPr>
          <w:p w:rsidR="00F847BA" w:rsidRPr="005C111E" w:rsidRDefault="00F847BA" w:rsidP="002F2DF3">
            <w:pPr>
              <w:jc w:val="center"/>
              <w:rPr>
                <w:sz w:val="22"/>
                <w:szCs w:val="22"/>
              </w:rPr>
            </w:pPr>
          </w:p>
        </w:tc>
        <w:tc>
          <w:tcPr>
            <w:tcW w:w="2083" w:type="dxa"/>
            <w:vAlign w:val="center"/>
          </w:tcPr>
          <w:p w:rsidR="00F847BA" w:rsidRPr="005C111E" w:rsidRDefault="00F847BA" w:rsidP="002F2DF3">
            <w:pPr>
              <w:jc w:val="center"/>
              <w:rPr>
                <w:sz w:val="22"/>
                <w:szCs w:val="22"/>
              </w:rPr>
            </w:pPr>
            <w:r w:rsidRPr="005C111E">
              <w:rPr>
                <w:sz w:val="22"/>
                <w:szCs w:val="22"/>
              </w:rPr>
              <w:t>м</w:t>
            </w:r>
            <w:r w:rsidRPr="005C111E">
              <w:rPr>
                <w:sz w:val="22"/>
                <w:szCs w:val="22"/>
                <w:vertAlign w:val="superscript"/>
              </w:rPr>
              <w:t xml:space="preserve">2 </w:t>
            </w:r>
            <w:r w:rsidRPr="005C111E">
              <w:rPr>
                <w:sz w:val="22"/>
                <w:szCs w:val="22"/>
              </w:rPr>
              <w:t>зеркала</w:t>
            </w:r>
          </w:p>
          <w:p w:rsidR="00F847BA" w:rsidRPr="005C111E" w:rsidRDefault="00F847BA" w:rsidP="002F2DF3">
            <w:pPr>
              <w:jc w:val="center"/>
              <w:rPr>
                <w:sz w:val="22"/>
                <w:szCs w:val="22"/>
              </w:rPr>
            </w:pPr>
            <w:r w:rsidRPr="005C111E">
              <w:rPr>
                <w:sz w:val="22"/>
                <w:szCs w:val="22"/>
              </w:rPr>
              <w:t>воды</w:t>
            </w:r>
          </w:p>
        </w:tc>
        <w:tc>
          <w:tcPr>
            <w:tcW w:w="1196" w:type="dxa"/>
            <w:vAlign w:val="center"/>
          </w:tcPr>
          <w:p w:rsidR="00F847BA" w:rsidRPr="005C111E" w:rsidRDefault="00F847BA" w:rsidP="002F2DF3">
            <w:pPr>
              <w:jc w:val="center"/>
              <w:rPr>
                <w:sz w:val="22"/>
                <w:szCs w:val="22"/>
              </w:rPr>
            </w:pPr>
            <w:r w:rsidRPr="005C111E">
              <w:rPr>
                <w:sz w:val="22"/>
                <w:szCs w:val="22"/>
              </w:rPr>
              <w:t>1493</w:t>
            </w:r>
          </w:p>
        </w:tc>
        <w:tc>
          <w:tcPr>
            <w:tcW w:w="1369" w:type="dxa"/>
            <w:vAlign w:val="center"/>
          </w:tcPr>
          <w:p w:rsidR="00F847BA" w:rsidRPr="005C111E" w:rsidRDefault="00F847BA" w:rsidP="002F2DF3">
            <w:pPr>
              <w:jc w:val="center"/>
              <w:rPr>
                <w:sz w:val="22"/>
                <w:szCs w:val="22"/>
              </w:rPr>
            </w:pPr>
            <w:r>
              <w:rPr>
                <w:sz w:val="22"/>
                <w:szCs w:val="22"/>
              </w:rPr>
              <w:t>1451</w:t>
            </w:r>
          </w:p>
        </w:tc>
        <w:tc>
          <w:tcPr>
            <w:tcW w:w="1120" w:type="dxa"/>
            <w:vAlign w:val="center"/>
          </w:tcPr>
          <w:p w:rsidR="00F847BA" w:rsidRPr="005C111E" w:rsidRDefault="00F847BA" w:rsidP="002F2DF3">
            <w:pPr>
              <w:jc w:val="center"/>
              <w:rPr>
                <w:sz w:val="22"/>
                <w:szCs w:val="22"/>
              </w:rPr>
            </w:pPr>
            <w:r w:rsidRPr="005C111E">
              <w:rPr>
                <w:sz w:val="22"/>
                <w:szCs w:val="22"/>
              </w:rPr>
              <w:t>875</w:t>
            </w:r>
          </w:p>
        </w:tc>
        <w:tc>
          <w:tcPr>
            <w:tcW w:w="1134" w:type="dxa"/>
            <w:vAlign w:val="center"/>
          </w:tcPr>
          <w:p w:rsidR="00F847BA" w:rsidRPr="005C111E" w:rsidRDefault="00F847BA" w:rsidP="002F2DF3">
            <w:pPr>
              <w:jc w:val="center"/>
              <w:rPr>
                <w:sz w:val="22"/>
                <w:szCs w:val="22"/>
              </w:rPr>
            </w:pPr>
            <w:r w:rsidRPr="005C111E">
              <w:rPr>
                <w:sz w:val="22"/>
                <w:szCs w:val="22"/>
              </w:rPr>
              <w:t>875</w:t>
            </w:r>
          </w:p>
        </w:tc>
      </w:tr>
      <w:tr w:rsidR="00F847BA" w:rsidRPr="005C111E" w:rsidTr="00F847BA">
        <w:tc>
          <w:tcPr>
            <w:tcW w:w="2845" w:type="dxa"/>
            <w:vAlign w:val="center"/>
          </w:tcPr>
          <w:p w:rsidR="00F847BA" w:rsidRPr="005C111E" w:rsidRDefault="00F847BA" w:rsidP="002F2DF3">
            <w:pPr>
              <w:jc w:val="center"/>
              <w:rPr>
                <w:sz w:val="22"/>
                <w:szCs w:val="22"/>
              </w:rPr>
            </w:pPr>
            <w:r w:rsidRPr="005C111E">
              <w:rPr>
                <w:sz w:val="22"/>
                <w:szCs w:val="22"/>
              </w:rPr>
              <w:t>Единовременная пропускная способность</w:t>
            </w:r>
          </w:p>
        </w:tc>
        <w:tc>
          <w:tcPr>
            <w:tcW w:w="2083" w:type="dxa"/>
            <w:vAlign w:val="center"/>
          </w:tcPr>
          <w:p w:rsidR="00F847BA" w:rsidRPr="005C111E" w:rsidRDefault="00F847BA" w:rsidP="002F2DF3">
            <w:pPr>
              <w:jc w:val="center"/>
              <w:rPr>
                <w:sz w:val="22"/>
                <w:szCs w:val="22"/>
              </w:rPr>
            </w:pPr>
            <w:r w:rsidRPr="005C111E">
              <w:rPr>
                <w:sz w:val="22"/>
                <w:szCs w:val="22"/>
              </w:rPr>
              <w:t>чел.</w:t>
            </w:r>
          </w:p>
        </w:tc>
        <w:tc>
          <w:tcPr>
            <w:tcW w:w="1196" w:type="dxa"/>
            <w:vAlign w:val="center"/>
          </w:tcPr>
          <w:p w:rsidR="00F847BA" w:rsidRPr="005C111E" w:rsidRDefault="00F847BA" w:rsidP="002F2DF3">
            <w:pPr>
              <w:jc w:val="center"/>
              <w:rPr>
                <w:sz w:val="22"/>
                <w:szCs w:val="22"/>
              </w:rPr>
            </w:pPr>
            <w:r w:rsidRPr="005C111E">
              <w:rPr>
                <w:sz w:val="22"/>
                <w:szCs w:val="22"/>
              </w:rPr>
              <w:t>5729</w:t>
            </w:r>
          </w:p>
        </w:tc>
        <w:tc>
          <w:tcPr>
            <w:tcW w:w="1369" w:type="dxa"/>
            <w:vAlign w:val="center"/>
          </w:tcPr>
          <w:p w:rsidR="00F847BA" w:rsidRPr="005C111E" w:rsidRDefault="00F847BA" w:rsidP="002F2DF3">
            <w:pPr>
              <w:jc w:val="center"/>
              <w:rPr>
                <w:sz w:val="22"/>
                <w:szCs w:val="22"/>
              </w:rPr>
            </w:pPr>
            <w:r>
              <w:rPr>
                <w:sz w:val="22"/>
                <w:szCs w:val="22"/>
              </w:rPr>
              <w:t>6395</w:t>
            </w:r>
          </w:p>
        </w:tc>
        <w:tc>
          <w:tcPr>
            <w:tcW w:w="1120" w:type="dxa"/>
            <w:vAlign w:val="center"/>
          </w:tcPr>
          <w:p w:rsidR="00F847BA" w:rsidRPr="005C111E" w:rsidRDefault="00F847BA" w:rsidP="002F2DF3">
            <w:pPr>
              <w:jc w:val="center"/>
              <w:rPr>
                <w:sz w:val="22"/>
                <w:szCs w:val="22"/>
              </w:rPr>
            </w:pPr>
            <w:r w:rsidRPr="005C111E">
              <w:rPr>
                <w:sz w:val="22"/>
                <w:szCs w:val="22"/>
              </w:rPr>
              <w:t>2330</w:t>
            </w:r>
          </w:p>
        </w:tc>
        <w:tc>
          <w:tcPr>
            <w:tcW w:w="1134" w:type="dxa"/>
            <w:vAlign w:val="center"/>
          </w:tcPr>
          <w:p w:rsidR="00F847BA" w:rsidRPr="005C111E" w:rsidRDefault="00F847BA" w:rsidP="002F2DF3">
            <w:pPr>
              <w:jc w:val="center"/>
              <w:rPr>
                <w:sz w:val="22"/>
                <w:szCs w:val="22"/>
              </w:rPr>
            </w:pPr>
            <w:r>
              <w:rPr>
                <w:lang w:val="en-US"/>
              </w:rPr>
              <w:t>2421</w:t>
            </w:r>
          </w:p>
        </w:tc>
      </w:tr>
    </w:tbl>
    <w:p w:rsidR="00F847BA" w:rsidRDefault="00F847BA" w:rsidP="002C0E4F">
      <w:pPr>
        <w:jc w:val="right"/>
      </w:pPr>
    </w:p>
    <w:p w:rsidR="00D46891" w:rsidRDefault="00F96599" w:rsidP="008A5A41">
      <w:pPr>
        <w:shd w:val="clear" w:color="auto" w:fill="FFFFFF"/>
        <w:tabs>
          <w:tab w:val="left" w:pos="709"/>
        </w:tabs>
        <w:jc w:val="both"/>
      </w:pPr>
      <w:r>
        <w:rPr>
          <w:b/>
        </w:rPr>
        <w:t>1.</w:t>
      </w:r>
      <w:r w:rsidR="007D5EC8">
        <w:rPr>
          <w:b/>
        </w:rPr>
        <w:t>5</w:t>
      </w:r>
      <w:r>
        <w:rPr>
          <w:b/>
        </w:rPr>
        <w:t>.</w:t>
      </w:r>
      <w:r w:rsidR="007D5EC8">
        <w:rPr>
          <w:b/>
        </w:rPr>
        <w:t>3</w:t>
      </w:r>
      <w:r>
        <w:rPr>
          <w:b/>
        </w:rPr>
        <w:t xml:space="preserve">. </w:t>
      </w:r>
      <w:r w:rsidR="000E6083" w:rsidRPr="000E6083">
        <w:rPr>
          <w:b/>
        </w:rPr>
        <w:t>Культурно-досуговая сфера</w:t>
      </w:r>
    </w:p>
    <w:p w:rsidR="00F37283" w:rsidRPr="00B136DC" w:rsidRDefault="00F37283" w:rsidP="001D087D">
      <w:pPr>
        <w:shd w:val="clear" w:color="auto" w:fill="FFFFFF"/>
        <w:tabs>
          <w:tab w:val="left" w:pos="709"/>
        </w:tabs>
        <w:ind w:firstLine="709"/>
        <w:jc w:val="both"/>
      </w:pPr>
      <w:r w:rsidRPr="00B136DC">
        <w:t>На территории Гатчинского муни</w:t>
      </w:r>
      <w:r w:rsidR="00F847BA">
        <w:t xml:space="preserve">ципального района функционирует </w:t>
      </w:r>
      <w:r w:rsidRPr="00B136DC">
        <w:t>3</w:t>
      </w:r>
      <w:r w:rsidR="00B136DC" w:rsidRPr="00B136DC">
        <w:t>8</w:t>
      </w:r>
      <w:r w:rsidRPr="00B136DC">
        <w:t xml:space="preserve"> муниципальных учреждений культурно-досугового типа (юридические лица), из них: </w:t>
      </w:r>
    </w:p>
    <w:p w:rsidR="00F37283" w:rsidRPr="00B136DC" w:rsidRDefault="00B136DC" w:rsidP="00103F91">
      <w:pPr>
        <w:pStyle w:val="affff4"/>
        <w:numPr>
          <w:ilvl w:val="0"/>
          <w:numId w:val="15"/>
        </w:numPr>
        <w:shd w:val="clear" w:color="auto" w:fill="FFFFFF"/>
        <w:tabs>
          <w:tab w:val="left" w:pos="0"/>
          <w:tab w:val="left" w:pos="284"/>
        </w:tabs>
        <w:ind w:left="0" w:firstLine="0"/>
        <w:jc w:val="both"/>
      </w:pPr>
      <w:r w:rsidRPr="00B136DC">
        <w:t>21</w:t>
      </w:r>
      <w:r w:rsidR="00F37283" w:rsidRPr="00B136DC">
        <w:t xml:space="preserve"> учреждений культурно-досугового типа (с 1</w:t>
      </w:r>
      <w:r w:rsidRPr="00B136DC">
        <w:t>1</w:t>
      </w:r>
      <w:r w:rsidR="00F37283" w:rsidRPr="00B136DC">
        <w:t xml:space="preserve">-ю сельскими домами культуры и клубами и 30-ю библиотеками); </w:t>
      </w:r>
    </w:p>
    <w:p w:rsidR="00F37283" w:rsidRPr="00B136DC" w:rsidRDefault="00F37283" w:rsidP="00103F91">
      <w:pPr>
        <w:pStyle w:val="affff4"/>
        <w:numPr>
          <w:ilvl w:val="0"/>
          <w:numId w:val="15"/>
        </w:numPr>
        <w:shd w:val="clear" w:color="auto" w:fill="FFFFFF"/>
        <w:tabs>
          <w:tab w:val="left" w:pos="0"/>
          <w:tab w:val="left" w:pos="284"/>
        </w:tabs>
        <w:ind w:left="0" w:firstLine="0"/>
        <w:jc w:val="both"/>
      </w:pPr>
      <w:r w:rsidRPr="00B136DC">
        <w:t xml:space="preserve">2 библиотечных системы (с 7-ю филиалами); </w:t>
      </w:r>
    </w:p>
    <w:p w:rsidR="00F37283" w:rsidRPr="00B136DC" w:rsidRDefault="00F37283" w:rsidP="00103F91">
      <w:pPr>
        <w:pStyle w:val="affff4"/>
        <w:numPr>
          <w:ilvl w:val="0"/>
          <w:numId w:val="15"/>
        </w:numPr>
        <w:shd w:val="clear" w:color="auto" w:fill="FFFFFF"/>
        <w:tabs>
          <w:tab w:val="left" w:pos="0"/>
          <w:tab w:val="left" w:pos="284"/>
        </w:tabs>
        <w:ind w:left="0" w:firstLine="0"/>
        <w:jc w:val="both"/>
      </w:pPr>
      <w:r w:rsidRPr="00B136DC">
        <w:t xml:space="preserve">1 межпоселенческая библиотека; </w:t>
      </w:r>
    </w:p>
    <w:p w:rsidR="00F37283" w:rsidRPr="00B136DC" w:rsidRDefault="00F37283" w:rsidP="00103F91">
      <w:pPr>
        <w:pStyle w:val="affff4"/>
        <w:numPr>
          <w:ilvl w:val="0"/>
          <w:numId w:val="15"/>
        </w:numPr>
        <w:shd w:val="clear" w:color="auto" w:fill="FFFFFF"/>
        <w:tabs>
          <w:tab w:val="left" w:pos="0"/>
          <w:tab w:val="left" w:pos="284"/>
        </w:tabs>
        <w:ind w:left="0" w:firstLine="0"/>
        <w:jc w:val="both"/>
      </w:pPr>
      <w:r w:rsidRPr="00B136DC">
        <w:t xml:space="preserve">1 городская библиотека; </w:t>
      </w:r>
    </w:p>
    <w:p w:rsidR="00F37283" w:rsidRPr="00B136DC" w:rsidRDefault="00F37283" w:rsidP="00103F91">
      <w:pPr>
        <w:pStyle w:val="affff4"/>
        <w:numPr>
          <w:ilvl w:val="0"/>
          <w:numId w:val="15"/>
        </w:numPr>
        <w:shd w:val="clear" w:color="auto" w:fill="FFFFFF"/>
        <w:tabs>
          <w:tab w:val="left" w:pos="0"/>
          <w:tab w:val="left" w:pos="284"/>
        </w:tabs>
        <w:ind w:left="0" w:firstLine="0"/>
        <w:jc w:val="both"/>
      </w:pPr>
      <w:r w:rsidRPr="00B136DC">
        <w:t xml:space="preserve">9 бюджетных муниципальных учреждений дополнительного образования детей (из них – 1 детская художественная школа, 5 школ искусств, 3 детских музыкальных школы); </w:t>
      </w:r>
    </w:p>
    <w:p w:rsidR="00F37283" w:rsidRPr="00B136DC" w:rsidRDefault="00B136DC" w:rsidP="00103F91">
      <w:pPr>
        <w:pStyle w:val="affff4"/>
        <w:numPr>
          <w:ilvl w:val="0"/>
          <w:numId w:val="15"/>
        </w:numPr>
        <w:shd w:val="clear" w:color="auto" w:fill="FFFFFF"/>
        <w:tabs>
          <w:tab w:val="left" w:pos="0"/>
          <w:tab w:val="left" w:pos="284"/>
        </w:tabs>
        <w:ind w:left="0" w:firstLine="0"/>
        <w:jc w:val="both"/>
      </w:pPr>
      <w:r w:rsidRPr="00B136DC">
        <w:t>1</w:t>
      </w:r>
      <w:r w:rsidR="00F37283" w:rsidRPr="00B136DC">
        <w:t xml:space="preserve"> музе</w:t>
      </w:r>
      <w:r w:rsidRPr="00B136DC">
        <w:t>й</w:t>
      </w:r>
      <w:r w:rsidR="00F37283" w:rsidRPr="00B136DC">
        <w:t xml:space="preserve">; </w:t>
      </w:r>
    </w:p>
    <w:p w:rsidR="00F37283" w:rsidRPr="00B136DC" w:rsidRDefault="00F37283" w:rsidP="00103F91">
      <w:pPr>
        <w:pStyle w:val="affff4"/>
        <w:numPr>
          <w:ilvl w:val="0"/>
          <w:numId w:val="15"/>
        </w:numPr>
        <w:shd w:val="clear" w:color="auto" w:fill="FFFFFF"/>
        <w:tabs>
          <w:tab w:val="left" w:pos="0"/>
          <w:tab w:val="left" w:pos="284"/>
        </w:tabs>
        <w:ind w:left="0" w:firstLine="0"/>
        <w:jc w:val="both"/>
      </w:pPr>
      <w:r w:rsidRPr="00B136DC">
        <w:t xml:space="preserve">1 кинотеатр; </w:t>
      </w:r>
    </w:p>
    <w:p w:rsidR="00F37283" w:rsidRPr="00B136DC" w:rsidRDefault="00F37283" w:rsidP="00103F91">
      <w:pPr>
        <w:pStyle w:val="affff4"/>
        <w:numPr>
          <w:ilvl w:val="0"/>
          <w:numId w:val="15"/>
        </w:numPr>
        <w:shd w:val="clear" w:color="auto" w:fill="FFFFFF"/>
        <w:tabs>
          <w:tab w:val="left" w:pos="0"/>
          <w:tab w:val="left" w:pos="284"/>
        </w:tabs>
        <w:ind w:left="0" w:firstLine="0"/>
        <w:jc w:val="both"/>
      </w:pPr>
      <w:r w:rsidRPr="00B136DC">
        <w:t>1 МКУ «Централизованная бухгалтерия по об</w:t>
      </w:r>
      <w:r w:rsidR="00B136DC" w:rsidRPr="00B136DC">
        <w:t>служиванию учреждений культуры»;</w:t>
      </w:r>
    </w:p>
    <w:p w:rsidR="00B136DC" w:rsidRPr="00B136DC" w:rsidRDefault="00B136DC" w:rsidP="00103F91">
      <w:pPr>
        <w:pStyle w:val="affff4"/>
        <w:numPr>
          <w:ilvl w:val="0"/>
          <w:numId w:val="15"/>
        </w:numPr>
        <w:shd w:val="clear" w:color="auto" w:fill="FFFFFF"/>
        <w:tabs>
          <w:tab w:val="left" w:pos="0"/>
          <w:tab w:val="left" w:pos="284"/>
        </w:tabs>
        <w:ind w:left="0" w:firstLine="0"/>
        <w:jc w:val="both"/>
      </w:pPr>
      <w:r w:rsidRPr="00B136DC">
        <w:t xml:space="preserve">1 информационно-туристский центр. </w:t>
      </w:r>
    </w:p>
    <w:p w:rsidR="00EF1127" w:rsidRPr="001C00B5" w:rsidRDefault="00F37283" w:rsidP="00C134EB">
      <w:pPr>
        <w:shd w:val="clear" w:color="auto" w:fill="FFFFFF"/>
        <w:ind w:firstLine="709"/>
        <w:jc w:val="both"/>
      </w:pPr>
      <w:r w:rsidRPr="005C111E">
        <w:t xml:space="preserve">В целом, динамика развития учреждений клубного типа характеризуется небольшим снижением проектной вместимости. </w:t>
      </w:r>
      <w:r w:rsidRPr="001C00B5">
        <w:t xml:space="preserve">При этом уровень обеспеченности учреждений материально-технической базой растет и в настоящее время составляет 75 %. </w:t>
      </w:r>
    </w:p>
    <w:p w:rsidR="00EF1127" w:rsidRDefault="00EF1127" w:rsidP="00C134EB">
      <w:pPr>
        <w:shd w:val="clear" w:color="auto" w:fill="FFFFFF"/>
        <w:ind w:firstLine="709"/>
        <w:jc w:val="both"/>
      </w:pPr>
      <w:r>
        <w:t xml:space="preserve">Распоряжением Правительства РФ от 26.01.2017 №95-р изменилась система расчёта норматива обеспеченности учреждениями культуры, где расчет производится из численности населения на единицу объекта. </w:t>
      </w:r>
    </w:p>
    <w:p w:rsidR="00F37283" w:rsidRPr="005C111E" w:rsidRDefault="00F37283" w:rsidP="00C134EB">
      <w:pPr>
        <w:shd w:val="clear" w:color="auto" w:fill="FFFFFF"/>
        <w:ind w:firstLine="709"/>
        <w:jc w:val="both"/>
      </w:pPr>
      <w:r w:rsidRPr="005C111E">
        <w:t>Невысокие показатели нормативной обеспеченности населения учреждениями культурно-досугового типа обусловлены следующими факторами:</w:t>
      </w:r>
    </w:p>
    <w:p w:rsidR="00F37283" w:rsidRPr="005C111E" w:rsidRDefault="00F37283" w:rsidP="00103F91">
      <w:pPr>
        <w:pStyle w:val="affff4"/>
        <w:numPr>
          <w:ilvl w:val="0"/>
          <w:numId w:val="19"/>
        </w:numPr>
        <w:shd w:val="clear" w:color="auto" w:fill="FFFFFF"/>
        <w:tabs>
          <w:tab w:val="left" w:pos="284"/>
        </w:tabs>
        <w:ind w:left="0" w:firstLine="0"/>
        <w:jc w:val="both"/>
      </w:pPr>
      <w:r w:rsidRPr="005C111E">
        <w:t>сохранение недостаточно современного метода оценки норматива (оцениваются только посадочные места в зрительских залах) при активном развитии коммерческих современных форм досугово-развлекательных учреждений, не учитываемых в данном показателе;</w:t>
      </w:r>
    </w:p>
    <w:p w:rsidR="00F37283" w:rsidRPr="005C111E" w:rsidRDefault="00F37283" w:rsidP="00103F91">
      <w:pPr>
        <w:pStyle w:val="affff4"/>
        <w:numPr>
          <w:ilvl w:val="0"/>
          <w:numId w:val="19"/>
        </w:numPr>
        <w:shd w:val="clear" w:color="auto" w:fill="FFFFFF"/>
        <w:tabs>
          <w:tab w:val="left" w:pos="284"/>
        </w:tabs>
        <w:ind w:left="0" w:firstLine="0"/>
        <w:jc w:val="both"/>
      </w:pPr>
      <w:r w:rsidRPr="005C111E">
        <w:t>опережающие темпы роста численности населения (особенно заметен по городской местности) по отношению к темпам развития сети учреждений культурно-досугового типа;</w:t>
      </w:r>
    </w:p>
    <w:p w:rsidR="00F37283" w:rsidRPr="005C111E" w:rsidRDefault="00F37283" w:rsidP="00103F91">
      <w:pPr>
        <w:pStyle w:val="affff4"/>
        <w:numPr>
          <w:ilvl w:val="0"/>
          <w:numId w:val="19"/>
        </w:numPr>
        <w:shd w:val="clear" w:color="auto" w:fill="FFFFFF"/>
        <w:tabs>
          <w:tab w:val="left" w:pos="284"/>
        </w:tabs>
        <w:ind w:left="0" w:firstLine="0"/>
        <w:jc w:val="both"/>
      </w:pPr>
      <w:r w:rsidRPr="005C111E">
        <w:t xml:space="preserve">территориальная близость Санкт-Петербурга и высокий уровень развития транспортных пассажирских связей обусловили возможности для получения жителями Гатчинского муниципального района услуг культурно-досугового комплекса в Санкт-Петербурге. </w:t>
      </w:r>
    </w:p>
    <w:p w:rsidR="00F37283" w:rsidRPr="005C111E" w:rsidRDefault="00F37283" w:rsidP="00C134EB">
      <w:pPr>
        <w:shd w:val="clear" w:color="auto" w:fill="FFFFFF"/>
        <w:ind w:firstLine="709"/>
        <w:jc w:val="both"/>
      </w:pPr>
      <w:r w:rsidRPr="005C111E">
        <w:t>Тем не менее, показатели развития учреждений культурно-досугового типа играют важное значение в создании условий развития сферы досуга и отдыха как местного населения (уровень жизни), так и туристов и рекреантов («отдыхающие выходного дня»).</w:t>
      </w:r>
    </w:p>
    <w:p w:rsidR="00F37283" w:rsidRPr="005C111E" w:rsidRDefault="00F37283" w:rsidP="00C134EB">
      <w:pPr>
        <w:shd w:val="clear" w:color="auto" w:fill="FFFFFF"/>
        <w:ind w:firstLine="709"/>
        <w:jc w:val="both"/>
      </w:pPr>
      <w:r w:rsidRPr="005C111E">
        <w:t>Показатели обеспеченности кадровым потенциалом также характеризуются высоким уровнем кадров в возрасте старше 60 лет (около 30 %), не смотря на снижение дефицита кадров, он все еще составляет более 10 %.</w:t>
      </w:r>
    </w:p>
    <w:p w:rsidR="00117F05" w:rsidRDefault="00F847BA" w:rsidP="00151F5C">
      <w:pPr>
        <w:jc w:val="right"/>
      </w:pPr>
      <w:r>
        <w:t xml:space="preserve">   </w:t>
      </w:r>
      <w:r w:rsidR="00151F5C" w:rsidRPr="005C111E">
        <w:t xml:space="preserve">Таблица </w:t>
      </w:r>
      <w:r w:rsidR="00151F5C">
        <w:t>1</w:t>
      </w:r>
      <w:r>
        <w:t>1</w:t>
      </w:r>
      <w:r w:rsidR="009F0EDE">
        <w:t>.</w:t>
      </w:r>
    </w:p>
    <w:tbl>
      <w:tblPr>
        <w:tblStyle w:val="afe"/>
        <w:tblW w:w="9639" w:type="dxa"/>
        <w:tblInd w:w="108" w:type="dxa"/>
        <w:tblLayout w:type="fixed"/>
        <w:tblLook w:val="04A0"/>
      </w:tblPr>
      <w:tblGrid>
        <w:gridCol w:w="3686"/>
        <w:gridCol w:w="1417"/>
        <w:gridCol w:w="1418"/>
        <w:gridCol w:w="851"/>
        <w:gridCol w:w="850"/>
        <w:gridCol w:w="1417"/>
      </w:tblGrid>
      <w:tr w:rsidR="00117F05" w:rsidRPr="00103F91" w:rsidTr="00200C19">
        <w:trPr>
          <w:cnfStyle w:val="100000000000"/>
        </w:trPr>
        <w:tc>
          <w:tcPr>
            <w:tcW w:w="3686" w:type="dxa"/>
          </w:tcPr>
          <w:p w:rsidR="00117F05" w:rsidRPr="00103F91" w:rsidRDefault="00117F05" w:rsidP="00103F91">
            <w:pPr>
              <w:jc w:val="center"/>
              <w:rPr>
                <w:sz w:val="20"/>
                <w:szCs w:val="20"/>
              </w:rPr>
            </w:pPr>
          </w:p>
        </w:tc>
        <w:tc>
          <w:tcPr>
            <w:tcW w:w="1417" w:type="dxa"/>
            <w:vAlign w:val="center"/>
          </w:tcPr>
          <w:p w:rsidR="00117F05" w:rsidRPr="00103F91" w:rsidRDefault="00032747" w:rsidP="00103F91">
            <w:pPr>
              <w:jc w:val="center"/>
              <w:cnfStyle w:val="000000000000"/>
              <w:rPr>
                <w:sz w:val="20"/>
                <w:szCs w:val="20"/>
              </w:rPr>
            </w:pPr>
            <w:r w:rsidRPr="00103F91">
              <w:rPr>
                <w:sz w:val="20"/>
                <w:szCs w:val="20"/>
              </w:rPr>
              <w:t>2014</w:t>
            </w:r>
          </w:p>
        </w:tc>
        <w:tc>
          <w:tcPr>
            <w:tcW w:w="1418" w:type="dxa"/>
            <w:vAlign w:val="center"/>
          </w:tcPr>
          <w:p w:rsidR="00117F05" w:rsidRPr="00103F91" w:rsidRDefault="00032747" w:rsidP="00103F91">
            <w:pPr>
              <w:jc w:val="center"/>
              <w:cnfStyle w:val="000000000000"/>
              <w:rPr>
                <w:sz w:val="20"/>
                <w:szCs w:val="20"/>
              </w:rPr>
            </w:pPr>
            <w:r w:rsidRPr="00103F91">
              <w:rPr>
                <w:sz w:val="20"/>
                <w:szCs w:val="20"/>
              </w:rPr>
              <w:t>2015</w:t>
            </w:r>
          </w:p>
        </w:tc>
        <w:tc>
          <w:tcPr>
            <w:tcW w:w="851" w:type="dxa"/>
            <w:vAlign w:val="center"/>
          </w:tcPr>
          <w:p w:rsidR="00117F05" w:rsidRPr="00103F91" w:rsidRDefault="00032747" w:rsidP="00103F91">
            <w:pPr>
              <w:jc w:val="center"/>
              <w:cnfStyle w:val="000000000000"/>
              <w:rPr>
                <w:sz w:val="20"/>
                <w:szCs w:val="20"/>
              </w:rPr>
            </w:pPr>
            <w:r w:rsidRPr="00103F91">
              <w:rPr>
                <w:sz w:val="20"/>
                <w:szCs w:val="20"/>
              </w:rPr>
              <w:t>2016</w:t>
            </w:r>
          </w:p>
        </w:tc>
        <w:tc>
          <w:tcPr>
            <w:tcW w:w="850" w:type="dxa"/>
            <w:vAlign w:val="center"/>
          </w:tcPr>
          <w:p w:rsidR="00117F05" w:rsidRPr="00103F91" w:rsidRDefault="00032747" w:rsidP="00103F91">
            <w:pPr>
              <w:jc w:val="center"/>
              <w:cnfStyle w:val="000000000000"/>
              <w:rPr>
                <w:sz w:val="20"/>
                <w:szCs w:val="20"/>
              </w:rPr>
            </w:pPr>
            <w:r w:rsidRPr="00103F91">
              <w:rPr>
                <w:sz w:val="20"/>
                <w:szCs w:val="20"/>
              </w:rPr>
              <w:t>2017</w:t>
            </w:r>
          </w:p>
        </w:tc>
        <w:tc>
          <w:tcPr>
            <w:tcW w:w="1417" w:type="dxa"/>
            <w:vAlign w:val="center"/>
          </w:tcPr>
          <w:p w:rsidR="00117F05" w:rsidRPr="00103F91" w:rsidRDefault="00032747" w:rsidP="00103F91">
            <w:pPr>
              <w:jc w:val="center"/>
              <w:cnfStyle w:val="000000000000"/>
              <w:rPr>
                <w:sz w:val="20"/>
                <w:szCs w:val="20"/>
              </w:rPr>
            </w:pPr>
            <w:r w:rsidRPr="00103F91">
              <w:rPr>
                <w:sz w:val="20"/>
                <w:szCs w:val="20"/>
              </w:rPr>
              <w:t>2018</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Количество посадочных мест в учреждениях клубного типа (в % от нормативного)</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7428</w:t>
            </w:r>
          </w:p>
          <w:p w:rsidR="00117F05" w:rsidRPr="00103F91" w:rsidRDefault="00117F05" w:rsidP="00103F91">
            <w:pPr>
              <w:jc w:val="center"/>
              <w:rPr>
                <w:sz w:val="20"/>
                <w:szCs w:val="20"/>
              </w:rPr>
            </w:pPr>
            <w:r w:rsidRPr="00103F91">
              <w:rPr>
                <w:sz w:val="20"/>
                <w:szCs w:val="20"/>
              </w:rPr>
              <w:t>(38 %)</w:t>
            </w:r>
          </w:p>
        </w:tc>
        <w:tc>
          <w:tcPr>
            <w:tcW w:w="1418" w:type="dxa"/>
            <w:vAlign w:val="center"/>
          </w:tcPr>
          <w:p w:rsidR="00117F05" w:rsidRPr="00103F91" w:rsidRDefault="00117F05" w:rsidP="00103F91">
            <w:pPr>
              <w:jc w:val="center"/>
              <w:rPr>
                <w:sz w:val="20"/>
                <w:szCs w:val="20"/>
              </w:rPr>
            </w:pPr>
            <w:r w:rsidRPr="00103F91">
              <w:rPr>
                <w:sz w:val="20"/>
                <w:szCs w:val="20"/>
              </w:rPr>
              <w:t>7388</w:t>
            </w:r>
          </w:p>
          <w:p w:rsidR="00117F05" w:rsidRPr="00103F91" w:rsidRDefault="00117F05" w:rsidP="00103F91">
            <w:pPr>
              <w:jc w:val="center"/>
              <w:rPr>
                <w:sz w:val="20"/>
                <w:szCs w:val="20"/>
              </w:rPr>
            </w:pPr>
            <w:r w:rsidRPr="00103F91">
              <w:rPr>
                <w:sz w:val="20"/>
                <w:szCs w:val="20"/>
              </w:rPr>
              <w:t>(37,5 %)</w:t>
            </w:r>
          </w:p>
        </w:tc>
        <w:tc>
          <w:tcPr>
            <w:tcW w:w="851" w:type="dxa"/>
            <w:vAlign w:val="center"/>
          </w:tcPr>
          <w:p w:rsidR="00117F05" w:rsidRPr="00103F91" w:rsidRDefault="00117F05" w:rsidP="00103F91">
            <w:pPr>
              <w:jc w:val="center"/>
              <w:rPr>
                <w:sz w:val="20"/>
                <w:szCs w:val="20"/>
              </w:rPr>
            </w:pPr>
            <w:r w:rsidRPr="00103F91">
              <w:rPr>
                <w:sz w:val="20"/>
                <w:szCs w:val="20"/>
              </w:rPr>
              <w:t>7260</w:t>
            </w:r>
          </w:p>
        </w:tc>
        <w:tc>
          <w:tcPr>
            <w:tcW w:w="850" w:type="dxa"/>
            <w:vAlign w:val="center"/>
          </w:tcPr>
          <w:p w:rsidR="00117F05" w:rsidRPr="00103F91" w:rsidRDefault="00117F05" w:rsidP="00103F91">
            <w:pPr>
              <w:jc w:val="center"/>
              <w:rPr>
                <w:sz w:val="20"/>
                <w:szCs w:val="20"/>
              </w:rPr>
            </w:pPr>
            <w:r w:rsidRPr="00103F91">
              <w:rPr>
                <w:sz w:val="20"/>
                <w:szCs w:val="20"/>
              </w:rPr>
              <w:t>6850</w:t>
            </w:r>
          </w:p>
        </w:tc>
        <w:tc>
          <w:tcPr>
            <w:tcW w:w="1417" w:type="dxa"/>
            <w:vAlign w:val="center"/>
          </w:tcPr>
          <w:p w:rsidR="00117F05" w:rsidRPr="00103F91" w:rsidRDefault="00117F05" w:rsidP="00103F91">
            <w:pPr>
              <w:jc w:val="center"/>
              <w:rPr>
                <w:sz w:val="20"/>
                <w:szCs w:val="20"/>
              </w:rPr>
            </w:pPr>
            <w:r w:rsidRPr="00103F91">
              <w:rPr>
                <w:sz w:val="20"/>
                <w:szCs w:val="20"/>
              </w:rPr>
              <w:t>6850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4730</w:t>
            </w:r>
          </w:p>
          <w:p w:rsidR="00117F05" w:rsidRPr="00103F91" w:rsidRDefault="00117F05" w:rsidP="00103F91">
            <w:pPr>
              <w:jc w:val="center"/>
              <w:rPr>
                <w:sz w:val="20"/>
                <w:szCs w:val="20"/>
              </w:rPr>
            </w:pPr>
            <w:r w:rsidRPr="00103F91">
              <w:rPr>
                <w:sz w:val="20"/>
                <w:szCs w:val="20"/>
              </w:rPr>
              <w:t>(21,5-61,9 %)</w:t>
            </w:r>
          </w:p>
        </w:tc>
        <w:tc>
          <w:tcPr>
            <w:tcW w:w="1418" w:type="dxa"/>
            <w:vAlign w:val="center"/>
          </w:tcPr>
          <w:p w:rsidR="00117F05" w:rsidRPr="00103F91" w:rsidRDefault="00117F05" w:rsidP="00103F91">
            <w:pPr>
              <w:jc w:val="center"/>
              <w:rPr>
                <w:sz w:val="20"/>
                <w:szCs w:val="20"/>
              </w:rPr>
            </w:pPr>
            <w:r w:rsidRPr="00103F91">
              <w:rPr>
                <w:sz w:val="20"/>
                <w:szCs w:val="20"/>
              </w:rPr>
              <w:t>4730</w:t>
            </w:r>
          </w:p>
          <w:p w:rsidR="00117F05" w:rsidRPr="00103F91" w:rsidRDefault="00117F05" w:rsidP="00103F91">
            <w:pPr>
              <w:jc w:val="center"/>
              <w:rPr>
                <w:sz w:val="20"/>
                <w:szCs w:val="20"/>
              </w:rPr>
            </w:pPr>
            <w:r w:rsidRPr="00103F91">
              <w:rPr>
                <w:sz w:val="20"/>
                <w:szCs w:val="20"/>
              </w:rPr>
              <w:t>(21,4-61,4 %)</w:t>
            </w:r>
          </w:p>
        </w:tc>
        <w:tc>
          <w:tcPr>
            <w:tcW w:w="851" w:type="dxa"/>
            <w:vAlign w:val="center"/>
          </w:tcPr>
          <w:p w:rsidR="00117F05" w:rsidRPr="00103F91" w:rsidRDefault="00117F05" w:rsidP="00103F91">
            <w:pPr>
              <w:jc w:val="center"/>
              <w:rPr>
                <w:sz w:val="20"/>
                <w:szCs w:val="20"/>
              </w:rPr>
            </w:pPr>
            <w:r w:rsidRPr="00103F91">
              <w:rPr>
                <w:sz w:val="20"/>
                <w:szCs w:val="20"/>
              </w:rPr>
              <w:t>4600</w:t>
            </w:r>
          </w:p>
        </w:tc>
        <w:tc>
          <w:tcPr>
            <w:tcW w:w="850" w:type="dxa"/>
            <w:vAlign w:val="center"/>
          </w:tcPr>
          <w:p w:rsidR="00117F05" w:rsidRPr="00103F91" w:rsidRDefault="00117F05" w:rsidP="00103F91">
            <w:pPr>
              <w:jc w:val="center"/>
              <w:rPr>
                <w:sz w:val="20"/>
                <w:szCs w:val="20"/>
              </w:rPr>
            </w:pPr>
            <w:r w:rsidRPr="00103F91">
              <w:rPr>
                <w:sz w:val="20"/>
                <w:szCs w:val="20"/>
              </w:rPr>
              <w:t>4270</w:t>
            </w:r>
          </w:p>
        </w:tc>
        <w:tc>
          <w:tcPr>
            <w:tcW w:w="1417" w:type="dxa"/>
            <w:vAlign w:val="center"/>
          </w:tcPr>
          <w:p w:rsidR="00117F05" w:rsidRPr="00103F91" w:rsidRDefault="00117F05" w:rsidP="00103F91">
            <w:pPr>
              <w:jc w:val="center"/>
              <w:rPr>
                <w:sz w:val="20"/>
                <w:szCs w:val="20"/>
              </w:rPr>
            </w:pPr>
            <w:r w:rsidRPr="00103F91">
              <w:rPr>
                <w:sz w:val="20"/>
                <w:szCs w:val="20"/>
              </w:rPr>
              <w:t>4270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lastRenderedPageBreak/>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2698</w:t>
            </w:r>
          </w:p>
          <w:p w:rsidR="00117F05" w:rsidRPr="00103F91" w:rsidRDefault="00117F05" w:rsidP="00103F91">
            <w:pPr>
              <w:jc w:val="center"/>
              <w:rPr>
                <w:sz w:val="20"/>
                <w:szCs w:val="20"/>
              </w:rPr>
            </w:pPr>
            <w:r w:rsidRPr="00103F91">
              <w:rPr>
                <w:sz w:val="20"/>
                <w:szCs w:val="20"/>
              </w:rPr>
              <w:t>(22,7 %)</w:t>
            </w:r>
          </w:p>
        </w:tc>
        <w:tc>
          <w:tcPr>
            <w:tcW w:w="1418" w:type="dxa"/>
            <w:vAlign w:val="center"/>
          </w:tcPr>
          <w:p w:rsidR="00117F05" w:rsidRPr="00103F91" w:rsidRDefault="00117F05" w:rsidP="00103F91">
            <w:pPr>
              <w:jc w:val="center"/>
              <w:rPr>
                <w:sz w:val="20"/>
                <w:szCs w:val="20"/>
              </w:rPr>
            </w:pPr>
            <w:r w:rsidRPr="00103F91">
              <w:rPr>
                <w:sz w:val="20"/>
                <w:szCs w:val="20"/>
              </w:rPr>
              <w:t>2658</w:t>
            </w:r>
          </w:p>
          <w:p w:rsidR="00117F05" w:rsidRPr="00103F91" w:rsidRDefault="00117F05" w:rsidP="00103F91">
            <w:pPr>
              <w:jc w:val="center"/>
              <w:rPr>
                <w:sz w:val="20"/>
                <w:szCs w:val="20"/>
              </w:rPr>
            </w:pPr>
            <w:r w:rsidRPr="00103F91">
              <w:rPr>
                <w:sz w:val="20"/>
                <w:szCs w:val="20"/>
              </w:rPr>
              <w:t>(22,2 %)</w:t>
            </w:r>
          </w:p>
        </w:tc>
        <w:tc>
          <w:tcPr>
            <w:tcW w:w="851" w:type="dxa"/>
            <w:vAlign w:val="center"/>
          </w:tcPr>
          <w:p w:rsidR="00117F05" w:rsidRPr="00103F91" w:rsidRDefault="00117F05" w:rsidP="00103F91">
            <w:pPr>
              <w:jc w:val="center"/>
              <w:rPr>
                <w:sz w:val="20"/>
                <w:szCs w:val="20"/>
              </w:rPr>
            </w:pPr>
            <w:r w:rsidRPr="00103F91">
              <w:rPr>
                <w:sz w:val="20"/>
                <w:szCs w:val="20"/>
              </w:rPr>
              <w:t>2660</w:t>
            </w:r>
          </w:p>
        </w:tc>
        <w:tc>
          <w:tcPr>
            <w:tcW w:w="850" w:type="dxa"/>
            <w:vAlign w:val="center"/>
          </w:tcPr>
          <w:p w:rsidR="00117F05" w:rsidRPr="00103F91" w:rsidRDefault="00117F05" w:rsidP="00103F91">
            <w:pPr>
              <w:jc w:val="center"/>
              <w:rPr>
                <w:sz w:val="20"/>
                <w:szCs w:val="20"/>
              </w:rPr>
            </w:pPr>
            <w:r w:rsidRPr="00103F91">
              <w:rPr>
                <w:sz w:val="20"/>
                <w:szCs w:val="20"/>
              </w:rPr>
              <w:t>2580</w:t>
            </w:r>
          </w:p>
        </w:tc>
        <w:tc>
          <w:tcPr>
            <w:tcW w:w="1417" w:type="dxa"/>
            <w:vAlign w:val="center"/>
          </w:tcPr>
          <w:p w:rsidR="00117F05" w:rsidRPr="00103F91" w:rsidRDefault="00117F05" w:rsidP="00103F91">
            <w:pPr>
              <w:jc w:val="center"/>
              <w:rPr>
                <w:sz w:val="20"/>
                <w:szCs w:val="20"/>
              </w:rPr>
            </w:pPr>
            <w:r w:rsidRPr="00103F91">
              <w:rPr>
                <w:sz w:val="20"/>
                <w:szCs w:val="20"/>
              </w:rPr>
              <w:t>2580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779</w:t>
            </w:r>
          </w:p>
          <w:p w:rsidR="00117F05" w:rsidRPr="00103F91" w:rsidRDefault="00117F05" w:rsidP="00103F91">
            <w:pPr>
              <w:jc w:val="center"/>
              <w:rPr>
                <w:sz w:val="20"/>
                <w:szCs w:val="20"/>
              </w:rPr>
            </w:pPr>
            <w:r w:rsidRPr="00103F91">
              <w:rPr>
                <w:sz w:val="20"/>
                <w:szCs w:val="20"/>
              </w:rPr>
              <w:t>(10,2 %)</w:t>
            </w:r>
          </w:p>
        </w:tc>
        <w:tc>
          <w:tcPr>
            <w:tcW w:w="1418" w:type="dxa"/>
            <w:vAlign w:val="center"/>
          </w:tcPr>
          <w:p w:rsidR="00117F05" w:rsidRPr="00103F91" w:rsidRDefault="00117F05" w:rsidP="00103F91">
            <w:pPr>
              <w:jc w:val="center"/>
              <w:rPr>
                <w:sz w:val="20"/>
                <w:szCs w:val="20"/>
              </w:rPr>
            </w:pPr>
            <w:r w:rsidRPr="00103F91">
              <w:rPr>
                <w:sz w:val="20"/>
                <w:szCs w:val="20"/>
              </w:rPr>
              <w:t>779</w:t>
            </w:r>
          </w:p>
          <w:p w:rsidR="00117F05" w:rsidRPr="00103F91" w:rsidRDefault="00117F05" w:rsidP="00103F91">
            <w:pPr>
              <w:jc w:val="center"/>
              <w:rPr>
                <w:sz w:val="20"/>
                <w:szCs w:val="20"/>
              </w:rPr>
            </w:pPr>
            <w:r w:rsidRPr="00103F91">
              <w:rPr>
                <w:sz w:val="20"/>
                <w:szCs w:val="20"/>
              </w:rPr>
              <w:t>(10,1 %)</w:t>
            </w:r>
          </w:p>
        </w:tc>
        <w:tc>
          <w:tcPr>
            <w:tcW w:w="851" w:type="dxa"/>
            <w:vAlign w:val="center"/>
          </w:tcPr>
          <w:p w:rsidR="00117F05" w:rsidRPr="00103F91" w:rsidRDefault="00117F05" w:rsidP="00103F91">
            <w:pPr>
              <w:jc w:val="center"/>
              <w:rPr>
                <w:sz w:val="20"/>
                <w:szCs w:val="20"/>
              </w:rPr>
            </w:pPr>
            <w:r w:rsidRPr="00103F91">
              <w:rPr>
                <w:sz w:val="20"/>
                <w:szCs w:val="20"/>
              </w:rPr>
              <w:t>953</w:t>
            </w:r>
          </w:p>
        </w:tc>
        <w:tc>
          <w:tcPr>
            <w:tcW w:w="850" w:type="dxa"/>
            <w:vAlign w:val="center"/>
          </w:tcPr>
          <w:p w:rsidR="00117F05" w:rsidRPr="00103F91" w:rsidRDefault="00117F05" w:rsidP="00103F91">
            <w:pPr>
              <w:jc w:val="center"/>
              <w:rPr>
                <w:sz w:val="20"/>
                <w:szCs w:val="20"/>
              </w:rPr>
            </w:pPr>
            <w:r w:rsidRPr="00103F91">
              <w:rPr>
                <w:sz w:val="20"/>
                <w:szCs w:val="20"/>
              </w:rPr>
              <w:t>953</w:t>
            </w:r>
          </w:p>
        </w:tc>
        <w:tc>
          <w:tcPr>
            <w:tcW w:w="1417" w:type="dxa"/>
            <w:vAlign w:val="center"/>
          </w:tcPr>
          <w:p w:rsidR="00117F05" w:rsidRPr="00103F91" w:rsidRDefault="00117F05" w:rsidP="00103F91">
            <w:pPr>
              <w:jc w:val="center"/>
              <w:rPr>
                <w:sz w:val="20"/>
                <w:szCs w:val="20"/>
              </w:rPr>
            </w:pPr>
            <w:r w:rsidRPr="00103F91">
              <w:rPr>
                <w:sz w:val="20"/>
                <w:szCs w:val="20"/>
              </w:rPr>
              <w:t>953</w:t>
            </w:r>
          </w:p>
        </w:tc>
      </w:tr>
      <w:tr w:rsidR="00117F05" w:rsidRPr="00103F91" w:rsidTr="00200C19">
        <w:tc>
          <w:tcPr>
            <w:tcW w:w="9639" w:type="dxa"/>
            <w:gridSpan w:val="6"/>
          </w:tcPr>
          <w:p w:rsidR="00117F05" w:rsidRPr="00103F91" w:rsidRDefault="00117F05" w:rsidP="00103F91">
            <w:pPr>
              <w:ind w:right="-142"/>
              <w:jc w:val="center"/>
              <w:rPr>
                <w:b/>
                <w:sz w:val="20"/>
                <w:szCs w:val="20"/>
              </w:rPr>
            </w:pPr>
            <w:r w:rsidRPr="00103F91">
              <w:rPr>
                <w:sz w:val="20"/>
                <w:szCs w:val="20"/>
              </w:rPr>
              <w:t>Уровень обеспеченности учреждений материально-технической базой (%)</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75</w:t>
            </w:r>
          </w:p>
        </w:tc>
        <w:tc>
          <w:tcPr>
            <w:tcW w:w="1418" w:type="dxa"/>
            <w:vAlign w:val="center"/>
          </w:tcPr>
          <w:p w:rsidR="00117F05" w:rsidRPr="00103F91" w:rsidRDefault="00117F05" w:rsidP="00103F91">
            <w:pPr>
              <w:jc w:val="center"/>
              <w:rPr>
                <w:sz w:val="20"/>
                <w:szCs w:val="20"/>
              </w:rPr>
            </w:pPr>
            <w:r w:rsidRPr="00103F91">
              <w:rPr>
                <w:sz w:val="20"/>
                <w:szCs w:val="20"/>
              </w:rPr>
              <w:t>75</w:t>
            </w:r>
          </w:p>
        </w:tc>
        <w:tc>
          <w:tcPr>
            <w:tcW w:w="851" w:type="dxa"/>
            <w:vAlign w:val="center"/>
          </w:tcPr>
          <w:p w:rsidR="00117F05" w:rsidRPr="00103F91" w:rsidRDefault="00117F05" w:rsidP="00103F91">
            <w:pPr>
              <w:jc w:val="center"/>
              <w:rPr>
                <w:sz w:val="20"/>
                <w:szCs w:val="20"/>
              </w:rPr>
            </w:pPr>
            <w:r w:rsidRPr="00103F91">
              <w:rPr>
                <w:sz w:val="20"/>
                <w:szCs w:val="20"/>
              </w:rPr>
              <w:t>75</w:t>
            </w:r>
          </w:p>
        </w:tc>
        <w:tc>
          <w:tcPr>
            <w:tcW w:w="850" w:type="dxa"/>
            <w:vAlign w:val="center"/>
          </w:tcPr>
          <w:p w:rsidR="00117F05" w:rsidRPr="00103F91" w:rsidRDefault="00117F05" w:rsidP="00103F91">
            <w:pPr>
              <w:jc w:val="center"/>
              <w:rPr>
                <w:sz w:val="20"/>
                <w:szCs w:val="20"/>
              </w:rPr>
            </w:pPr>
            <w:r w:rsidRPr="00103F91">
              <w:rPr>
                <w:sz w:val="20"/>
                <w:szCs w:val="20"/>
              </w:rPr>
              <w:t>75</w:t>
            </w:r>
          </w:p>
        </w:tc>
        <w:tc>
          <w:tcPr>
            <w:tcW w:w="1417" w:type="dxa"/>
            <w:vAlign w:val="center"/>
          </w:tcPr>
          <w:p w:rsidR="00117F05" w:rsidRPr="00103F91" w:rsidRDefault="00117F05" w:rsidP="00103F91">
            <w:pPr>
              <w:jc w:val="center"/>
              <w:rPr>
                <w:sz w:val="20"/>
                <w:szCs w:val="20"/>
              </w:rPr>
            </w:pPr>
            <w:r w:rsidRPr="00103F91">
              <w:rPr>
                <w:sz w:val="20"/>
                <w:szCs w:val="20"/>
              </w:rPr>
              <w:t>75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75</w:t>
            </w:r>
          </w:p>
        </w:tc>
        <w:tc>
          <w:tcPr>
            <w:tcW w:w="1418" w:type="dxa"/>
            <w:vAlign w:val="center"/>
          </w:tcPr>
          <w:p w:rsidR="00117F05" w:rsidRPr="00103F91" w:rsidRDefault="00117F05" w:rsidP="00103F91">
            <w:pPr>
              <w:jc w:val="center"/>
              <w:rPr>
                <w:sz w:val="20"/>
                <w:szCs w:val="20"/>
              </w:rPr>
            </w:pPr>
            <w:r w:rsidRPr="00103F91">
              <w:rPr>
                <w:sz w:val="20"/>
                <w:szCs w:val="20"/>
              </w:rPr>
              <w:t>75</w:t>
            </w:r>
          </w:p>
        </w:tc>
        <w:tc>
          <w:tcPr>
            <w:tcW w:w="851" w:type="dxa"/>
            <w:vAlign w:val="center"/>
          </w:tcPr>
          <w:p w:rsidR="00117F05" w:rsidRPr="00103F91" w:rsidRDefault="00117F05" w:rsidP="00103F91">
            <w:pPr>
              <w:jc w:val="center"/>
              <w:rPr>
                <w:sz w:val="20"/>
                <w:szCs w:val="20"/>
              </w:rPr>
            </w:pPr>
            <w:r w:rsidRPr="00103F91">
              <w:rPr>
                <w:sz w:val="20"/>
                <w:szCs w:val="20"/>
              </w:rPr>
              <w:t>75</w:t>
            </w:r>
          </w:p>
        </w:tc>
        <w:tc>
          <w:tcPr>
            <w:tcW w:w="850" w:type="dxa"/>
            <w:vAlign w:val="center"/>
          </w:tcPr>
          <w:p w:rsidR="00117F05" w:rsidRPr="00103F91" w:rsidRDefault="00117F05" w:rsidP="00103F91">
            <w:pPr>
              <w:jc w:val="center"/>
              <w:rPr>
                <w:sz w:val="20"/>
                <w:szCs w:val="20"/>
              </w:rPr>
            </w:pPr>
            <w:r w:rsidRPr="00103F91">
              <w:rPr>
                <w:sz w:val="20"/>
                <w:szCs w:val="20"/>
              </w:rPr>
              <w:t>75</w:t>
            </w:r>
          </w:p>
        </w:tc>
        <w:tc>
          <w:tcPr>
            <w:tcW w:w="1417" w:type="dxa"/>
            <w:vAlign w:val="center"/>
          </w:tcPr>
          <w:p w:rsidR="00117F05" w:rsidRPr="00103F91" w:rsidRDefault="00117F05" w:rsidP="00103F91">
            <w:pPr>
              <w:jc w:val="center"/>
              <w:rPr>
                <w:sz w:val="20"/>
                <w:szCs w:val="20"/>
              </w:rPr>
            </w:pPr>
            <w:r w:rsidRPr="00103F91">
              <w:rPr>
                <w:sz w:val="20"/>
                <w:szCs w:val="20"/>
              </w:rPr>
              <w:t>75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75</w:t>
            </w:r>
          </w:p>
        </w:tc>
        <w:tc>
          <w:tcPr>
            <w:tcW w:w="1418" w:type="dxa"/>
            <w:vAlign w:val="center"/>
          </w:tcPr>
          <w:p w:rsidR="00117F05" w:rsidRPr="00103F91" w:rsidRDefault="00117F05" w:rsidP="00103F91">
            <w:pPr>
              <w:jc w:val="center"/>
              <w:rPr>
                <w:sz w:val="20"/>
                <w:szCs w:val="20"/>
              </w:rPr>
            </w:pPr>
            <w:r w:rsidRPr="00103F91">
              <w:rPr>
                <w:sz w:val="20"/>
                <w:szCs w:val="20"/>
              </w:rPr>
              <w:t>75</w:t>
            </w:r>
          </w:p>
        </w:tc>
        <w:tc>
          <w:tcPr>
            <w:tcW w:w="851" w:type="dxa"/>
            <w:vAlign w:val="center"/>
          </w:tcPr>
          <w:p w:rsidR="00117F05" w:rsidRPr="00103F91" w:rsidRDefault="00117F05" w:rsidP="00103F91">
            <w:pPr>
              <w:jc w:val="center"/>
              <w:rPr>
                <w:sz w:val="20"/>
                <w:szCs w:val="20"/>
              </w:rPr>
            </w:pPr>
            <w:r w:rsidRPr="00103F91">
              <w:rPr>
                <w:sz w:val="20"/>
                <w:szCs w:val="20"/>
              </w:rPr>
              <w:t>75</w:t>
            </w:r>
          </w:p>
        </w:tc>
        <w:tc>
          <w:tcPr>
            <w:tcW w:w="850" w:type="dxa"/>
            <w:vAlign w:val="center"/>
          </w:tcPr>
          <w:p w:rsidR="00117F05" w:rsidRPr="00103F91" w:rsidRDefault="00117F05" w:rsidP="00103F91">
            <w:pPr>
              <w:jc w:val="center"/>
              <w:rPr>
                <w:sz w:val="20"/>
                <w:szCs w:val="20"/>
              </w:rPr>
            </w:pPr>
            <w:r w:rsidRPr="00103F91">
              <w:rPr>
                <w:sz w:val="20"/>
                <w:szCs w:val="20"/>
              </w:rPr>
              <w:t>75</w:t>
            </w:r>
          </w:p>
        </w:tc>
        <w:tc>
          <w:tcPr>
            <w:tcW w:w="1417" w:type="dxa"/>
            <w:vAlign w:val="center"/>
          </w:tcPr>
          <w:p w:rsidR="00117F05" w:rsidRPr="00103F91" w:rsidRDefault="00117F05" w:rsidP="00103F91">
            <w:pPr>
              <w:jc w:val="center"/>
              <w:rPr>
                <w:sz w:val="20"/>
                <w:szCs w:val="20"/>
              </w:rPr>
            </w:pPr>
            <w:r w:rsidRPr="00103F91">
              <w:rPr>
                <w:sz w:val="20"/>
                <w:szCs w:val="20"/>
              </w:rPr>
              <w:t>75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81</w:t>
            </w:r>
          </w:p>
        </w:tc>
        <w:tc>
          <w:tcPr>
            <w:tcW w:w="1418" w:type="dxa"/>
            <w:vAlign w:val="center"/>
          </w:tcPr>
          <w:p w:rsidR="00117F05" w:rsidRPr="00103F91" w:rsidRDefault="00117F05" w:rsidP="00103F91">
            <w:pPr>
              <w:jc w:val="center"/>
              <w:rPr>
                <w:sz w:val="20"/>
                <w:szCs w:val="20"/>
              </w:rPr>
            </w:pPr>
            <w:r w:rsidRPr="00103F91">
              <w:rPr>
                <w:sz w:val="20"/>
                <w:szCs w:val="20"/>
              </w:rPr>
              <w:t>86</w:t>
            </w:r>
          </w:p>
        </w:tc>
        <w:tc>
          <w:tcPr>
            <w:tcW w:w="851" w:type="dxa"/>
            <w:vAlign w:val="center"/>
          </w:tcPr>
          <w:p w:rsidR="00117F05" w:rsidRPr="00103F91" w:rsidRDefault="00117F05" w:rsidP="00103F91">
            <w:pPr>
              <w:jc w:val="center"/>
              <w:rPr>
                <w:sz w:val="20"/>
                <w:szCs w:val="20"/>
              </w:rPr>
            </w:pPr>
            <w:r w:rsidRPr="00103F91">
              <w:rPr>
                <w:sz w:val="20"/>
                <w:szCs w:val="20"/>
              </w:rPr>
              <w:t>86</w:t>
            </w:r>
          </w:p>
        </w:tc>
        <w:tc>
          <w:tcPr>
            <w:tcW w:w="850" w:type="dxa"/>
            <w:vAlign w:val="center"/>
          </w:tcPr>
          <w:p w:rsidR="00117F05" w:rsidRPr="00103F91" w:rsidRDefault="00117F05" w:rsidP="00103F91">
            <w:pPr>
              <w:jc w:val="center"/>
              <w:rPr>
                <w:sz w:val="20"/>
                <w:szCs w:val="20"/>
              </w:rPr>
            </w:pPr>
            <w:r w:rsidRPr="00103F91">
              <w:rPr>
                <w:sz w:val="20"/>
                <w:szCs w:val="20"/>
              </w:rPr>
              <w:t>86</w:t>
            </w:r>
          </w:p>
        </w:tc>
        <w:tc>
          <w:tcPr>
            <w:tcW w:w="1417" w:type="dxa"/>
            <w:vAlign w:val="center"/>
          </w:tcPr>
          <w:p w:rsidR="00117F05" w:rsidRPr="00103F91" w:rsidRDefault="00117F05" w:rsidP="00103F91">
            <w:pPr>
              <w:jc w:val="center"/>
              <w:rPr>
                <w:sz w:val="20"/>
                <w:szCs w:val="20"/>
              </w:rPr>
            </w:pPr>
            <w:r w:rsidRPr="00103F91">
              <w:rPr>
                <w:sz w:val="20"/>
                <w:szCs w:val="20"/>
              </w:rPr>
              <w:t>86</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Процент износа материально-технической базы</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32</w:t>
            </w:r>
          </w:p>
        </w:tc>
        <w:tc>
          <w:tcPr>
            <w:tcW w:w="1418" w:type="dxa"/>
            <w:vAlign w:val="center"/>
          </w:tcPr>
          <w:p w:rsidR="00117F05" w:rsidRPr="00103F91" w:rsidRDefault="00117F05" w:rsidP="00103F91">
            <w:pPr>
              <w:jc w:val="center"/>
              <w:rPr>
                <w:sz w:val="20"/>
                <w:szCs w:val="20"/>
              </w:rPr>
            </w:pPr>
            <w:r w:rsidRPr="00103F91">
              <w:rPr>
                <w:sz w:val="20"/>
                <w:szCs w:val="20"/>
              </w:rPr>
              <w:t>32</w:t>
            </w:r>
          </w:p>
        </w:tc>
        <w:tc>
          <w:tcPr>
            <w:tcW w:w="851" w:type="dxa"/>
            <w:vAlign w:val="center"/>
          </w:tcPr>
          <w:p w:rsidR="00117F05" w:rsidRPr="00103F91" w:rsidRDefault="00117F05" w:rsidP="00103F91">
            <w:pPr>
              <w:jc w:val="center"/>
              <w:rPr>
                <w:sz w:val="20"/>
                <w:szCs w:val="20"/>
              </w:rPr>
            </w:pPr>
            <w:r w:rsidRPr="00103F91">
              <w:rPr>
                <w:sz w:val="20"/>
                <w:szCs w:val="20"/>
              </w:rPr>
              <w:t>32</w:t>
            </w:r>
          </w:p>
        </w:tc>
        <w:tc>
          <w:tcPr>
            <w:tcW w:w="850" w:type="dxa"/>
            <w:vAlign w:val="center"/>
          </w:tcPr>
          <w:p w:rsidR="00117F05" w:rsidRPr="00103F91" w:rsidRDefault="00117F05" w:rsidP="00103F91">
            <w:pPr>
              <w:jc w:val="center"/>
              <w:rPr>
                <w:sz w:val="20"/>
                <w:szCs w:val="20"/>
              </w:rPr>
            </w:pPr>
            <w:r w:rsidRPr="00103F91">
              <w:rPr>
                <w:sz w:val="20"/>
                <w:szCs w:val="20"/>
              </w:rPr>
              <w:t>32</w:t>
            </w:r>
          </w:p>
        </w:tc>
        <w:tc>
          <w:tcPr>
            <w:tcW w:w="1417" w:type="dxa"/>
            <w:vAlign w:val="center"/>
          </w:tcPr>
          <w:p w:rsidR="00117F05" w:rsidRPr="00103F91" w:rsidRDefault="00117F05" w:rsidP="00103F91">
            <w:pPr>
              <w:jc w:val="center"/>
              <w:rPr>
                <w:sz w:val="20"/>
                <w:szCs w:val="20"/>
              </w:rPr>
            </w:pPr>
            <w:r w:rsidRPr="00103F91">
              <w:rPr>
                <w:sz w:val="20"/>
                <w:szCs w:val="20"/>
              </w:rPr>
              <w:t>32</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30</w:t>
            </w:r>
          </w:p>
        </w:tc>
        <w:tc>
          <w:tcPr>
            <w:tcW w:w="1418" w:type="dxa"/>
            <w:vAlign w:val="center"/>
          </w:tcPr>
          <w:p w:rsidR="00117F05" w:rsidRPr="00103F91" w:rsidRDefault="00117F05" w:rsidP="00103F91">
            <w:pPr>
              <w:jc w:val="center"/>
              <w:rPr>
                <w:sz w:val="20"/>
                <w:szCs w:val="20"/>
              </w:rPr>
            </w:pPr>
            <w:r w:rsidRPr="00103F91">
              <w:rPr>
                <w:sz w:val="20"/>
                <w:szCs w:val="20"/>
              </w:rPr>
              <w:t>30</w:t>
            </w:r>
          </w:p>
        </w:tc>
        <w:tc>
          <w:tcPr>
            <w:tcW w:w="851" w:type="dxa"/>
            <w:vAlign w:val="center"/>
          </w:tcPr>
          <w:p w:rsidR="00117F05" w:rsidRPr="00103F91" w:rsidRDefault="00117F05" w:rsidP="00103F91">
            <w:pPr>
              <w:jc w:val="center"/>
              <w:rPr>
                <w:sz w:val="20"/>
                <w:szCs w:val="20"/>
              </w:rPr>
            </w:pPr>
            <w:r w:rsidRPr="00103F91">
              <w:rPr>
                <w:sz w:val="20"/>
                <w:szCs w:val="20"/>
              </w:rPr>
              <w:t>30</w:t>
            </w:r>
          </w:p>
        </w:tc>
        <w:tc>
          <w:tcPr>
            <w:tcW w:w="850" w:type="dxa"/>
            <w:vAlign w:val="center"/>
          </w:tcPr>
          <w:p w:rsidR="00117F05" w:rsidRPr="00103F91" w:rsidRDefault="00117F05" w:rsidP="00103F91">
            <w:pPr>
              <w:jc w:val="center"/>
              <w:rPr>
                <w:sz w:val="20"/>
                <w:szCs w:val="20"/>
              </w:rPr>
            </w:pPr>
            <w:r w:rsidRPr="00103F91">
              <w:rPr>
                <w:sz w:val="20"/>
                <w:szCs w:val="20"/>
              </w:rPr>
              <w:t>30</w:t>
            </w:r>
          </w:p>
        </w:tc>
        <w:tc>
          <w:tcPr>
            <w:tcW w:w="1417" w:type="dxa"/>
            <w:vAlign w:val="center"/>
          </w:tcPr>
          <w:p w:rsidR="00117F05" w:rsidRPr="00103F91" w:rsidRDefault="00117F05" w:rsidP="00103F91">
            <w:pPr>
              <w:jc w:val="center"/>
              <w:rPr>
                <w:sz w:val="20"/>
                <w:szCs w:val="20"/>
              </w:rPr>
            </w:pPr>
            <w:r w:rsidRPr="00103F91">
              <w:rPr>
                <w:sz w:val="20"/>
                <w:szCs w:val="20"/>
              </w:rPr>
              <w:t>30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35</w:t>
            </w:r>
          </w:p>
        </w:tc>
        <w:tc>
          <w:tcPr>
            <w:tcW w:w="1418" w:type="dxa"/>
            <w:vAlign w:val="center"/>
          </w:tcPr>
          <w:p w:rsidR="00117F05" w:rsidRPr="00103F91" w:rsidRDefault="00117F05" w:rsidP="00103F91">
            <w:pPr>
              <w:jc w:val="center"/>
              <w:rPr>
                <w:sz w:val="20"/>
                <w:szCs w:val="20"/>
              </w:rPr>
            </w:pPr>
            <w:r w:rsidRPr="00103F91">
              <w:rPr>
                <w:sz w:val="20"/>
                <w:szCs w:val="20"/>
              </w:rPr>
              <w:t>35</w:t>
            </w:r>
          </w:p>
        </w:tc>
        <w:tc>
          <w:tcPr>
            <w:tcW w:w="851" w:type="dxa"/>
            <w:vAlign w:val="center"/>
          </w:tcPr>
          <w:p w:rsidR="00117F05" w:rsidRPr="00103F91" w:rsidRDefault="00117F05" w:rsidP="00103F91">
            <w:pPr>
              <w:jc w:val="center"/>
              <w:rPr>
                <w:sz w:val="20"/>
                <w:szCs w:val="20"/>
              </w:rPr>
            </w:pPr>
            <w:r w:rsidRPr="00103F91">
              <w:rPr>
                <w:sz w:val="20"/>
                <w:szCs w:val="20"/>
              </w:rPr>
              <w:t>35</w:t>
            </w:r>
          </w:p>
        </w:tc>
        <w:tc>
          <w:tcPr>
            <w:tcW w:w="850" w:type="dxa"/>
            <w:vAlign w:val="center"/>
          </w:tcPr>
          <w:p w:rsidR="00117F05" w:rsidRPr="00103F91" w:rsidRDefault="00117F05" w:rsidP="00103F91">
            <w:pPr>
              <w:jc w:val="center"/>
              <w:rPr>
                <w:sz w:val="20"/>
                <w:szCs w:val="20"/>
              </w:rPr>
            </w:pPr>
            <w:r w:rsidRPr="00103F91">
              <w:rPr>
                <w:sz w:val="20"/>
                <w:szCs w:val="20"/>
              </w:rPr>
              <w:t>35</w:t>
            </w:r>
          </w:p>
        </w:tc>
        <w:tc>
          <w:tcPr>
            <w:tcW w:w="1417" w:type="dxa"/>
            <w:vAlign w:val="center"/>
          </w:tcPr>
          <w:p w:rsidR="00117F05" w:rsidRPr="00103F91" w:rsidRDefault="00117F05" w:rsidP="00103F91">
            <w:pPr>
              <w:jc w:val="center"/>
              <w:rPr>
                <w:sz w:val="20"/>
                <w:szCs w:val="20"/>
              </w:rPr>
            </w:pPr>
            <w:r w:rsidRPr="00103F91">
              <w:rPr>
                <w:sz w:val="20"/>
                <w:szCs w:val="20"/>
              </w:rPr>
              <w:t>35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19</w:t>
            </w:r>
          </w:p>
        </w:tc>
        <w:tc>
          <w:tcPr>
            <w:tcW w:w="1418" w:type="dxa"/>
            <w:vAlign w:val="center"/>
          </w:tcPr>
          <w:p w:rsidR="00117F05" w:rsidRPr="00103F91" w:rsidRDefault="00117F05" w:rsidP="00103F91">
            <w:pPr>
              <w:jc w:val="center"/>
              <w:rPr>
                <w:sz w:val="20"/>
                <w:szCs w:val="20"/>
              </w:rPr>
            </w:pPr>
            <w:r w:rsidRPr="00103F91">
              <w:rPr>
                <w:sz w:val="20"/>
                <w:szCs w:val="20"/>
              </w:rPr>
              <w:t>10</w:t>
            </w:r>
          </w:p>
        </w:tc>
        <w:tc>
          <w:tcPr>
            <w:tcW w:w="851" w:type="dxa"/>
            <w:vAlign w:val="center"/>
          </w:tcPr>
          <w:p w:rsidR="00117F05" w:rsidRPr="00103F91" w:rsidRDefault="00117F05" w:rsidP="00103F91">
            <w:pPr>
              <w:jc w:val="center"/>
              <w:rPr>
                <w:sz w:val="20"/>
                <w:szCs w:val="20"/>
              </w:rPr>
            </w:pPr>
            <w:r w:rsidRPr="00103F91">
              <w:rPr>
                <w:sz w:val="20"/>
                <w:szCs w:val="20"/>
              </w:rPr>
              <w:t>10</w:t>
            </w:r>
          </w:p>
        </w:tc>
        <w:tc>
          <w:tcPr>
            <w:tcW w:w="850" w:type="dxa"/>
            <w:vAlign w:val="center"/>
          </w:tcPr>
          <w:p w:rsidR="00117F05" w:rsidRPr="00103F91" w:rsidRDefault="00117F05" w:rsidP="00103F91">
            <w:pPr>
              <w:jc w:val="center"/>
              <w:rPr>
                <w:sz w:val="20"/>
                <w:szCs w:val="20"/>
              </w:rPr>
            </w:pPr>
            <w:r w:rsidRPr="00103F91">
              <w:rPr>
                <w:sz w:val="20"/>
                <w:szCs w:val="20"/>
              </w:rPr>
              <w:t>10</w:t>
            </w:r>
          </w:p>
        </w:tc>
        <w:tc>
          <w:tcPr>
            <w:tcW w:w="1417" w:type="dxa"/>
            <w:vAlign w:val="center"/>
          </w:tcPr>
          <w:p w:rsidR="00117F05" w:rsidRPr="00103F91" w:rsidRDefault="00117F05" w:rsidP="00103F91">
            <w:pPr>
              <w:jc w:val="center"/>
              <w:rPr>
                <w:sz w:val="20"/>
                <w:szCs w:val="20"/>
              </w:rPr>
            </w:pPr>
            <w:r w:rsidRPr="00103F91">
              <w:rPr>
                <w:sz w:val="20"/>
                <w:szCs w:val="20"/>
              </w:rPr>
              <w:t>10</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Уровень удовлетворенности потребителями услуг в культурно-досуговой сфере качеством предоставляемых услуг</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90</w:t>
            </w:r>
          </w:p>
        </w:tc>
        <w:tc>
          <w:tcPr>
            <w:tcW w:w="1418" w:type="dxa"/>
            <w:vAlign w:val="center"/>
          </w:tcPr>
          <w:p w:rsidR="00117F05" w:rsidRPr="00103F91" w:rsidRDefault="00117F05" w:rsidP="00103F91">
            <w:pPr>
              <w:jc w:val="center"/>
              <w:rPr>
                <w:sz w:val="20"/>
                <w:szCs w:val="20"/>
              </w:rPr>
            </w:pPr>
            <w:r w:rsidRPr="00103F91">
              <w:rPr>
                <w:sz w:val="20"/>
                <w:szCs w:val="20"/>
              </w:rPr>
              <w:t>90</w:t>
            </w:r>
          </w:p>
        </w:tc>
        <w:tc>
          <w:tcPr>
            <w:tcW w:w="851" w:type="dxa"/>
            <w:vAlign w:val="center"/>
          </w:tcPr>
          <w:p w:rsidR="00117F05" w:rsidRPr="00103F91" w:rsidRDefault="00117F05" w:rsidP="00103F91">
            <w:pPr>
              <w:jc w:val="center"/>
              <w:rPr>
                <w:sz w:val="20"/>
                <w:szCs w:val="20"/>
              </w:rPr>
            </w:pPr>
            <w:r w:rsidRPr="00103F91">
              <w:rPr>
                <w:sz w:val="20"/>
                <w:szCs w:val="20"/>
              </w:rPr>
              <w:t>90</w:t>
            </w:r>
          </w:p>
        </w:tc>
        <w:tc>
          <w:tcPr>
            <w:tcW w:w="850" w:type="dxa"/>
            <w:vAlign w:val="center"/>
          </w:tcPr>
          <w:p w:rsidR="00117F05" w:rsidRPr="00103F91" w:rsidRDefault="00117F05" w:rsidP="00103F91">
            <w:pPr>
              <w:jc w:val="center"/>
              <w:rPr>
                <w:sz w:val="20"/>
                <w:szCs w:val="20"/>
              </w:rPr>
            </w:pPr>
            <w:r w:rsidRPr="00103F91">
              <w:rPr>
                <w:sz w:val="20"/>
                <w:szCs w:val="20"/>
              </w:rPr>
              <w:t>90</w:t>
            </w:r>
          </w:p>
        </w:tc>
        <w:tc>
          <w:tcPr>
            <w:tcW w:w="1417" w:type="dxa"/>
            <w:vAlign w:val="center"/>
          </w:tcPr>
          <w:p w:rsidR="00117F05" w:rsidRPr="00103F91" w:rsidRDefault="00117F05" w:rsidP="00103F91">
            <w:pPr>
              <w:jc w:val="center"/>
              <w:rPr>
                <w:sz w:val="20"/>
                <w:szCs w:val="20"/>
              </w:rPr>
            </w:pPr>
            <w:r w:rsidRPr="00103F91">
              <w:rPr>
                <w:sz w:val="20"/>
                <w:szCs w:val="20"/>
              </w:rPr>
              <w:t>90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90</w:t>
            </w:r>
          </w:p>
        </w:tc>
        <w:tc>
          <w:tcPr>
            <w:tcW w:w="1418" w:type="dxa"/>
            <w:vAlign w:val="center"/>
          </w:tcPr>
          <w:p w:rsidR="00117F05" w:rsidRPr="00103F91" w:rsidRDefault="00117F05" w:rsidP="00103F91">
            <w:pPr>
              <w:jc w:val="center"/>
              <w:rPr>
                <w:sz w:val="20"/>
                <w:szCs w:val="20"/>
              </w:rPr>
            </w:pPr>
            <w:r w:rsidRPr="00103F91">
              <w:rPr>
                <w:sz w:val="20"/>
                <w:szCs w:val="20"/>
              </w:rPr>
              <w:t>90</w:t>
            </w:r>
          </w:p>
        </w:tc>
        <w:tc>
          <w:tcPr>
            <w:tcW w:w="851" w:type="dxa"/>
            <w:vAlign w:val="center"/>
          </w:tcPr>
          <w:p w:rsidR="00117F05" w:rsidRPr="00103F91" w:rsidRDefault="00117F05" w:rsidP="00103F91">
            <w:pPr>
              <w:jc w:val="center"/>
              <w:rPr>
                <w:sz w:val="20"/>
                <w:szCs w:val="20"/>
              </w:rPr>
            </w:pPr>
            <w:r w:rsidRPr="00103F91">
              <w:rPr>
                <w:sz w:val="20"/>
                <w:szCs w:val="20"/>
              </w:rPr>
              <w:t>90</w:t>
            </w:r>
          </w:p>
        </w:tc>
        <w:tc>
          <w:tcPr>
            <w:tcW w:w="850" w:type="dxa"/>
            <w:vAlign w:val="center"/>
          </w:tcPr>
          <w:p w:rsidR="00117F05" w:rsidRPr="00103F91" w:rsidRDefault="00117F05" w:rsidP="00103F91">
            <w:pPr>
              <w:jc w:val="center"/>
              <w:rPr>
                <w:sz w:val="20"/>
                <w:szCs w:val="20"/>
              </w:rPr>
            </w:pPr>
            <w:r w:rsidRPr="00103F91">
              <w:rPr>
                <w:sz w:val="20"/>
                <w:szCs w:val="20"/>
              </w:rPr>
              <w:t>90</w:t>
            </w:r>
          </w:p>
        </w:tc>
        <w:tc>
          <w:tcPr>
            <w:tcW w:w="1417" w:type="dxa"/>
            <w:vAlign w:val="center"/>
          </w:tcPr>
          <w:p w:rsidR="00117F05" w:rsidRPr="00103F91" w:rsidRDefault="00117F05" w:rsidP="00103F91">
            <w:pPr>
              <w:jc w:val="center"/>
              <w:rPr>
                <w:sz w:val="20"/>
                <w:szCs w:val="20"/>
              </w:rPr>
            </w:pPr>
            <w:r w:rsidRPr="00103F91">
              <w:rPr>
                <w:sz w:val="20"/>
                <w:szCs w:val="20"/>
              </w:rPr>
              <w:t>90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90</w:t>
            </w:r>
          </w:p>
        </w:tc>
        <w:tc>
          <w:tcPr>
            <w:tcW w:w="1418" w:type="dxa"/>
            <w:vAlign w:val="center"/>
          </w:tcPr>
          <w:p w:rsidR="00117F05" w:rsidRPr="00103F91" w:rsidRDefault="00117F05" w:rsidP="00103F91">
            <w:pPr>
              <w:jc w:val="center"/>
              <w:rPr>
                <w:sz w:val="20"/>
                <w:szCs w:val="20"/>
              </w:rPr>
            </w:pPr>
            <w:r w:rsidRPr="00103F91">
              <w:rPr>
                <w:sz w:val="20"/>
                <w:szCs w:val="20"/>
              </w:rPr>
              <w:t>90</w:t>
            </w:r>
          </w:p>
        </w:tc>
        <w:tc>
          <w:tcPr>
            <w:tcW w:w="851" w:type="dxa"/>
            <w:vAlign w:val="center"/>
          </w:tcPr>
          <w:p w:rsidR="00117F05" w:rsidRPr="00103F91" w:rsidRDefault="00117F05" w:rsidP="00103F91">
            <w:pPr>
              <w:jc w:val="center"/>
              <w:rPr>
                <w:sz w:val="20"/>
                <w:szCs w:val="20"/>
              </w:rPr>
            </w:pPr>
            <w:r w:rsidRPr="00103F91">
              <w:rPr>
                <w:sz w:val="20"/>
                <w:szCs w:val="20"/>
              </w:rPr>
              <w:t>90</w:t>
            </w:r>
          </w:p>
        </w:tc>
        <w:tc>
          <w:tcPr>
            <w:tcW w:w="850" w:type="dxa"/>
            <w:vAlign w:val="center"/>
          </w:tcPr>
          <w:p w:rsidR="00117F05" w:rsidRPr="00103F91" w:rsidRDefault="00117F05" w:rsidP="00103F91">
            <w:pPr>
              <w:jc w:val="center"/>
              <w:rPr>
                <w:sz w:val="20"/>
                <w:szCs w:val="20"/>
              </w:rPr>
            </w:pPr>
            <w:r w:rsidRPr="00103F91">
              <w:rPr>
                <w:sz w:val="20"/>
                <w:szCs w:val="20"/>
              </w:rPr>
              <w:t>90</w:t>
            </w:r>
          </w:p>
        </w:tc>
        <w:tc>
          <w:tcPr>
            <w:tcW w:w="1417" w:type="dxa"/>
            <w:vAlign w:val="center"/>
          </w:tcPr>
          <w:p w:rsidR="00117F05" w:rsidRPr="00103F91" w:rsidRDefault="00117F05" w:rsidP="00103F91">
            <w:pPr>
              <w:jc w:val="center"/>
              <w:rPr>
                <w:sz w:val="20"/>
                <w:szCs w:val="20"/>
              </w:rPr>
            </w:pPr>
            <w:r w:rsidRPr="00103F91">
              <w:rPr>
                <w:sz w:val="20"/>
                <w:szCs w:val="20"/>
              </w:rPr>
              <w:t>90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92</w:t>
            </w:r>
          </w:p>
        </w:tc>
        <w:tc>
          <w:tcPr>
            <w:tcW w:w="1418" w:type="dxa"/>
            <w:vAlign w:val="center"/>
          </w:tcPr>
          <w:p w:rsidR="00117F05" w:rsidRPr="00103F91" w:rsidRDefault="00117F05" w:rsidP="00103F91">
            <w:pPr>
              <w:jc w:val="center"/>
              <w:rPr>
                <w:sz w:val="20"/>
                <w:szCs w:val="20"/>
              </w:rPr>
            </w:pPr>
            <w:r w:rsidRPr="00103F91">
              <w:rPr>
                <w:sz w:val="20"/>
                <w:szCs w:val="20"/>
              </w:rPr>
              <w:t>93</w:t>
            </w:r>
          </w:p>
        </w:tc>
        <w:tc>
          <w:tcPr>
            <w:tcW w:w="851" w:type="dxa"/>
            <w:vAlign w:val="center"/>
          </w:tcPr>
          <w:p w:rsidR="00117F05" w:rsidRPr="00103F91" w:rsidRDefault="00117F05" w:rsidP="00103F91">
            <w:pPr>
              <w:jc w:val="center"/>
              <w:rPr>
                <w:sz w:val="20"/>
                <w:szCs w:val="20"/>
              </w:rPr>
            </w:pPr>
            <w:r w:rsidRPr="00103F91">
              <w:rPr>
                <w:sz w:val="20"/>
                <w:szCs w:val="20"/>
              </w:rPr>
              <w:t>93</w:t>
            </w:r>
          </w:p>
        </w:tc>
        <w:tc>
          <w:tcPr>
            <w:tcW w:w="850" w:type="dxa"/>
            <w:vAlign w:val="center"/>
          </w:tcPr>
          <w:p w:rsidR="00117F05" w:rsidRPr="00103F91" w:rsidRDefault="00117F05" w:rsidP="00103F91">
            <w:pPr>
              <w:jc w:val="center"/>
              <w:rPr>
                <w:sz w:val="20"/>
                <w:szCs w:val="20"/>
              </w:rPr>
            </w:pPr>
            <w:r w:rsidRPr="00103F91">
              <w:rPr>
                <w:sz w:val="20"/>
                <w:szCs w:val="20"/>
              </w:rPr>
              <w:t>93</w:t>
            </w:r>
          </w:p>
        </w:tc>
        <w:tc>
          <w:tcPr>
            <w:tcW w:w="1417" w:type="dxa"/>
            <w:vAlign w:val="center"/>
          </w:tcPr>
          <w:p w:rsidR="00117F05" w:rsidRPr="00103F91" w:rsidRDefault="00117F05" w:rsidP="00103F91">
            <w:pPr>
              <w:jc w:val="center"/>
              <w:rPr>
                <w:sz w:val="20"/>
                <w:szCs w:val="20"/>
              </w:rPr>
            </w:pPr>
            <w:r w:rsidRPr="00103F91">
              <w:rPr>
                <w:sz w:val="20"/>
                <w:szCs w:val="20"/>
              </w:rPr>
              <w:t>93</w:t>
            </w:r>
          </w:p>
        </w:tc>
      </w:tr>
      <w:tr w:rsidR="00117F05" w:rsidRPr="00103F91" w:rsidTr="00200C19">
        <w:tc>
          <w:tcPr>
            <w:tcW w:w="9639" w:type="dxa"/>
            <w:gridSpan w:val="6"/>
          </w:tcPr>
          <w:p w:rsidR="00117F05" w:rsidRPr="00103F91" w:rsidRDefault="00117F05" w:rsidP="00103F91">
            <w:pPr>
              <w:jc w:val="center"/>
              <w:rPr>
                <w:b/>
                <w:sz w:val="20"/>
                <w:szCs w:val="20"/>
              </w:rPr>
            </w:pPr>
          </w:p>
          <w:p w:rsidR="00117F05" w:rsidRPr="00103F91" w:rsidRDefault="00117F05" w:rsidP="00103F91">
            <w:pPr>
              <w:jc w:val="center"/>
              <w:rPr>
                <w:b/>
                <w:sz w:val="20"/>
                <w:szCs w:val="20"/>
              </w:rPr>
            </w:pPr>
            <w:r w:rsidRPr="00103F91">
              <w:rPr>
                <w:b/>
                <w:sz w:val="20"/>
                <w:szCs w:val="20"/>
              </w:rPr>
              <w:t>БИБЛИОТЕКИ</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Книжный фонд</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729258</w:t>
            </w:r>
          </w:p>
        </w:tc>
        <w:tc>
          <w:tcPr>
            <w:tcW w:w="1418" w:type="dxa"/>
            <w:vAlign w:val="center"/>
          </w:tcPr>
          <w:p w:rsidR="00117F05" w:rsidRPr="00103F91" w:rsidRDefault="00117F05" w:rsidP="00103F91">
            <w:pPr>
              <w:jc w:val="center"/>
              <w:rPr>
                <w:sz w:val="20"/>
                <w:szCs w:val="20"/>
              </w:rPr>
            </w:pPr>
            <w:r w:rsidRPr="00103F91">
              <w:rPr>
                <w:sz w:val="20"/>
                <w:szCs w:val="20"/>
              </w:rPr>
              <w:t>733300</w:t>
            </w:r>
          </w:p>
        </w:tc>
        <w:tc>
          <w:tcPr>
            <w:tcW w:w="851" w:type="dxa"/>
          </w:tcPr>
          <w:p w:rsidR="00117F05" w:rsidRPr="00103F91" w:rsidRDefault="00117F05" w:rsidP="00103F91">
            <w:pPr>
              <w:jc w:val="center"/>
              <w:rPr>
                <w:sz w:val="20"/>
                <w:szCs w:val="20"/>
              </w:rPr>
            </w:pPr>
            <w:r w:rsidRPr="00103F91">
              <w:rPr>
                <w:sz w:val="20"/>
                <w:szCs w:val="20"/>
              </w:rPr>
              <w:t>750850</w:t>
            </w:r>
          </w:p>
        </w:tc>
        <w:tc>
          <w:tcPr>
            <w:tcW w:w="850" w:type="dxa"/>
          </w:tcPr>
          <w:p w:rsidR="00117F05" w:rsidRPr="00103F91" w:rsidRDefault="00117F05" w:rsidP="00103F91">
            <w:pPr>
              <w:jc w:val="center"/>
              <w:rPr>
                <w:sz w:val="20"/>
                <w:szCs w:val="20"/>
              </w:rPr>
            </w:pPr>
            <w:r w:rsidRPr="00103F91">
              <w:rPr>
                <w:sz w:val="20"/>
                <w:szCs w:val="20"/>
              </w:rPr>
              <w:t>755709</w:t>
            </w:r>
          </w:p>
        </w:tc>
        <w:tc>
          <w:tcPr>
            <w:tcW w:w="1417" w:type="dxa"/>
          </w:tcPr>
          <w:p w:rsidR="00117F05" w:rsidRPr="00103F91" w:rsidRDefault="00117F05" w:rsidP="00103F91">
            <w:pPr>
              <w:jc w:val="center"/>
              <w:rPr>
                <w:sz w:val="20"/>
                <w:szCs w:val="20"/>
              </w:rPr>
            </w:pPr>
            <w:r w:rsidRPr="00103F91">
              <w:rPr>
                <w:sz w:val="20"/>
                <w:szCs w:val="20"/>
              </w:rPr>
              <w:t>760000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265729</w:t>
            </w:r>
          </w:p>
        </w:tc>
        <w:tc>
          <w:tcPr>
            <w:tcW w:w="1418" w:type="dxa"/>
            <w:vAlign w:val="center"/>
          </w:tcPr>
          <w:p w:rsidR="00117F05" w:rsidRPr="00103F91" w:rsidRDefault="00117F05" w:rsidP="00103F91">
            <w:pPr>
              <w:jc w:val="center"/>
              <w:rPr>
                <w:sz w:val="20"/>
                <w:szCs w:val="20"/>
              </w:rPr>
            </w:pPr>
            <w:r w:rsidRPr="00103F91">
              <w:rPr>
                <w:sz w:val="20"/>
                <w:szCs w:val="20"/>
              </w:rPr>
              <w:t>267800</w:t>
            </w:r>
          </w:p>
        </w:tc>
        <w:tc>
          <w:tcPr>
            <w:tcW w:w="851" w:type="dxa"/>
          </w:tcPr>
          <w:p w:rsidR="00117F05" w:rsidRPr="00103F91" w:rsidRDefault="00117F05" w:rsidP="00103F91">
            <w:pPr>
              <w:jc w:val="center"/>
              <w:rPr>
                <w:sz w:val="20"/>
                <w:szCs w:val="20"/>
              </w:rPr>
            </w:pPr>
            <w:r w:rsidRPr="00103F91">
              <w:rPr>
                <w:sz w:val="20"/>
                <w:szCs w:val="20"/>
              </w:rPr>
              <w:t>276300</w:t>
            </w:r>
          </w:p>
        </w:tc>
        <w:tc>
          <w:tcPr>
            <w:tcW w:w="850" w:type="dxa"/>
          </w:tcPr>
          <w:p w:rsidR="00117F05" w:rsidRPr="00103F91" w:rsidRDefault="00117F05" w:rsidP="00103F91">
            <w:pPr>
              <w:jc w:val="center"/>
              <w:rPr>
                <w:sz w:val="20"/>
                <w:szCs w:val="20"/>
              </w:rPr>
            </w:pPr>
            <w:r w:rsidRPr="00103F91">
              <w:rPr>
                <w:sz w:val="20"/>
                <w:szCs w:val="20"/>
              </w:rPr>
              <w:t>268614</w:t>
            </w:r>
          </w:p>
        </w:tc>
        <w:tc>
          <w:tcPr>
            <w:tcW w:w="1417" w:type="dxa"/>
          </w:tcPr>
          <w:p w:rsidR="00117F05" w:rsidRPr="00103F91" w:rsidRDefault="00117F05" w:rsidP="00103F91">
            <w:pPr>
              <w:jc w:val="center"/>
              <w:rPr>
                <w:sz w:val="20"/>
                <w:szCs w:val="20"/>
              </w:rPr>
            </w:pPr>
            <w:r w:rsidRPr="00103F91">
              <w:rPr>
                <w:sz w:val="20"/>
                <w:szCs w:val="20"/>
              </w:rPr>
              <w:t>258000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463529</w:t>
            </w:r>
          </w:p>
        </w:tc>
        <w:tc>
          <w:tcPr>
            <w:tcW w:w="1418" w:type="dxa"/>
            <w:vAlign w:val="center"/>
          </w:tcPr>
          <w:p w:rsidR="00117F05" w:rsidRPr="00103F91" w:rsidRDefault="00117F05" w:rsidP="00103F91">
            <w:pPr>
              <w:jc w:val="center"/>
              <w:rPr>
                <w:sz w:val="20"/>
                <w:szCs w:val="20"/>
              </w:rPr>
            </w:pPr>
            <w:r w:rsidRPr="00103F91">
              <w:rPr>
                <w:sz w:val="20"/>
                <w:szCs w:val="20"/>
              </w:rPr>
              <w:t>465500</w:t>
            </w:r>
          </w:p>
        </w:tc>
        <w:tc>
          <w:tcPr>
            <w:tcW w:w="851" w:type="dxa"/>
          </w:tcPr>
          <w:p w:rsidR="00117F05" w:rsidRPr="00103F91" w:rsidRDefault="00117F05" w:rsidP="00103F91">
            <w:pPr>
              <w:jc w:val="center"/>
              <w:rPr>
                <w:sz w:val="20"/>
                <w:szCs w:val="20"/>
              </w:rPr>
            </w:pPr>
            <w:r w:rsidRPr="00103F91">
              <w:rPr>
                <w:sz w:val="20"/>
                <w:szCs w:val="20"/>
              </w:rPr>
              <w:t>422860</w:t>
            </w:r>
          </w:p>
        </w:tc>
        <w:tc>
          <w:tcPr>
            <w:tcW w:w="850" w:type="dxa"/>
          </w:tcPr>
          <w:p w:rsidR="00117F05" w:rsidRPr="00103F91" w:rsidRDefault="00117F05" w:rsidP="00103F91">
            <w:pPr>
              <w:jc w:val="center"/>
              <w:rPr>
                <w:sz w:val="20"/>
                <w:szCs w:val="20"/>
              </w:rPr>
            </w:pPr>
            <w:r w:rsidRPr="00103F91">
              <w:rPr>
                <w:sz w:val="20"/>
                <w:szCs w:val="20"/>
              </w:rPr>
              <w:t>434806</w:t>
            </w:r>
          </w:p>
        </w:tc>
        <w:tc>
          <w:tcPr>
            <w:tcW w:w="1417" w:type="dxa"/>
          </w:tcPr>
          <w:p w:rsidR="00117F05" w:rsidRPr="00103F91" w:rsidRDefault="00117F05" w:rsidP="00103F91">
            <w:pPr>
              <w:jc w:val="center"/>
              <w:rPr>
                <w:sz w:val="20"/>
                <w:szCs w:val="20"/>
              </w:rPr>
            </w:pPr>
            <w:r w:rsidRPr="00103F91">
              <w:rPr>
                <w:sz w:val="20"/>
                <w:szCs w:val="20"/>
              </w:rPr>
              <w:t>435000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153184</w:t>
            </w:r>
          </w:p>
        </w:tc>
        <w:tc>
          <w:tcPr>
            <w:tcW w:w="1418" w:type="dxa"/>
            <w:vAlign w:val="center"/>
          </w:tcPr>
          <w:p w:rsidR="00117F05" w:rsidRPr="00103F91" w:rsidRDefault="00117F05" w:rsidP="00103F91">
            <w:pPr>
              <w:jc w:val="center"/>
              <w:rPr>
                <w:sz w:val="20"/>
                <w:szCs w:val="20"/>
              </w:rPr>
            </w:pPr>
            <w:r w:rsidRPr="00103F91">
              <w:rPr>
                <w:sz w:val="20"/>
                <w:szCs w:val="20"/>
              </w:rPr>
              <w:t>155200</w:t>
            </w:r>
          </w:p>
        </w:tc>
        <w:tc>
          <w:tcPr>
            <w:tcW w:w="851" w:type="dxa"/>
          </w:tcPr>
          <w:p w:rsidR="00117F05" w:rsidRPr="00103F91" w:rsidRDefault="00117F05" w:rsidP="00103F91">
            <w:pPr>
              <w:jc w:val="center"/>
              <w:rPr>
                <w:sz w:val="20"/>
                <w:szCs w:val="20"/>
              </w:rPr>
            </w:pPr>
            <w:r w:rsidRPr="00103F91">
              <w:rPr>
                <w:sz w:val="20"/>
                <w:szCs w:val="20"/>
              </w:rPr>
              <w:t>174100</w:t>
            </w:r>
          </w:p>
        </w:tc>
        <w:tc>
          <w:tcPr>
            <w:tcW w:w="850" w:type="dxa"/>
          </w:tcPr>
          <w:p w:rsidR="00117F05" w:rsidRPr="00103F91" w:rsidRDefault="00117F05" w:rsidP="00103F91">
            <w:pPr>
              <w:jc w:val="center"/>
              <w:rPr>
                <w:sz w:val="20"/>
                <w:szCs w:val="20"/>
              </w:rPr>
            </w:pPr>
            <w:r w:rsidRPr="00103F91">
              <w:rPr>
                <w:sz w:val="20"/>
                <w:szCs w:val="20"/>
              </w:rPr>
              <w:t>175721</w:t>
            </w:r>
          </w:p>
        </w:tc>
        <w:tc>
          <w:tcPr>
            <w:tcW w:w="1417" w:type="dxa"/>
          </w:tcPr>
          <w:p w:rsidR="00117F05" w:rsidRPr="00103F91" w:rsidRDefault="00117F05" w:rsidP="00103F91">
            <w:pPr>
              <w:jc w:val="center"/>
              <w:rPr>
                <w:sz w:val="20"/>
                <w:szCs w:val="20"/>
              </w:rPr>
            </w:pPr>
            <w:r w:rsidRPr="00103F91">
              <w:rPr>
                <w:sz w:val="20"/>
                <w:szCs w:val="20"/>
              </w:rPr>
              <w:t>176500</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Показатели обеспеченности библиотек материально-технической базой (% от действующих нормативов)</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75</w:t>
            </w:r>
          </w:p>
        </w:tc>
        <w:tc>
          <w:tcPr>
            <w:tcW w:w="1418" w:type="dxa"/>
            <w:vAlign w:val="center"/>
          </w:tcPr>
          <w:p w:rsidR="00117F05" w:rsidRPr="00103F91" w:rsidRDefault="00117F05" w:rsidP="00103F91">
            <w:pPr>
              <w:jc w:val="center"/>
              <w:rPr>
                <w:sz w:val="20"/>
                <w:szCs w:val="20"/>
              </w:rPr>
            </w:pPr>
            <w:r w:rsidRPr="00103F91">
              <w:rPr>
                <w:sz w:val="20"/>
                <w:szCs w:val="20"/>
              </w:rPr>
              <w:t>75</w:t>
            </w:r>
          </w:p>
        </w:tc>
        <w:tc>
          <w:tcPr>
            <w:tcW w:w="851" w:type="dxa"/>
            <w:vAlign w:val="center"/>
          </w:tcPr>
          <w:p w:rsidR="00117F05" w:rsidRPr="00103F91" w:rsidRDefault="00117F05" w:rsidP="00103F91">
            <w:pPr>
              <w:jc w:val="center"/>
              <w:rPr>
                <w:sz w:val="20"/>
                <w:szCs w:val="20"/>
              </w:rPr>
            </w:pPr>
            <w:r w:rsidRPr="00103F91">
              <w:rPr>
                <w:sz w:val="20"/>
                <w:szCs w:val="20"/>
              </w:rPr>
              <w:t>75</w:t>
            </w:r>
          </w:p>
        </w:tc>
        <w:tc>
          <w:tcPr>
            <w:tcW w:w="850" w:type="dxa"/>
            <w:vAlign w:val="center"/>
          </w:tcPr>
          <w:p w:rsidR="00117F05" w:rsidRPr="00103F91" w:rsidRDefault="00117F05" w:rsidP="00103F91">
            <w:pPr>
              <w:jc w:val="center"/>
              <w:rPr>
                <w:sz w:val="20"/>
                <w:szCs w:val="20"/>
              </w:rPr>
            </w:pPr>
            <w:r w:rsidRPr="00103F91">
              <w:rPr>
                <w:sz w:val="20"/>
                <w:szCs w:val="20"/>
              </w:rPr>
              <w:t>75</w:t>
            </w:r>
          </w:p>
        </w:tc>
        <w:tc>
          <w:tcPr>
            <w:tcW w:w="1417" w:type="dxa"/>
            <w:vAlign w:val="center"/>
          </w:tcPr>
          <w:p w:rsidR="00117F05" w:rsidRPr="00103F91" w:rsidRDefault="00117F05" w:rsidP="00103F91">
            <w:pPr>
              <w:jc w:val="center"/>
              <w:rPr>
                <w:sz w:val="20"/>
                <w:szCs w:val="20"/>
              </w:rPr>
            </w:pPr>
            <w:r w:rsidRPr="00103F91">
              <w:rPr>
                <w:sz w:val="20"/>
                <w:szCs w:val="20"/>
              </w:rPr>
              <w:t>75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70</w:t>
            </w:r>
          </w:p>
        </w:tc>
        <w:tc>
          <w:tcPr>
            <w:tcW w:w="1418" w:type="dxa"/>
            <w:vAlign w:val="center"/>
          </w:tcPr>
          <w:p w:rsidR="00117F05" w:rsidRPr="00103F91" w:rsidRDefault="00117F05" w:rsidP="00103F91">
            <w:pPr>
              <w:jc w:val="center"/>
              <w:rPr>
                <w:sz w:val="20"/>
                <w:szCs w:val="20"/>
              </w:rPr>
            </w:pPr>
            <w:r w:rsidRPr="00103F91">
              <w:rPr>
                <w:sz w:val="20"/>
                <w:szCs w:val="20"/>
              </w:rPr>
              <w:t>70</w:t>
            </w:r>
          </w:p>
        </w:tc>
        <w:tc>
          <w:tcPr>
            <w:tcW w:w="851" w:type="dxa"/>
            <w:vAlign w:val="center"/>
          </w:tcPr>
          <w:p w:rsidR="00117F05" w:rsidRPr="00103F91" w:rsidRDefault="00117F05" w:rsidP="00103F91">
            <w:pPr>
              <w:jc w:val="center"/>
              <w:rPr>
                <w:sz w:val="20"/>
                <w:szCs w:val="20"/>
              </w:rPr>
            </w:pPr>
            <w:r w:rsidRPr="00103F91">
              <w:rPr>
                <w:sz w:val="20"/>
                <w:szCs w:val="20"/>
              </w:rPr>
              <w:t>70</w:t>
            </w:r>
          </w:p>
        </w:tc>
        <w:tc>
          <w:tcPr>
            <w:tcW w:w="850" w:type="dxa"/>
            <w:vAlign w:val="center"/>
          </w:tcPr>
          <w:p w:rsidR="00117F05" w:rsidRPr="00103F91" w:rsidRDefault="00117F05" w:rsidP="00103F91">
            <w:pPr>
              <w:jc w:val="center"/>
              <w:rPr>
                <w:sz w:val="20"/>
                <w:szCs w:val="20"/>
              </w:rPr>
            </w:pPr>
            <w:r w:rsidRPr="00103F91">
              <w:rPr>
                <w:sz w:val="20"/>
                <w:szCs w:val="20"/>
              </w:rPr>
              <w:t>70</w:t>
            </w:r>
          </w:p>
        </w:tc>
        <w:tc>
          <w:tcPr>
            <w:tcW w:w="1417" w:type="dxa"/>
            <w:vAlign w:val="center"/>
          </w:tcPr>
          <w:p w:rsidR="00117F05" w:rsidRPr="00103F91" w:rsidRDefault="00117F05" w:rsidP="00103F91">
            <w:pPr>
              <w:jc w:val="center"/>
              <w:rPr>
                <w:sz w:val="20"/>
                <w:szCs w:val="20"/>
              </w:rPr>
            </w:pPr>
            <w:r w:rsidRPr="00103F91">
              <w:rPr>
                <w:sz w:val="20"/>
                <w:szCs w:val="20"/>
              </w:rPr>
              <w:t>70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80</w:t>
            </w:r>
          </w:p>
        </w:tc>
        <w:tc>
          <w:tcPr>
            <w:tcW w:w="1418" w:type="dxa"/>
            <w:vAlign w:val="center"/>
          </w:tcPr>
          <w:p w:rsidR="00117F05" w:rsidRPr="00103F91" w:rsidRDefault="00117F05" w:rsidP="00103F91">
            <w:pPr>
              <w:jc w:val="center"/>
              <w:rPr>
                <w:sz w:val="20"/>
                <w:szCs w:val="20"/>
              </w:rPr>
            </w:pPr>
            <w:r w:rsidRPr="00103F91">
              <w:rPr>
                <w:sz w:val="20"/>
                <w:szCs w:val="20"/>
              </w:rPr>
              <w:t>80</w:t>
            </w:r>
          </w:p>
        </w:tc>
        <w:tc>
          <w:tcPr>
            <w:tcW w:w="851" w:type="dxa"/>
            <w:vAlign w:val="center"/>
          </w:tcPr>
          <w:p w:rsidR="00117F05" w:rsidRPr="00103F91" w:rsidRDefault="00117F05" w:rsidP="00103F91">
            <w:pPr>
              <w:jc w:val="center"/>
              <w:rPr>
                <w:sz w:val="20"/>
                <w:szCs w:val="20"/>
              </w:rPr>
            </w:pPr>
            <w:r w:rsidRPr="00103F91">
              <w:rPr>
                <w:sz w:val="20"/>
                <w:szCs w:val="20"/>
              </w:rPr>
              <w:t>80</w:t>
            </w:r>
          </w:p>
        </w:tc>
        <w:tc>
          <w:tcPr>
            <w:tcW w:w="850" w:type="dxa"/>
            <w:vAlign w:val="center"/>
          </w:tcPr>
          <w:p w:rsidR="00117F05" w:rsidRPr="00103F91" w:rsidRDefault="00117F05" w:rsidP="00103F91">
            <w:pPr>
              <w:jc w:val="center"/>
              <w:rPr>
                <w:sz w:val="20"/>
                <w:szCs w:val="20"/>
              </w:rPr>
            </w:pPr>
            <w:r w:rsidRPr="00103F91">
              <w:rPr>
                <w:sz w:val="20"/>
                <w:szCs w:val="20"/>
              </w:rPr>
              <w:t>80</w:t>
            </w:r>
          </w:p>
        </w:tc>
        <w:tc>
          <w:tcPr>
            <w:tcW w:w="1417" w:type="dxa"/>
            <w:vAlign w:val="center"/>
          </w:tcPr>
          <w:p w:rsidR="00117F05" w:rsidRPr="00103F91" w:rsidRDefault="00117F05" w:rsidP="00103F91">
            <w:pPr>
              <w:jc w:val="center"/>
              <w:rPr>
                <w:sz w:val="20"/>
                <w:szCs w:val="20"/>
              </w:rPr>
            </w:pPr>
            <w:r w:rsidRPr="00103F91">
              <w:rPr>
                <w:sz w:val="20"/>
                <w:szCs w:val="20"/>
              </w:rPr>
              <w:t>80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87</w:t>
            </w:r>
          </w:p>
        </w:tc>
        <w:tc>
          <w:tcPr>
            <w:tcW w:w="1418" w:type="dxa"/>
            <w:vAlign w:val="center"/>
          </w:tcPr>
          <w:p w:rsidR="00117F05" w:rsidRPr="00103F91" w:rsidRDefault="00117F05" w:rsidP="00103F91">
            <w:pPr>
              <w:jc w:val="center"/>
              <w:rPr>
                <w:sz w:val="20"/>
                <w:szCs w:val="20"/>
              </w:rPr>
            </w:pPr>
            <w:r w:rsidRPr="00103F91">
              <w:rPr>
                <w:sz w:val="20"/>
                <w:szCs w:val="20"/>
              </w:rPr>
              <w:t>87</w:t>
            </w:r>
          </w:p>
        </w:tc>
        <w:tc>
          <w:tcPr>
            <w:tcW w:w="851" w:type="dxa"/>
            <w:vAlign w:val="center"/>
          </w:tcPr>
          <w:p w:rsidR="00117F05" w:rsidRPr="00103F91" w:rsidRDefault="00117F05" w:rsidP="00103F91">
            <w:pPr>
              <w:jc w:val="center"/>
              <w:rPr>
                <w:sz w:val="20"/>
                <w:szCs w:val="20"/>
              </w:rPr>
            </w:pPr>
            <w:r w:rsidRPr="00103F91">
              <w:rPr>
                <w:sz w:val="20"/>
                <w:szCs w:val="20"/>
              </w:rPr>
              <w:t>87</w:t>
            </w:r>
          </w:p>
        </w:tc>
        <w:tc>
          <w:tcPr>
            <w:tcW w:w="850" w:type="dxa"/>
            <w:vAlign w:val="center"/>
          </w:tcPr>
          <w:p w:rsidR="00117F05" w:rsidRPr="00103F91" w:rsidRDefault="00117F05" w:rsidP="00103F91">
            <w:pPr>
              <w:jc w:val="center"/>
              <w:rPr>
                <w:sz w:val="20"/>
                <w:szCs w:val="20"/>
              </w:rPr>
            </w:pPr>
            <w:r w:rsidRPr="00103F91">
              <w:rPr>
                <w:sz w:val="20"/>
                <w:szCs w:val="20"/>
              </w:rPr>
              <w:t>87</w:t>
            </w:r>
          </w:p>
        </w:tc>
        <w:tc>
          <w:tcPr>
            <w:tcW w:w="1417" w:type="dxa"/>
            <w:vAlign w:val="center"/>
          </w:tcPr>
          <w:p w:rsidR="00117F05" w:rsidRPr="00103F91" w:rsidRDefault="00117F05" w:rsidP="00103F91">
            <w:pPr>
              <w:jc w:val="center"/>
              <w:rPr>
                <w:sz w:val="20"/>
                <w:szCs w:val="20"/>
              </w:rPr>
            </w:pPr>
            <w:r w:rsidRPr="00103F91">
              <w:rPr>
                <w:sz w:val="20"/>
                <w:szCs w:val="20"/>
              </w:rPr>
              <w:t>87</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75</w:t>
            </w:r>
          </w:p>
        </w:tc>
        <w:tc>
          <w:tcPr>
            <w:tcW w:w="1418" w:type="dxa"/>
            <w:vAlign w:val="center"/>
          </w:tcPr>
          <w:p w:rsidR="00117F05" w:rsidRPr="00103F91" w:rsidRDefault="00117F05" w:rsidP="00103F91">
            <w:pPr>
              <w:jc w:val="center"/>
              <w:rPr>
                <w:sz w:val="20"/>
                <w:szCs w:val="20"/>
              </w:rPr>
            </w:pPr>
            <w:r w:rsidRPr="00103F91">
              <w:rPr>
                <w:sz w:val="20"/>
                <w:szCs w:val="20"/>
              </w:rPr>
              <w:t>75</w:t>
            </w:r>
          </w:p>
        </w:tc>
        <w:tc>
          <w:tcPr>
            <w:tcW w:w="851" w:type="dxa"/>
            <w:vAlign w:val="center"/>
          </w:tcPr>
          <w:p w:rsidR="00117F05" w:rsidRPr="00103F91" w:rsidRDefault="00117F05" w:rsidP="00103F91">
            <w:pPr>
              <w:jc w:val="center"/>
              <w:rPr>
                <w:sz w:val="20"/>
                <w:szCs w:val="20"/>
              </w:rPr>
            </w:pPr>
            <w:r w:rsidRPr="00103F91">
              <w:rPr>
                <w:sz w:val="20"/>
                <w:szCs w:val="20"/>
              </w:rPr>
              <w:t>75</w:t>
            </w:r>
          </w:p>
        </w:tc>
        <w:tc>
          <w:tcPr>
            <w:tcW w:w="850" w:type="dxa"/>
            <w:vAlign w:val="center"/>
          </w:tcPr>
          <w:p w:rsidR="00117F05" w:rsidRPr="00103F91" w:rsidRDefault="00117F05" w:rsidP="00103F91">
            <w:pPr>
              <w:jc w:val="center"/>
              <w:rPr>
                <w:sz w:val="20"/>
                <w:szCs w:val="20"/>
              </w:rPr>
            </w:pPr>
            <w:r w:rsidRPr="00103F91">
              <w:rPr>
                <w:sz w:val="20"/>
                <w:szCs w:val="20"/>
              </w:rPr>
              <w:t>75</w:t>
            </w:r>
          </w:p>
        </w:tc>
        <w:tc>
          <w:tcPr>
            <w:tcW w:w="1417" w:type="dxa"/>
            <w:vAlign w:val="center"/>
          </w:tcPr>
          <w:p w:rsidR="00117F05" w:rsidRPr="00103F91" w:rsidRDefault="00117F05" w:rsidP="00103F91">
            <w:pPr>
              <w:jc w:val="center"/>
              <w:rPr>
                <w:sz w:val="20"/>
                <w:szCs w:val="20"/>
              </w:rPr>
            </w:pPr>
            <w:r w:rsidRPr="00103F91">
              <w:rPr>
                <w:sz w:val="20"/>
                <w:szCs w:val="20"/>
              </w:rPr>
              <w:t>75</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Процент износа материально-технической базы</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35</w:t>
            </w:r>
          </w:p>
        </w:tc>
        <w:tc>
          <w:tcPr>
            <w:tcW w:w="1418" w:type="dxa"/>
            <w:vAlign w:val="center"/>
          </w:tcPr>
          <w:p w:rsidR="00117F05" w:rsidRPr="00103F91" w:rsidRDefault="00117F05" w:rsidP="00103F91">
            <w:pPr>
              <w:jc w:val="center"/>
              <w:rPr>
                <w:sz w:val="20"/>
                <w:szCs w:val="20"/>
              </w:rPr>
            </w:pPr>
            <w:r w:rsidRPr="00103F91">
              <w:rPr>
                <w:sz w:val="20"/>
                <w:szCs w:val="20"/>
              </w:rPr>
              <w:t>35</w:t>
            </w:r>
          </w:p>
        </w:tc>
        <w:tc>
          <w:tcPr>
            <w:tcW w:w="851" w:type="dxa"/>
          </w:tcPr>
          <w:p w:rsidR="00117F05" w:rsidRPr="00103F91" w:rsidRDefault="00117F05" w:rsidP="00103F91">
            <w:pPr>
              <w:jc w:val="center"/>
              <w:rPr>
                <w:sz w:val="20"/>
                <w:szCs w:val="20"/>
              </w:rPr>
            </w:pPr>
            <w:r w:rsidRPr="00103F91">
              <w:rPr>
                <w:sz w:val="20"/>
                <w:szCs w:val="20"/>
              </w:rPr>
              <w:t>35</w:t>
            </w:r>
          </w:p>
        </w:tc>
        <w:tc>
          <w:tcPr>
            <w:tcW w:w="850" w:type="dxa"/>
          </w:tcPr>
          <w:p w:rsidR="00117F05" w:rsidRPr="00103F91" w:rsidRDefault="00117F05" w:rsidP="00103F91">
            <w:pPr>
              <w:jc w:val="center"/>
              <w:rPr>
                <w:sz w:val="20"/>
                <w:szCs w:val="20"/>
              </w:rPr>
            </w:pPr>
            <w:r w:rsidRPr="00103F91">
              <w:rPr>
                <w:sz w:val="20"/>
                <w:szCs w:val="20"/>
              </w:rPr>
              <w:t>35</w:t>
            </w:r>
          </w:p>
        </w:tc>
        <w:tc>
          <w:tcPr>
            <w:tcW w:w="1417" w:type="dxa"/>
          </w:tcPr>
          <w:p w:rsidR="00117F05" w:rsidRPr="00103F91" w:rsidRDefault="00117F05" w:rsidP="00103F91">
            <w:pPr>
              <w:jc w:val="center"/>
              <w:rPr>
                <w:sz w:val="20"/>
                <w:szCs w:val="20"/>
              </w:rPr>
            </w:pPr>
            <w:r w:rsidRPr="00103F91">
              <w:rPr>
                <w:sz w:val="20"/>
                <w:szCs w:val="20"/>
              </w:rPr>
              <w:t>35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30</w:t>
            </w:r>
          </w:p>
        </w:tc>
        <w:tc>
          <w:tcPr>
            <w:tcW w:w="1418" w:type="dxa"/>
            <w:vAlign w:val="center"/>
          </w:tcPr>
          <w:p w:rsidR="00117F05" w:rsidRPr="00103F91" w:rsidRDefault="00117F05" w:rsidP="00103F91">
            <w:pPr>
              <w:jc w:val="center"/>
              <w:rPr>
                <w:sz w:val="20"/>
                <w:szCs w:val="20"/>
              </w:rPr>
            </w:pPr>
            <w:r w:rsidRPr="00103F91">
              <w:rPr>
                <w:sz w:val="20"/>
                <w:szCs w:val="20"/>
              </w:rPr>
              <w:t>30</w:t>
            </w:r>
          </w:p>
        </w:tc>
        <w:tc>
          <w:tcPr>
            <w:tcW w:w="851" w:type="dxa"/>
          </w:tcPr>
          <w:p w:rsidR="00117F05" w:rsidRPr="00103F91" w:rsidRDefault="00117F05" w:rsidP="00103F91">
            <w:pPr>
              <w:jc w:val="center"/>
              <w:rPr>
                <w:sz w:val="20"/>
                <w:szCs w:val="20"/>
              </w:rPr>
            </w:pPr>
            <w:r w:rsidRPr="00103F91">
              <w:rPr>
                <w:sz w:val="20"/>
                <w:szCs w:val="20"/>
              </w:rPr>
              <w:t>30</w:t>
            </w:r>
          </w:p>
        </w:tc>
        <w:tc>
          <w:tcPr>
            <w:tcW w:w="850" w:type="dxa"/>
          </w:tcPr>
          <w:p w:rsidR="00117F05" w:rsidRPr="00103F91" w:rsidRDefault="00117F05" w:rsidP="00103F91">
            <w:pPr>
              <w:jc w:val="center"/>
              <w:rPr>
                <w:sz w:val="20"/>
                <w:szCs w:val="20"/>
              </w:rPr>
            </w:pPr>
            <w:r w:rsidRPr="00103F91">
              <w:rPr>
                <w:sz w:val="20"/>
                <w:szCs w:val="20"/>
              </w:rPr>
              <w:t>30</w:t>
            </w:r>
          </w:p>
        </w:tc>
        <w:tc>
          <w:tcPr>
            <w:tcW w:w="1417" w:type="dxa"/>
          </w:tcPr>
          <w:p w:rsidR="00117F05" w:rsidRPr="00103F91" w:rsidRDefault="00117F05" w:rsidP="00103F91">
            <w:pPr>
              <w:jc w:val="center"/>
              <w:rPr>
                <w:sz w:val="20"/>
                <w:szCs w:val="20"/>
                <w:lang w:val="en-US"/>
              </w:rPr>
            </w:pPr>
            <w:r w:rsidRPr="00103F91">
              <w:rPr>
                <w:sz w:val="20"/>
                <w:szCs w:val="20"/>
              </w:rPr>
              <w:t>30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40</w:t>
            </w:r>
          </w:p>
        </w:tc>
        <w:tc>
          <w:tcPr>
            <w:tcW w:w="1418" w:type="dxa"/>
            <w:vAlign w:val="center"/>
          </w:tcPr>
          <w:p w:rsidR="00117F05" w:rsidRPr="00103F91" w:rsidRDefault="00117F05" w:rsidP="00103F91">
            <w:pPr>
              <w:jc w:val="center"/>
              <w:rPr>
                <w:sz w:val="20"/>
                <w:szCs w:val="20"/>
              </w:rPr>
            </w:pPr>
            <w:r w:rsidRPr="00103F91">
              <w:rPr>
                <w:sz w:val="20"/>
                <w:szCs w:val="20"/>
              </w:rPr>
              <w:t>40</w:t>
            </w:r>
          </w:p>
        </w:tc>
        <w:tc>
          <w:tcPr>
            <w:tcW w:w="851" w:type="dxa"/>
          </w:tcPr>
          <w:p w:rsidR="00117F05" w:rsidRPr="00103F91" w:rsidRDefault="00117F05" w:rsidP="00103F91">
            <w:pPr>
              <w:jc w:val="center"/>
              <w:rPr>
                <w:sz w:val="20"/>
                <w:szCs w:val="20"/>
              </w:rPr>
            </w:pPr>
            <w:r w:rsidRPr="00103F91">
              <w:rPr>
                <w:sz w:val="20"/>
                <w:szCs w:val="20"/>
              </w:rPr>
              <w:t>40</w:t>
            </w:r>
          </w:p>
        </w:tc>
        <w:tc>
          <w:tcPr>
            <w:tcW w:w="850" w:type="dxa"/>
          </w:tcPr>
          <w:p w:rsidR="00117F05" w:rsidRPr="00103F91" w:rsidRDefault="00117F05" w:rsidP="00103F91">
            <w:pPr>
              <w:jc w:val="center"/>
              <w:rPr>
                <w:sz w:val="20"/>
                <w:szCs w:val="20"/>
              </w:rPr>
            </w:pPr>
            <w:r w:rsidRPr="00103F91">
              <w:rPr>
                <w:sz w:val="20"/>
                <w:szCs w:val="20"/>
              </w:rPr>
              <w:t>40</w:t>
            </w:r>
          </w:p>
        </w:tc>
        <w:tc>
          <w:tcPr>
            <w:tcW w:w="1417" w:type="dxa"/>
          </w:tcPr>
          <w:p w:rsidR="00117F05" w:rsidRPr="00103F91" w:rsidRDefault="00117F05" w:rsidP="00103F91">
            <w:pPr>
              <w:jc w:val="center"/>
              <w:rPr>
                <w:sz w:val="20"/>
                <w:szCs w:val="20"/>
              </w:rPr>
            </w:pPr>
            <w:r w:rsidRPr="00103F91">
              <w:rPr>
                <w:sz w:val="20"/>
                <w:szCs w:val="20"/>
              </w:rPr>
              <w:t>40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12</w:t>
            </w:r>
          </w:p>
        </w:tc>
        <w:tc>
          <w:tcPr>
            <w:tcW w:w="1418" w:type="dxa"/>
            <w:vAlign w:val="center"/>
          </w:tcPr>
          <w:p w:rsidR="00117F05" w:rsidRPr="00103F91" w:rsidRDefault="00117F05" w:rsidP="00103F91">
            <w:pPr>
              <w:jc w:val="center"/>
              <w:rPr>
                <w:sz w:val="20"/>
                <w:szCs w:val="20"/>
              </w:rPr>
            </w:pPr>
            <w:r w:rsidRPr="00103F91">
              <w:rPr>
                <w:sz w:val="20"/>
                <w:szCs w:val="20"/>
              </w:rPr>
              <w:t>10</w:t>
            </w:r>
          </w:p>
        </w:tc>
        <w:tc>
          <w:tcPr>
            <w:tcW w:w="851" w:type="dxa"/>
          </w:tcPr>
          <w:p w:rsidR="00117F05" w:rsidRPr="00103F91" w:rsidRDefault="00117F05" w:rsidP="00103F91">
            <w:pPr>
              <w:jc w:val="center"/>
              <w:rPr>
                <w:sz w:val="20"/>
                <w:szCs w:val="20"/>
              </w:rPr>
            </w:pPr>
            <w:r w:rsidRPr="00103F91">
              <w:rPr>
                <w:sz w:val="20"/>
                <w:szCs w:val="20"/>
              </w:rPr>
              <w:t>10</w:t>
            </w:r>
          </w:p>
        </w:tc>
        <w:tc>
          <w:tcPr>
            <w:tcW w:w="850" w:type="dxa"/>
          </w:tcPr>
          <w:p w:rsidR="00117F05" w:rsidRPr="00103F91" w:rsidRDefault="00117F05" w:rsidP="00103F91">
            <w:pPr>
              <w:jc w:val="center"/>
              <w:rPr>
                <w:sz w:val="20"/>
                <w:szCs w:val="20"/>
              </w:rPr>
            </w:pPr>
            <w:r w:rsidRPr="00103F91">
              <w:rPr>
                <w:sz w:val="20"/>
                <w:szCs w:val="20"/>
              </w:rPr>
              <w:t>10</w:t>
            </w:r>
          </w:p>
        </w:tc>
        <w:tc>
          <w:tcPr>
            <w:tcW w:w="1417" w:type="dxa"/>
          </w:tcPr>
          <w:p w:rsidR="00117F05" w:rsidRPr="00103F91" w:rsidRDefault="00117F05" w:rsidP="00103F91">
            <w:pPr>
              <w:jc w:val="center"/>
              <w:rPr>
                <w:sz w:val="20"/>
                <w:szCs w:val="20"/>
              </w:rPr>
            </w:pPr>
            <w:r w:rsidRPr="00103F91">
              <w:rPr>
                <w:sz w:val="20"/>
                <w:szCs w:val="20"/>
              </w:rPr>
              <w:t>10</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Уровень удовлетворенности потребителями услуг в культурно-досуговой сфере качеством предоставляемых услуг, %</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70-80</w:t>
            </w:r>
          </w:p>
        </w:tc>
        <w:tc>
          <w:tcPr>
            <w:tcW w:w="1418" w:type="dxa"/>
            <w:vAlign w:val="center"/>
          </w:tcPr>
          <w:p w:rsidR="00117F05" w:rsidRPr="00103F91" w:rsidRDefault="00117F05" w:rsidP="00103F91">
            <w:pPr>
              <w:jc w:val="center"/>
              <w:rPr>
                <w:sz w:val="20"/>
                <w:szCs w:val="20"/>
              </w:rPr>
            </w:pPr>
            <w:r w:rsidRPr="00103F91">
              <w:rPr>
                <w:sz w:val="20"/>
                <w:szCs w:val="20"/>
              </w:rPr>
              <w:t>70-80</w:t>
            </w:r>
          </w:p>
        </w:tc>
        <w:tc>
          <w:tcPr>
            <w:tcW w:w="851" w:type="dxa"/>
            <w:vAlign w:val="center"/>
          </w:tcPr>
          <w:p w:rsidR="00117F05" w:rsidRPr="00103F91" w:rsidRDefault="00117F05" w:rsidP="00103F91">
            <w:pPr>
              <w:jc w:val="center"/>
              <w:rPr>
                <w:sz w:val="20"/>
                <w:szCs w:val="20"/>
              </w:rPr>
            </w:pPr>
            <w:r w:rsidRPr="00103F91">
              <w:rPr>
                <w:sz w:val="20"/>
                <w:szCs w:val="20"/>
              </w:rPr>
              <w:t>70-80</w:t>
            </w:r>
          </w:p>
        </w:tc>
        <w:tc>
          <w:tcPr>
            <w:tcW w:w="850" w:type="dxa"/>
            <w:vAlign w:val="center"/>
          </w:tcPr>
          <w:p w:rsidR="00117F05" w:rsidRPr="00103F91" w:rsidRDefault="00117F05" w:rsidP="00103F91">
            <w:pPr>
              <w:jc w:val="center"/>
              <w:rPr>
                <w:sz w:val="20"/>
                <w:szCs w:val="20"/>
              </w:rPr>
            </w:pPr>
            <w:r w:rsidRPr="00103F91">
              <w:rPr>
                <w:sz w:val="20"/>
                <w:szCs w:val="20"/>
              </w:rPr>
              <w:t>70-80</w:t>
            </w:r>
          </w:p>
        </w:tc>
        <w:tc>
          <w:tcPr>
            <w:tcW w:w="1417" w:type="dxa"/>
            <w:vAlign w:val="center"/>
          </w:tcPr>
          <w:p w:rsidR="00117F05" w:rsidRPr="00103F91" w:rsidRDefault="00117F05" w:rsidP="00103F91">
            <w:pPr>
              <w:jc w:val="center"/>
              <w:rPr>
                <w:sz w:val="20"/>
                <w:szCs w:val="20"/>
              </w:rPr>
            </w:pPr>
            <w:r w:rsidRPr="00103F91">
              <w:rPr>
                <w:sz w:val="20"/>
                <w:szCs w:val="20"/>
              </w:rPr>
              <w:t>70-80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70-80</w:t>
            </w:r>
          </w:p>
        </w:tc>
        <w:tc>
          <w:tcPr>
            <w:tcW w:w="1418" w:type="dxa"/>
            <w:vAlign w:val="center"/>
          </w:tcPr>
          <w:p w:rsidR="00117F05" w:rsidRPr="00103F91" w:rsidRDefault="00117F05" w:rsidP="00103F91">
            <w:pPr>
              <w:jc w:val="center"/>
              <w:rPr>
                <w:sz w:val="20"/>
                <w:szCs w:val="20"/>
              </w:rPr>
            </w:pPr>
            <w:r w:rsidRPr="00103F91">
              <w:rPr>
                <w:sz w:val="20"/>
                <w:szCs w:val="20"/>
              </w:rPr>
              <w:t>70-80</w:t>
            </w:r>
          </w:p>
        </w:tc>
        <w:tc>
          <w:tcPr>
            <w:tcW w:w="851" w:type="dxa"/>
            <w:vAlign w:val="center"/>
          </w:tcPr>
          <w:p w:rsidR="00117F05" w:rsidRPr="00103F91" w:rsidRDefault="00117F05" w:rsidP="00103F91">
            <w:pPr>
              <w:jc w:val="center"/>
              <w:rPr>
                <w:sz w:val="20"/>
                <w:szCs w:val="20"/>
              </w:rPr>
            </w:pPr>
            <w:r w:rsidRPr="00103F91">
              <w:rPr>
                <w:sz w:val="20"/>
                <w:szCs w:val="20"/>
              </w:rPr>
              <w:t>70-80</w:t>
            </w:r>
          </w:p>
        </w:tc>
        <w:tc>
          <w:tcPr>
            <w:tcW w:w="850" w:type="dxa"/>
            <w:vAlign w:val="center"/>
          </w:tcPr>
          <w:p w:rsidR="00117F05" w:rsidRPr="00103F91" w:rsidRDefault="00117F05" w:rsidP="00103F91">
            <w:pPr>
              <w:jc w:val="center"/>
              <w:rPr>
                <w:sz w:val="20"/>
                <w:szCs w:val="20"/>
              </w:rPr>
            </w:pPr>
            <w:r w:rsidRPr="00103F91">
              <w:rPr>
                <w:sz w:val="20"/>
                <w:szCs w:val="20"/>
              </w:rPr>
              <w:t>70-80</w:t>
            </w:r>
          </w:p>
        </w:tc>
        <w:tc>
          <w:tcPr>
            <w:tcW w:w="1417" w:type="dxa"/>
            <w:vAlign w:val="center"/>
          </w:tcPr>
          <w:p w:rsidR="00117F05" w:rsidRPr="00103F91" w:rsidRDefault="00117F05" w:rsidP="00103F91">
            <w:pPr>
              <w:jc w:val="center"/>
              <w:rPr>
                <w:sz w:val="20"/>
                <w:szCs w:val="20"/>
              </w:rPr>
            </w:pPr>
            <w:r w:rsidRPr="00103F91">
              <w:rPr>
                <w:sz w:val="20"/>
                <w:szCs w:val="20"/>
              </w:rPr>
              <w:t>70-80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70-80</w:t>
            </w:r>
          </w:p>
        </w:tc>
        <w:tc>
          <w:tcPr>
            <w:tcW w:w="1418" w:type="dxa"/>
            <w:vAlign w:val="center"/>
          </w:tcPr>
          <w:p w:rsidR="00117F05" w:rsidRPr="00103F91" w:rsidRDefault="00117F05" w:rsidP="00103F91">
            <w:pPr>
              <w:jc w:val="center"/>
              <w:rPr>
                <w:sz w:val="20"/>
                <w:szCs w:val="20"/>
              </w:rPr>
            </w:pPr>
            <w:r w:rsidRPr="00103F91">
              <w:rPr>
                <w:sz w:val="20"/>
                <w:szCs w:val="20"/>
              </w:rPr>
              <w:t>70-80</w:t>
            </w:r>
          </w:p>
        </w:tc>
        <w:tc>
          <w:tcPr>
            <w:tcW w:w="851" w:type="dxa"/>
            <w:vAlign w:val="center"/>
          </w:tcPr>
          <w:p w:rsidR="00117F05" w:rsidRPr="00103F91" w:rsidRDefault="00117F05" w:rsidP="00103F91">
            <w:pPr>
              <w:jc w:val="center"/>
              <w:rPr>
                <w:sz w:val="20"/>
                <w:szCs w:val="20"/>
              </w:rPr>
            </w:pPr>
            <w:r w:rsidRPr="00103F91">
              <w:rPr>
                <w:sz w:val="20"/>
                <w:szCs w:val="20"/>
              </w:rPr>
              <w:t>70-80</w:t>
            </w:r>
          </w:p>
        </w:tc>
        <w:tc>
          <w:tcPr>
            <w:tcW w:w="850" w:type="dxa"/>
            <w:vAlign w:val="center"/>
          </w:tcPr>
          <w:p w:rsidR="00117F05" w:rsidRPr="00103F91" w:rsidRDefault="00117F05" w:rsidP="00103F91">
            <w:pPr>
              <w:jc w:val="center"/>
              <w:rPr>
                <w:sz w:val="20"/>
                <w:szCs w:val="20"/>
              </w:rPr>
            </w:pPr>
            <w:r w:rsidRPr="00103F91">
              <w:rPr>
                <w:sz w:val="20"/>
                <w:szCs w:val="20"/>
              </w:rPr>
              <w:t>70-80</w:t>
            </w:r>
          </w:p>
        </w:tc>
        <w:tc>
          <w:tcPr>
            <w:tcW w:w="1417" w:type="dxa"/>
            <w:vAlign w:val="center"/>
          </w:tcPr>
          <w:p w:rsidR="00117F05" w:rsidRPr="00103F91" w:rsidRDefault="00117F05" w:rsidP="00103F91">
            <w:pPr>
              <w:jc w:val="center"/>
              <w:rPr>
                <w:sz w:val="20"/>
                <w:szCs w:val="20"/>
              </w:rPr>
            </w:pPr>
            <w:r w:rsidRPr="00103F91">
              <w:rPr>
                <w:sz w:val="20"/>
                <w:szCs w:val="20"/>
              </w:rPr>
              <w:t>70-80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90-92</w:t>
            </w:r>
          </w:p>
        </w:tc>
        <w:tc>
          <w:tcPr>
            <w:tcW w:w="1418" w:type="dxa"/>
            <w:vAlign w:val="center"/>
          </w:tcPr>
          <w:p w:rsidR="00117F05" w:rsidRPr="00103F91" w:rsidRDefault="00117F05" w:rsidP="00103F91">
            <w:pPr>
              <w:jc w:val="center"/>
              <w:rPr>
                <w:sz w:val="20"/>
                <w:szCs w:val="20"/>
              </w:rPr>
            </w:pPr>
            <w:r w:rsidRPr="00103F91">
              <w:rPr>
                <w:sz w:val="20"/>
                <w:szCs w:val="20"/>
              </w:rPr>
              <w:t>90-92</w:t>
            </w:r>
          </w:p>
        </w:tc>
        <w:tc>
          <w:tcPr>
            <w:tcW w:w="851" w:type="dxa"/>
            <w:vAlign w:val="center"/>
          </w:tcPr>
          <w:p w:rsidR="00117F05" w:rsidRPr="00103F91" w:rsidRDefault="00117F05" w:rsidP="00103F91">
            <w:pPr>
              <w:jc w:val="center"/>
              <w:rPr>
                <w:sz w:val="20"/>
                <w:szCs w:val="20"/>
              </w:rPr>
            </w:pPr>
            <w:r w:rsidRPr="00103F91">
              <w:rPr>
                <w:sz w:val="20"/>
                <w:szCs w:val="20"/>
              </w:rPr>
              <w:t>90-92</w:t>
            </w:r>
          </w:p>
        </w:tc>
        <w:tc>
          <w:tcPr>
            <w:tcW w:w="850" w:type="dxa"/>
            <w:vAlign w:val="center"/>
          </w:tcPr>
          <w:p w:rsidR="00117F05" w:rsidRPr="00103F91" w:rsidRDefault="00117F05" w:rsidP="00103F91">
            <w:pPr>
              <w:jc w:val="center"/>
              <w:rPr>
                <w:sz w:val="20"/>
                <w:szCs w:val="20"/>
              </w:rPr>
            </w:pPr>
            <w:r w:rsidRPr="00103F91">
              <w:rPr>
                <w:sz w:val="20"/>
                <w:szCs w:val="20"/>
              </w:rPr>
              <w:t>90-92</w:t>
            </w:r>
          </w:p>
        </w:tc>
        <w:tc>
          <w:tcPr>
            <w:tcW w:w="1417" w:type="dxa"/>
            <w:vAlign w:val="center"/>
          </w:tcPr>
          <w:p w:rsidR="00117F05" w:rsidRPr="00103F91" w:rsidRDefault="00117F05" w:rsidP="00103F91">
            <w:pPr>
              <w:jc w:val="center"/>
              <w:rPr>
                <w:sz w:val="20"/>
                <w:szCs w:val="20"/>
              </w:rPr>
            </w:pPr>
            <w:r w:rsidRPr="00103F91">
              <w:rPr>
                <w:sz w:val="20"/>
                <w:szCs w:val="20"/>
              </w:rPr>
              <w:t>90-92</w:t>
            </w:r>
          </w:p>
        </w:tc>
      </w:tr>
      <w:tr w:rsidR="00117F05" w:rsidRPr="00103F91" w:rsidTr="00200C19">
        <w:trPr>
          <w:trHeight w:val="363"/>
        </w:trPr>
        <w:tc>
          <w:tcPr>
            <w:tcW w:w="9639" w:type="dxa"/>
            <w:gridSpan w:val="6"/>
          </w:tcPr>
          <w:p w:rsidR="00117F05" w:rsidRPr="00103F91" w:rsidRDefault="00117F05" w:rsidP="00103F91">
            <w:pPr>
              <w:jc w:val="center"/>
              <w:rPr>
                <w:sz w:val="20"/>
                <w:szCs w:val="20"/>
              </w:rPr>
            </w:pPr>
            <w:r w:rsidRPr="00103F91">
              <w:rPr>
                <w:b/>
                <w:sz w:val="20"/>
                <w:szCs w:val="20"/>
              </w:rPr>
              <w:t>КАДРОВЫЙ ПОТЕНЦИАЛ</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Количество кадров в учреждениях культуры</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476</w:t>
            </w:r>
          </w:p>
        </w:tc>
        <w:tc>
          <w:tcPr>
            <w:tcW w:w="1418" w:type="dxa"/>
            <w:vAlign w:val="center"/>
          </w:tcPr>
          <w:p w:rsidR="00117F05" w:rsidRPr="00103F91" w:rsidRDefault="00117F05" w:rsidP="00103F91">
            <w:pPr>
              <w:jc w:val="center"/>
              <w:rPr>
                <w:sz w:val="20"/>
                <w:szCs w:val="20"/>
              </w:rPr>
            </w:pPr>
            <w:r w:rsidRPr="00103F91">
              <w:rPr>
                <w:sz w:val="20"/>
                <w:szCs w:val="20"/>
              </w:rPr>
              <w:t>465</w:t>
            </w:r>
          </w:p>
        </w:tc>
        <w:tc>
          <w:tcPr>
            <w:tcW w:w="851" w:type="dxa"/>
          </w:tcPr>
          <w:p w:rsidR="00117F05" w:rsidRPr="00103F91" w:rsidRDefault="00117F05" w:rsidP="00103F91">
            <w:pPr>
              <w:jc w:val="center"/>
              <w:rPr>
                <w:sz w:val="20"/>
                <w:szCs w:val="20"/>
                <w:lang w:val="en-US"/>
              </w:rPr>
            </w:pPr>
            <w:r w:rsidRPr="00103F91">
              <w:rPr>
                <w:sz w:val="20"/>
                <w:szCs w:val="20"/>
                <w:lang w:val="en-US"/>
              </w:rPr>
              <w:t>536</w:t>
            </w:r>
          </w:p>
        </w:tc>
        <w:tc>
          <w:tcPr>
            <w:tcW w:w="850" w:type="dxa"/>
          </w:tcPr>
          <w:p w:rsidR="00117F05" w:rsidRPr="00103F91" w:rsidRDefault="00117F05" w:rsidP="00103F91">
            <w:pPr>
              <w:jc w:val="center"/>
              <w:rPr>
                <w:sz w:val="20"/>
                <w:szCs w:val="20"/>
              </w:rPr>
            </w:pPr>
            <w:r w:rsidRPr="00103F91">
              <w:rPr>
                <w:sz w:val="20"/>
                <w:szCs w:val="20"/>
                <w:lang w:val="en-US"/>
              </w:rPr>
              <w:t>54</w:t>
            </w:r>
            <w:r w:rsidRPr="00103F91">
              <w:rPr>
                <w:sz w:val="20"/>
                <w:szCs w:val="20"/>
              </w:rPr>
              <w:t>6</w:t>
            </w:r>
          </w:p>
        </w:tc>
        <w:tc>
          <w:tcPr>
            <w:tcW w:w="1417" w:type="dxa"/>
          </w:tcPr>
          <w:p w:rsidR="00117F05" w:rsidRPr="00103F91" w:rsidRDefault="00117F05" w:rsidP="00103F91">
            <w:pPr>
              <w:jc w:val="center"/>
              <w:rPr>
                <w:sz w:val="20"/>
                <w:szCs w:val="20"/>
              </w:rPr>
            </w:pPr>
            <w:r w:rsidRPr="00103F91">
              <w:rPr>
                <w:sz w:val="20"/>
                <w:szCs w:val="20"/>
                <w:lang w:val="en-US"/>
              </w:rPr>
              <w:t>54</w:t>
            </w:r>
            <w:r w:rsidRPr="00103F91">
              <w:rPr>
                <w:sz w:val="20"/>
                <w:szCs w:val="20"/>
              </w:rPr>
              <w:t>6</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202</w:t>
            </w:r>
          </w:p>
        </w:tc>
        <w:tc>
          <w:tcPr>
            <w:tcW w:w="1418" w:type="dxa"/>
            <w:vAlign w:val="center"/>
          </w:tcPr>
          <w:p w:rsidR="00117F05" w:rsidRPr="00103F91" w:rsidRDefault="00117F05" w:rsidP="00103F91">
            <w:pPr>
              <w:jc w:val="center"/>
              <w:rPr>
                <w:sz w:val="20"/>
                <w:szCs w:val="20"/>
              </w:rPr>
            </w:pPr>
            <w:r w:rsidRPr="00103F91">
              <w:rPr>
                <w:sz w:val="20"/>
                <w:szCs w:val="20"/>
              </w:rPr>
              <w:t>201</w:t>
            </w:r>
          </w:p>
        </w:tc>
        <w:tc>
          <w:tcPr>
            <w:tcW w:w="851" w:type="dxa"/>
          </w:tcPr>
          <w:p w:rsidR="00117F05" w:rsidRPr="00103F91" w:rsidRDefault="00117F05" w:rsidP="00103F91">
            <w:pPr>
              <w:jc w:val="center"/>
              <w:rPr>
                <w:sz w:val="20"/>
                <w:szCs w:val="20"/>
                <w:lang w:val="en-US"/>
              </w:rPr>
            </w:pPr>
            <w:r w:rsidRPr="00103F91">
              <w:rPr>
                <w:sz w:val="20"/>
                <w:szCs w:val="20"/>
                <w:lang w:val="en-US"/>
              </w:rPr>
              <w:t>204</w:t>
            </w:r>
          </w:p>
        </w:tc>
        <w:tc>
          <w:tcPr>
            <w:tcW w:w="850" w:type="dxa"/>
          </w:tcPr>
          <w:p w:rsidR="00117F05" w:rsidRPr="00103F91" w:rsidRDefault="00117F05" w:rsidP="00103F91">
            <w:pPr>
              <w:jc w:val="center"/>
              <w:rPr>
                <w:sz w:val="20"/>
                <w:szCs w:val="20"/>
              </w:rPr>
            </w:pPr>
            <w:r w:rsidRPr="00103F91">
              <w:rPr>
                <w:sz w:val="20"/>
                <w:szCs w:val="20"/>
              </w:rPr>
              <w:t>193</w:t>
            </w:r>
          </w:p>
        </w:tc>
        <w:tc>
          <w:tcPr>
            <w:tcW w:w="1417" w:type="dxa"/>
          </w:tcPr>
          <w:p w:rsidR="00117F05" w:rsidRPr="00103F91" w:rsidRDefault="00117F05" w:rsidP="00103F91">
            <w:pPr>
              <w:jc w:val="center"/>
              <w:rPr>
                <w:sz w:val="20"/>
                <w:szCs w:val="20"/>
              </w:rPr>
            </w:pPr>
            <w:r w:rsidRPr="00103F91">
              <w:rPr>
                <w:sz w:val="20"/>
                <w:szCs w:val="20"/>
              </w:rPr>
              <w:t>190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274</w:t>
            </w:r>
          </w:p>
        </w:tc>
        <w:tc>
          <w:tcPr>
            <w:tcW w:w="1418" w:type="dxa"/>
            <w:vAlign w:val="center"/>
          </w:tcPr>
          <w:p w:rsidR="00117F05" w:rsidRPr="00103F91" w:rsidRDefault="00117F05" w:rsidP="00103F91">
            <w:pPr>
              <w:jc w:val="center"/>
              <w:rPr>
                <w:sz w:val="20"/>
                <w:szCs w:val="20"/>
              </w:rPr>
            </w:pPr>
            <w:r w:rsidRPr="00103F91">
              <w:rPr>
                <w:sz w:val="20"/>
                <w:szCs w:val="20"/>
              </w:rPr>
              <w:t>264</w:t>
            </w:r>
          </w:p>
        </w:tc>
        <w:tc>
          <w:tcPr>
            <w:tcW w:w="851" w:type="dxa"/>
          </w:tcPr>
          <w:p w:rsidR="00117F05" w:rsidRPr="00103F91" w:rsidRDefault="00117F05" w:rsidP="00103F91">
            <w:pPr>
              <w:jc w:val="center"/>
              <w:rPr>
                <w:sz w:val="20"/>
                <w:szCs w:val="20"/>
                <w:lang w:val="en-US"/>
              </w:rPr>
            </w:pPr>
            <w:r w:rsidRPr="00103F91">
              <w:rPr>
                <w:sz w:val="20"/>
                <w:szCs w:val="20"/>
                <w:lang w:val="en-US"/>
              </w:rPr>
              <w:t>332</w:t>
            </w:r>
          </w:p>
        </w:tc>
        <w:tc>
          <w:tcPr>
            <w:tcW w:w="850" w:type="dxa"/>
          </w:tcPr>
          <w:p w:rsidR="00117F05" w:rsidRPr="00103F91" w:rsidRDefault="00117F05" w:rsidP="00103F91">
            <w:pPr>
              <w:jc w:val="center"/>
              <w:rPr>
                <w:sz w:val="20"/>
                <w:szCs w:val="20"/>
                <w:lang w:val="en-US"/>
              </w:rPr>
            </w:pPr>
            <w:r w:rsidRPr="00103F91">
              <w:rPr>
                <w:sz w:val="20"/>
                <w:szCs w:val="20"/>
                <w:lang w:val="en-US"/>
              </w:rPr>
              <w:t>335</w:t>
            </w:r>
          </w:p>
        </w:tc>
        <w:tc>
          <w:tcPr>
            <w:tcW w:w="1417" w:type="dxa"/>
          </w:tcPr>
          <w:p w:rsidR="00117F05" w:rsidRPr="00103F91" w:rsidRDefault="00117F05" w:rsidP="00103F91">
            <w:pPr>
              <w:jc w:val="center"/>
              <w:rPr>
                <w:sz w:val="20"/>
                <w:szCs w:val="20"/>
              </w:rPr>
            </w:pPr>
            <w:r w:rsidRPr="00103F91">
              <w:rPr>
                <w:sz w:val="20"/>
                <w:szCs w:val="20"/>
              </w:rPr>
              <w:t>211</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206</w:t>
            </w:r>
          </w:p>
        </w:tc>
        <w:tc>
          <w:tcPr>
            <w:tcW w:w="1418" w:type="dxa"/>
            <w:vAlign w:val="center"/>
          </w:tcPr>
          <w:p w:rsidR="00117F05" w:rsidRPr="00103F91" w:rsidRDefault="00117F05" w:rsidP="00103F91">
            <w:pPr>
              <w:jc w:val="center"/>
              <w:rPr>
                <w:sz w:val="20"/>
                <w:szCs w:val="20"/>
              </w:rPr>
            </w:pPr>
            <w:r w:rsidRPr="00103F91">
              <w:rPr>
                <w:sz w:val="20"/>
                <w:szCs w:val="20"/>
              </w:rPr>
              <w:t>193</w:t>
            </w:r>
          </w:p>
        </w:tc>
        <w:tc>
          <w:tcPr>
            <w:tcW w:w="851" w:type="dxa"/>
          </w:tcPr>
          <w:p w:rsidR="00117F05" w:rsidRPr="00103F91" w:rsidRDefault="00117F05" w:rsidP="00103F91">
            <w:pPr>
              <w:jc w:val="center"/>
              <w:rPr>
                <w:sz w:val="20"/>
                <w:szCs w:val="20"/>
                <w:lang w:val="en-US"/>
              </w:rPr>
            </w:pPr>
            <w:r w:rsidRPr="00103F91">
              <w:rPr>
                <w:sz w:val="20"/>
                <w:szCs w:val="20"/>
                <w:lang w:val="en-US"/>
              </w:rPr>
              <w:t>169</w:t>
            </w:r>
          </w:p>
        </w:tc>
        <w:tc>
          <w:tcPr>
            <w:tcW w:w="850" w:type="dxa"/>
          </w:tcPr>
          <w:p w:rsidR="00117F05" w:rsidRPr="00103F91" w:rsidRDefault="00117F05" w:rsidP="00103F91">
            <w:pPr>
              <w:jc w:val="center"/>
              <w:rPr>
                <w:sz w:val="20"/>
                <w:szCs w:val="20"/>
                <w:lang w:val="en-US"/>
              </w:rPr>
            </w:pPr>
            <w:r w:rsidRPr="00103F91">
              <w:rPr>
                <w:sz w:val="20"/>
                <w:szCs w:val="20"/>
                <w:lang w:val="en-US"/>
              </w:rPr>
              <w:t>190</w:t>
            </w:r>
          </w:p>
        </w:tc>
        <w:tc>
          <w:tcPr>
            <w:tcW w:w="1417" w:type="dxa"/>
          </w:tcPr>
          <w:p w:rsidR="00117F05" w:rsidRPr="00103F91" w:rsidRDefault="00117F05" w:rsidP="00103F91">
            <w:pPr>
              <w:jc w:val="center"/>
              <w:rPr>
                <w:sz w:val="20"/>
                <w:szCs w:val="20"/>
                <w:lang w:val="en-US"/>
              </w:rPr>
            </w:pPr>
            <w:r w:rsidRPr="00103F91">
              <w:rPr>
                <w:sz w:val="20"/>
                <w:szCs w:val="20"/>
                <w:lang w:val="en-US"/>
              </w:rPr>
              <w:t>190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476</w:t>
            </w:r>
          </w:p>
        </w:tc>
        <w:tc>
          <w:tcPr>
            <w:tcW w:w="1418" w:type="dxa"/>
            <w:vAlign w:val="center"/>
          </w:tcPr>
          <w:p w:rsidR="00117F05" w:rsidRPr="00103F91" w:rsidRDefault="00117F05" w:rsidP="00103F91">
            <w:pPr>
              <w:jc w:val="center"/>
              <w:rPr>
                <w:sz w:val="20"/>
                <w:szCs w:val="20"/>
              </w:rPr>
            </w:pPr>
            <w:r w:rsidRPr="00103F91">
              <w:rPr>
                <w:sz w:val="20"/>
                <w:szCs w:val="20"/>
              </w:rPr>
              <w:t>465</w:t>
            </w:r>
          </w:p>
        </w:tc>
        <w:tc>
          <w:tcPr>
            <w:tcW w:w="851" w:type="dxa"/>
          </w:tcPr>
          <w:p w:rsidR="00117F05" w:rsidRPr="00103F91" w:rsidRDefault="00117F05" w:rsidP="00103F91">
            <w:pPr>
              <w:jc w:val="center"/>
              <w:rPr>
                <w:sz w:val="20"/>
                <w:szCs w:val="20"/>
                <w:lang w:val="en-US"/>
              </w:rPr>
            </w:pPr>
            <w:r w:rsidRPr="00103F91">
              <w:rPr>
                <w:sz w:val="20"/>
                <w:szCs w:val="20"/>
                <w:lang w:val="en-US"/>
              </w:rPr>
              <w:t>536</w:t>
            </w:r>
          </w:p>
        </w:tc>
        <w:tc>
          <w:tcPr>
            <w:tcW w:w="850" w:type="dxa"/>
          </w:tcPr>
          <w:p w:rsidR="00117F05" w:rsidRPr="00103F91" w:rsidRDefault="00117F05" w:rsidP="00103F91">
            <w:pPr>
              <w:jc w:val="center"/>
              <w:rPr>
                <w:sz w:val="20"/>
                <w:szCs w:val="20"/>
              </w:rPr>
            </w:pPr>
            <w:r w:rsidRPr="00103F91">
              <w:rPr>
                <w:sz w:val="20"/>
                <w:szCs w:val="20"/>
                <w:lang w:val="en-US"/>
              </w:rPr>
              <w:t>54</w:t>
            </w:r>
            <w:r w:rsidRPr="00103F91">
              <w:rPr>
                <w:sz w:val="20"/>
                <w:szCs w:val="20"/>
              </w:rPr>
              <w:t>6</w:t>
            </w:r>
          </w:p>
        </w:tc>
        <w:tc>
          <w:tcPr>
            <w:tcW w:w="1417" w:type="dxa"/>
          </w:tcPr>
          <w:p w:rsidR="00117F05" w:rsidRPr="00103F91" w:rsidRDefault="00117F05" w:rsidP="00103F91">
            <w:pPr>
              <w:jc w:val="center"/>
              <w:rPr>
                <w:sz w:val="20"/>
                <w:szCs w:val="20"/>
              </w:rPr>
            </w:pPr>
            <w:r w:rsidRPr="00103F91">
              <w:rPr>
                <w:sz w:val="20"/>
                <w:szCs w:val="20"/>
                <w:lang w:val="en-US"/>
              </w:rPr>
              <w:t>54</w:t>
            </w:r>
            <w:r w:rsidRPr="00103F91">
              <w:rPr>
                <w:sz w:val="20"/>
                <w:szCs w:val="20"/>
              </w:rPr>
              <w:t>6</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Удельный вес кадров в учреждениях старше 60 лет, %</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32,5</w:t>
            </w:r>
          </w:p>
        </w:tc>
        <w:tc>
          <w:tcPr>
            <w:tcW w:w="1418" w:type="dxa"/>
            <w:vAlign w:val="center"/>
          </w:tcPr>
          <w:p w:rsidR="00117F05" w:rsidRPr="00103F91" w:rsidRDefault="00117F05" w:rsidP="00103F91">
            <w:pPr>
              <w:jc w:val="center"/>
              <w:rPr>
                <w:sz w:val="20"/>
                <w:szCs w:val="20"/>
              </w:rPr>
            </w:pPr>
            <w:r w:rsidRPr="00103F91">
              <w:rPr>
                <w:sz w:val="20"/>
                <w:szCs w:val="20"/>
              </w:rPr>
              <w:t>32</w:t>
            </w:r>
          </w:p>
        </w:tc>
        <w:tc>
          <w:tcPr>
            <w:tcW w:w="851" w:type="dxa"/>
            <w:vAlign w:val="center"/>
          </w:tcPr>
          <w:p w:rsidR="00117F05" w:rsidRPr="00103F91" w:rsidRDefault="00117F05" w:rsidP="00103F91">
            <w:pPr>
              <w:jc w:val="center"/>
              <w:rPr>
                <w:sz w:val="20"/>
                <w:szCs w:val="20"/>
              </w:rPr>
            </w:pPr>
            <w:r w:rsidRPr="00103F91">
              <w:rPr>
                <w:sz w:val="20"/>
                <w:szCs w:val="20"/>
              </w:rPr>
              <w:t>32</w:t>
            </w:r>
          </w:p>
        </w:tc>
        <w:tc>
          <w:tcPr>
            <w:tcW w:w="850" w:type="dxa"/>
            <w:vAlign w:val="center"/>
          </w:tcPr>
          <w:p w:rsidR="00117F05" w:rsidRPr="00103F91" w:rsidRDefault="00117F05" w:rsidP="00103F91">
            <w:pPr>
              <w:jc w:val="center"/>
              <w:rPr>
                <w:sz w:val="20"/>
                <w:szCs w:val="20"/>
              </w:rPr>
            </w:pPr>
            <w:r w:rsidRPr="00103F91">
              <w:rPr>
                <w:sz w:val="20"/>
                <w:szCs w:val="20"/>
              </w:rPr>
              <w:t>32</w:t>
            </w:r>
          </w:p>
        </w:tc>
        <w:tc>
          <w:tcPr>
            <w:tcW w:w="1417" w:type="dxa"/>
            <w:vAlign w:val="center"/>
          </w:tcPr>
          <w:p w:rsidR="00117F05" w:rsidRPr="00103F91" w:rsidRDefault="00117F05" w:rsidP="00103F91">
            <w:pPr>
              <w:jc w:val="center"/>
              <w:rPr>
                <w:sz w:val="20"/>
                <w:szCs w:val="20"/>
              </w:rPr>
            </w:pPr>
            <w:r w:rsidRPr="00103F91">
              <w:rPr>
                <w:sz w:val="20"/>
                <w:szCs w:val="20"/>
              </w:rPr>
              <w:t>32</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39</w:t>
            </w:r>
          </w:p>
        </w:tc>
        <w:tc>
          <w:tcPr>
            <w:tcW w:w="1418" w:type="dxa"/>
            <w:vAlign w:val="center"/>
          </w:tcPr>
          <w:p w:rsidR="00117F05" w:rsidRPr="00103F91" w:rsidRDefault="00117F05" w:rsidP="00103F91">
            <w:pPr>
              <w:jc w:val="center"/>
              <w:rPr>
                <w:sz w:val="20"/>
                <w:szCs w:val="20"/>
              </w:rPr>
            </w:pPr>
            <w:r w:rsidRPr="00103F91">
              <w:rPr>
                <w:sz w:val="20"/>
                <w:szCs w:val="20"/>
              </w:rPr>
              <w:t>39</w:t>
            </w:r>
          </w:p>
        </w:tc>
        <w:tc>
          <w:tcPr>
            <w:tcW w:w="851" w:type="dxa"/>
            <w:vAlign w:val="center"/>
          </w:tcPr>
          <w:p w:rsidR="00117F05" w:rsidRPr="00103F91" w:rsidRDefault="00117F05" w:rsidP="00103F91">
            <w:pPr>
              <w:jc w:val="center"/>
              <w:rPr>
                <w:sz w:val="20"/>
                <w:szCs w:val="20"/>
              </w:rPr>
            </w:pPr>
            <w:r w:rsidRPr="00103F91">
              <w:rPr>
                <w:sz w:val="20"/>
                <w:szCs w:val="20"/>
              </w:rPr>
              <w:t>39</w:t>
            </w:r>
          </w:p>
        </w:tc>
        <w:tc>
          <w:tcPr>
            <w:tcW w:w="850" w:type="dxa"/>
            <w:vAlign w:val="center"/>
          </w:tcPr>
          <w:p w:rsidR="00117F05" w:rsidRPr="00103F91" w:rsidRDefault="00117F05" w:rsidP="00103F91">
            <w:pPr>
              <w:jc w:val="center"/>
              <w:rPr>
                <w:sz w:val="20"/>
                <w:szCs w:val="20"/>
              </w:rPr>
            </w:pPr>
            <w:r w:rsidRPr="00103F91">
              <w:rPr>
                <w:sz w:val="20"/>
                <w:szCs w:val="20"/>
              </w:rPr>
              <w:t>39</w:t>
            </w:r>
          </w:p>
        </w:tc>
        <w:tc>
          <w:tcPr>
            <w:tcW w:w="1417" w:type="dxa"/>
            <w:vAlign w:val="center"/>
          </w:tcPr>
          <w:p w:rsidR="00117F05" w:rsidRPr="00103F91" w:rsidRDefault="00117F05" w:rsidP="00103F91">
            <w:pPr>
              <w:jc w:val="center"/>
              <w:rPr>
                <w:sz w:val="20"/>
                <w:szCs w:val="20"/>
              </w:rPr>
            </w:pPr>
            <w:r w:rsidRPr="00103F91">
              <w:rPr>
                <w:sz w:val="20"/>
                <w:szCs w:val="20"/>
              </w:rPr>
              <w:t>39</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35</w:t>
            </w:r>
          </w:p>
        </w:tc>
        <w:tc>
          <w:tcPr>
            <w:tcW w:w="1418" w:type="dxa"/>
            <w:vAlign w:val="center"/>
          </w:tcPr>
          <w:p w:rsidR="00117F05" w:rsidRPr="00103F91" w:rsidRDefault="00117F05" w:rsidP="00103F91">
            <w:pPr>
              <w:jc w:val="center"/>
              <w:rPr>
                <w:sz w:val="20"/>
                <w:szCs w:val="20"/>
              </w:rPr>
            </w:pPr>
            <w:r w:rsidRPr="00103F91">
              <w:rPr>
                <w:sz w:val="20"/>
                <w:szCs w:val="20"/>
              </w:rPr>
              <w:t>35</w:t>
            </w:r>
          </w:p>
        </w:tc>
        <w:tc>
          <w:tcPr>
            <w:tcW w:w="851" w:type="dxa"/>
            <w:vAlign w:val="center"/>
          </w:tcPr>
          <w:p w:rsidR="00117F05" w:rsidRPr="00103F91" w:rsidRDefault="00117F05" w:rsidP="00103F91">
            <w:pPr>
              <w:jc w:val="center"/>
              <w:rPr>
                <w:sz w:val="20"/>
                <w:szCs w:val="20"/>
              </w:rPr>
            </w:pPr>
            <w:r w:rsidRPr="00103F91">
              <w:rPr>
                <w:sz w:val="20"/>
                <w:szCs w:val="20"/>
              </w:rPr>
              <w:t>35</w:t>
            </w:r>
          </w:p>
        </w:tc>
        <w:tc>
          <w:tcPr>
            <w:tcW w:w="850" w:type="dxa"/>
            <w:vAlign w:val="center"/>
          </w:tcPr>
          <w:p w:rsidR="00117F05" w:rsidRPr="00103F91" w:rsidRDefault="00117F05" w:rsidP="00103F91">
            <w:pPr>
              <w:jc w:val="center"/>
              <w:rPr>
                <w:sz w:val="20"/>
                <w:szCs w:val="20"/>
              </w:rPr>
            </w:pPr>
            <w:r w:rsidRPr="00103F91">
              <w:rPr>
                <w:sz w:val="20"/>
                <w:szCs w:val="20"/>
              </w:rPr>
              <w:t>35</w:t>
            </w:r>
          </w:p>
        </w:tc>
        <w:tc>
          <w:tcPr>
            <w:tcW w:w="1417" w:type="dxa"/>
            <w:vAlign w:val="center"/>
          </w:tcPr>
          <w:p w:rsidR="00117F05" w:rsidRPr="00103F91" w:rsidRDefault="00117F05" w:rsidP="00103F91">
            <w:pPr>
              <w:jc w:val="center"/>
              <w:rPr>
                <w:sz w:val="20"/>
                <w:szCs w:val="20"/>
              </w:rPr>
            </w:pPr>
            <w:r w:rsidRPr="00103F91">
              <w:rPr>
                <w:sz w:val="20"/>
                <w:szCs w:val="20"/>
              </w:rPr>
              <w:t>35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31</w:t>
            </w:r>
          </w:p>
        </w:tc>
        <w:tc>
          <w:tcPr>
            <w:tcW w:w="1418" w:type="dxa"/>
            <w:vAlign w:val="center"/>
          </w:tcPr>
          <w:p w:rsidR="00117F05" w:rsidRPr="00103F91" w:rsidRDefault="00117F05" w:rsidP="00103F91">
            <w:pPr>
              <w:jc w:val="center"/>
              <w:rPr>
                <w:sz w:val="20"/>
                <w:szCs w:val="20"/>
              </w:rPr>
            </w:pPr>
            <w:r w:rsidRPr="00103F91">
              <w:rPr>
                <w:sz w:val="20"/>
                <w:szCs w:val="20"/>
              </w:rPr>
              <w:t>26</w:t>
            </w:r>
          </w:p>
        </w:tc>
        <w:tc>
          <w:tcPr>
            <w:tcW w:w="851" w:type="dxa"/>
            <w:vAlign w:val="center"/>
          </w:tcPr>
          <w:p w:rsidR="00117F05" w:rsidRPr="00103F91" w:rsidRDefault="00117F05" w:rsidP="00103F91">
            <w:pPr>
              <w:jc w:val="center"/>
              <w:rPr>
                <w:sz w:val="20"/>
                <w:szCs w:val="20"/>
              </w:rPr>
            </w:pPr>
            <w:r w:rsidRPr="00103F91">
              <w:rPr>
                <w:sz w:val="20"/>
                <w:szCs w:val="20"/>
              </w:rPr>
              <w:t>26</w:t>
            </w:r>
          </w:p>
        </w:tc>
        <w:tc>
          <w:tcPr>
            <w:tcW w:w="850" w:type="dxa"/>
            <w:vAlign w:val="center"/>
          </w:tcPr>
          <w:p w:rsidR="00117F05" w:rsidRPr="00103F91" w:rsidRDefault="00117F05" w:rsidP="00103F91">
            <w:pPr>
              <w:jc w:val="center"/>
              <w:rPr>
                <w:sz w:val="20"/>
                <w:szCs w:val="20"/>
              </w:rPr>
            </w:pPr>
            <w:r w:rsidRPr="00103F91">
              <w:rPr>
                <w:sz w:val="20"/>
                <w:szCs w:val="20"/>
              </w:rPr>
              <w:t>26</w:t>
            </w:r>
          </w:p>
        </w:tc>
        <w:tc>
          <w:tcPr>
            <w:tcW w:w="1417" w:type="dxa"/>
            <w:vAlign w:val="center"/>
          </w:tcPr>
          <w:p w:rsidR="00117F05" w:rsidRPr="00103F91" w:rsidRDefault="00117F05" w:rsidP="00103F91">
            <w:pPr>
              <w:jc w:val="center"/>
              <w:rPr>
                <w:sz w:val="20"/>
                <w:szCs w:val="20"/>
              </w:rPr>
            </w:pPr>
            <w:r w:rsidRPr="00103F91">
              <w:rPr>
                <w:sz w:val="20"/>
                <w:szCs w:val="20"/>
              </w:rPr>
              <w:t>26</w:t>
            </w:r>
          </w:p>
        </w:tc>
      </w:tr>
      <w:tr w:rsidR="00117F05" w:rsidRPr="00103F91" w:rsidTr="00200C19">
        <w:tc>
          <w:tcPr>
            <w:tcW w:w="9639" w:type="dxa"/>
            <w:gridSpan w:val="6"/>
          </w:tcPr>
          <w:p w:rsidR="00117F05" w:rsidRPr="00103F91" w:rsidRDefault="00117F05" w:rsidP="00103F91">
            <w:pPr>
              <w:jc w:val="center"/>
              <w:rPr>
                <w:color w:val="000000" w:themeColor="text1"/>
                <w:sz w:val="20"/>
                <w:szCs w:val="20"/>
              </w:rPr>
            </w:pPr>
            <w:r w:rsidRPr="00103F91">
              <w:rPr>
                <w:color w:val="000000" w:themeColor="text1"/>
                <w:sz w:val="20"/>
                <w:szCs w:val="20"/>
              </w:rPr>
              <w:t>Доля основного персонала с высшим образованием  (% от основного персонала)</w:t>
            </w:r>
          </w:p>
        </w:tc>
      </w:tr>
      <w:tr w:rsidR="00117F05" w:rsidRPr="00103F91" w:rsidTr="00200C19">
        <w:tc>
          <w:tcPr>
            <w:tcW w:w="3686" w:type="dxa"/>
          </w:tcPr>
          <w:p w:rsidR="00117F05" w:rsidRPr="00103F91" w:rsidRDefault="00117F05" w:rsidP="00103F91">
            <w:pPr>
              <w:jc w:val="center"/>
              <w:rPr>
                <w:color w:val="000000" w:themeColor="text1"/>
                <w:sz w:val="20"/>
                <w:szCs w:val="20"/>
              </w:rPr>
            </w:pPr>
            <w:r w:rsidRPr="00103F91">
              <w:rPr>
                <w:color w:val="000000" w:themeColor="text1"/>
                <w:sz w:val="20"/>
                <w:szCs w:val="20"/>
              </w:rPr>
              <w:t>Гатчинский муниципальный район</w:t>
            </w:r>
          </w:p>
        </w:tc>
        <w:tc>
          <w:tcPr>
            <w:tcW w:w="1417" w:type="dxa"/>
            <w:vAlign w:val="center"/>
          </w:tcPr>
          <w:p w:rsidR="00117F05" w:rsidRPr="00103F91" w:rsidRDefault="00117F05" w:rsidP="00103F91">
            <w:pPr>
              <w:jc w:val="center"/>
              <w:rPr>
                <w:color w:val="000000" w:themeColor="text1"/>
                <w:sz w:val="20"/>
                <w:szCs w:val="20"/>
              </w:rPr>
            </w:pPr>
          </w:p>
        </w:tc>
        <w:tc>
          <w:tcPr>
            <w:tcW w:w="1418" w:type="dxa"/>
            <w:vAlign w:val="center"/>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56.4</w:t>
            </w:r>
          </w:p>
        </w:tc>
        <w:tc>
          <w:tcPr>
            <w:tcW w:w="851"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58</w:t>
            </w:r>
          </w:p>
        </w:tc>
        <w:tc>
          <w:tcPr>
            <w:tcW w:w="850"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57</w:t>
            </w:r>
          </w:p>
        </w:tc>
        <w:tc>
          <w:tcPr>
            <w:tcW w:w="1417"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57</w:t>
            </w:r>
          </w:p>
        </w:tc>
      </w:tr>
      <w:tr w:rsidR="00117F05" w:rsidRPr="00103F91" w:rsidTr="00200C19">
        <w:tc>
          <w:tcPr>
            <w:tcW w:w="3686" w:type="dxa"/>
          </w:tcPr>
          <w:p w:rsidR="00117F05" w:rsidRPr="00103F91" w:rsidRDefault="00117F05" w:rsidP="00103F91">
            <w:pPr>
              <w:jc w:val="center"/>
              <w:rPr>
                <w:color w:val="000000" w:themeColor="text1"/>
                <w:sz w:val="20"/>
                <w:szCs w:val="20"/>
              </w:rPr>
            </w:pPr>
            <w:r w:rsidRPr="00103F91">
              <w:rPr>
                <w:color w:val="000000" w:themeColor="text1"/>
                <w:sz w:val="20"/>
                <w:szCs w:val="20"/>
              </w:rPr>
              <w:t>в т.ч. по сельской местности</w:t>
            </w:r>
          </w:p>
        </w:tc>
        <w:tc>
          <w:tcPr>
            <w:tcW w:w="1417" w:type="dxa"/>
            <w:vAlign w:val="center"/>
          </w:tcPr>
          <w:p w:rsidR="00117F05" w:rsidRPr="00103F91" w:rsidRDefault="00117F05" w:rsidP="00103F91">
            <w:pPr>
              <w:jc w:val="center"/>
              <w:rPr>
                <w:color w:val="000000" w:themeColor="text1"/>
                <w:sz w:val="20"/>
                <w:szCs w:val="20"/>
              </w:rPr>
            </w:pPr>
          </w:p>
        </w:tc>
        <w:tc>
          <w:tcPr>
            <w:tcW w:w="1418" w:type="dxa"/>
            <w:vAlign w:val="center"/>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40.8</w:t>
            </w:r>
          </w:p>
        </w:tc>
        <w:tc>
          <w:tcPr>
            <w:tcW w:w="851"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52.1</w:t>
            </w:r>
          </w:p>
        </w:tc>
        <w:tc>
          <w:tcPr>
            <w:tcW w:w="850"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50.4</w:t>
            </w:r>
          </w:p>
        </w:tc>
        <w:tc>
          <w:tcPr>
            <w:tcW w:w="1417"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50</w:t>
            </w:r>
          </w:p>
        </w:tc>
      </w:tr>
      <w:tr w:rsidR="00117F05" w:rsidRPr="00103F91" w:rsidTr="00200C19">
        <w:tc>
          <w:tcPr>
            <w:tcW w:w="3686" w:type="dxa"/>
          </w:tcPr>
          <w:p w:rsidR="00117F05" w:rsidRPr="00103F91" w:rsidRDefault="00117F05" w:rsidP="00103F91">
            <w:pPr>
              <w:jc w:val="center"/>
              <w:rPr>
                <w:color w:val="000000" w:themeColor="text1"/>
                <w:sz w:val="20"/>
                <w:szCs w:val="20"/>
              </w:rPr>
            </w:pPr>
            <w:r w:rsidRPr="00103F91">
              <w:rPr>
                <w:color w:val="000000" w:themeColor="text1"/>
                <w:sz w:val="20"/>
                <w:szCs w:val="20"/>
              </w:rPr>
              <w:lastRenderedPageBreak/>
              <w:t>в т.ч. по городской местности</w:t>
            </w:r>
          </w:p>
        </w:tc>
        <w:tc>
          <w:tcPr>
            <w:tcW w:w="1417" w:type="dxa"/>
            <w:vAlign w:val="center"/>
          </w:tcPr>
          <w:p w:rsidR="00117F05" w:rsidRPr="00103F91" w:rsidRDefault="00117F05" w:rsidP="00103F91">
            <w:pPr>
              <w:jc w:val="center"/>
              <w:rPr>
                <w:color w:val="000000" w:themeColor="text1"/>
                <w:sz w:val="20"/>
                <w:szCs w:val="20"/>
              </w:rPr>
            </w:pPr>
          </w:p>
        </w:tc>
        <w:tc>
          <w:tcPr>
            <w:tcW w:w="1418" w:type="dxa"/>
            <w:vAlign w:val="center"/>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64.4</w:t>
            </w:r>
          </w:p>
        </w:tc>
        <w:tc>
          <w:tcPr>
            <w:tcW w:w="851"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61.3</w:t>
            </w:r>
          </w:p>
        </w:tc>
        <w:tc>
          <w:tcPr>
            <w:tcW w:w="850"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59.8</w:t>
            </w:r>
          </w:p>
        </w:tc>
        <w:tc>
          <w:tcPr>
            <w:tcW w:w="1417"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59</w:t>
            </w:r>
          </w:p>
        </w:tc>
      </w:tr>
      <w:tr w:rsidR="00117F05" w:rsidRPr="00103F91" w:rsidTr="00200C19">
        <w:tc>
          <w:tcPr>
            <w:tcW w:w="3686" w:type="dxa"/>
          </w:tcPr>
          <w:p w:rsidR="00117F05" w:rsidRPr="00103F91" w:rsidRDefault="00117F05" w:rsidP="00103F91">
            <w:pPr>
              <w:jc w:val="center"/>
              <w:rPr>
                <w:color w:val="000000" w:themeColor="text1"/>
                <w:sz w:val="20"/>
                <w:szCs w:val="20"/>
              </w:rPr>
            </w:pPr>
            <w:r w:rsidRPr="00103F91">
              <w:rPr>
                <w:color w:val="000000" w:themeColor="text1"/>
                <w:sz w:val="20"/>
                <w:szCs w:val="20"/>
              </w:rPr>
              <w:t>в т.ч. МО «Город Гатчина»</w:t>
            </w:r>
          </w:p>
        </w:tc>
        <w:tc>
          <w:tcPr>
            <w:tcW w:w="1417" w:type="dxa"/>
            <w:vAlign w:val="center"/>
          </w:tcPr>
          <w:p w:rsidR="00117F05" w:rsidRPr="00103F91" w:rsidRDefault="00117F05" w:rsidP="00103F91">
            <w:pPr>
              <w:jc w:val="center"/>
              <w:rPr>
                <w:color w:val="000000" w:themeColor="text1"/>
                <w:sz w:val="20"/>
                <w:szCs w:val="20"/>
              </w:rPr>
            </w:pPr>
          </w:p>
        </w:tc>
        <w:tc>
          <w:tcPr>
            <w:tcW w:w="1418" w:type="dxa"/>
            <w:vAlign w:val="center"/>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56.5</w:t>
            </w:r>
          </w:p>
        </w:tc>
        <w:tc>
          <w:tcPr>
            <w:tcW w:w="851"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73.7</w:t>
            </w:r>
          </w:p>
        </w:tc>
        <w:tc>
          <w:tcPr>
            <w:tcW w:w="850"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72</w:t>
            </w:r>
          </w:p>
        </w:tc>
        <w:tc>
          <w:tcPr>
            <w:tcW w:w="1417"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72</w:t>
            </w:r>
          </w:p>
        </w:tc>
      </w:tr>
    </w:tbl>
    <w:p w:rsidR="00103F91" w:rsidRDefault="00103F91" w:rsidP="00117F05">
      <w:pPr>
        <w:ind w:right="-142"/>
        <w:jc w:val="both"/>
        <w:rPr>
          <w:b/>
        </w:rPr>
      </w:pPr>
    </w:p>
    <w:p w:rsidR="00117F05" w:rsidRDefault="00117F05" w:rsidP="00117F05">
      <w:pPr>
        <w:ind w:right="-142"/>
        <w:jc w:val="both"/>
        <w:rPr>
          <w:b/>
        </w:rPr>
      </w:pPr>
      <w:r>
        <w:rPr>
          <w:b/>
        </w:rPr>
        <w:t>1.</w:t>
      </w:r>
      <w:r w:rsidR="007D5EC8">
        <w:rPr>
          <w:b/>
        </w:rPr>
        <w:t>5</w:t>
      </w:r>
      <w:r>
        <w:rPr>
          <w:b/>
        </w:rPr>
        <w:t>.</w:t>
      </w:r>
      <w:r w:rsidR="007D5EC8">
        <w:rPr>
          <w:b/>
        </w:rPr>
        <w:t>4</w:t>
      </w:r>
      <w:r>
        <w:rPr>
          <w:b/>
        </w:rPr>
        <w:t xml:space="preserve">. </w:t>
      </w:r>
      <w:r w:rsidRPr="00B72168">
        <w:rPr>
          <w:b/>
        </w:rPr>
        <w:t>Социальная поддержка граждан</w:t>
      </w:r>
    </w:p>
    <w:p w:rsidR="00010CDC" w:rsidRDefault="00010CDC" w:rsidP="00010CDC">
      <w:pPr>
        <w:ind w:right="-142" w:firstLine="567"/>
        <w:jc w:val="both"/>
      </w:pPr>
      <w:r>
        <w:t>Социальная поддержка граждан представляет собой систему правовых, экономических, организационных мер, гарантированных государством отдельным категориям населения. Обеспечением гарантированных, минимально достаточных условий жизни для наиболее уязвимых слоев населения остается социальное обслуживание пожилых людей, инвалидов, в том числе детей-инвалидов, детей с ограниченными возможностями здоровья,  семей и детей, находящихся в трудной жизненной ситуации, социально-опасном положении. В Гатчинском муниципальном районе проживают более 57 тысяч граждан пожилого возраста, что составляет 23 % от общего количества населения Гатчинского района  и почти 18 тысяч инвалидов, что составляет 7,3 % от общего количества населения.</w:t>
      </w:r>
    </w:p>
    <w:p w:rsidR="00010CDC" w:rsidRDefault="00010CDC" w:rsidP="00010CDC">
      <w:pPr>
        <w:pStyle w:val="29"/>
        <w:spacing w:after="0" w:line="240" w:lineRule="auto"/>
        <w:ind w:left="0" w:firstLine="567"/>
        <w:jc w:val="both"/>
      </w:pPr>
      <w:r w:rsidRPr="002C3045">
        <w:t>В 2018 году в Ленинградской области стартовала реформа сферы социального обслуживания в Ленинградской области и переход системы социальной защиты населения под государственное управление и передача полномочий с муниципального уровня на региональный. В соответствии с областным законом Ленинградской области №28-оз от 09.04.2018 полномочия органов местного самоуправления муниципальных образований Ленинградской области в сфере социальной защиты населения прекращены с 01.07.2018 года.</w:t>
      </w:r>
    </w:p>
    <w:p w:rsidR="00010CDC" w:rsidRDefault="00010CDC" w:rsidP="00010CDC">
      <w:pPr>
        <w:ind w:right="-142" w:firstLine="567"/>
        <w:jc w:val="both"/>
      </w:pPr>
      <w:r>
        <w:t>В настоящее время социальные услуги в Гатчинском  муниципальном районе предоставляют: Ленинградское областное государственное бюджетное учреждение «Гатчинский комплексный центр социального обслуживания населения «Дарина», а так же 2 коммерческие организации и 2 негосударственные некоммерческие организации, включённые в реестр поставщиков социальных услуг Ленинградской области: ООО «Современная медицина», ООО «Многопрофильный медицинский центр восстановительного лечения «Здоровье», АНО «Медико-социальный центр», Фонд многодетных, одиноких матерей и опекунов «Теплый дом».</w:t>
      </w:r>
    </w:p>
    <w:p w:rsidR="00010CDC" w:rsidRDefault="00010CDC" w:rsidP="00010CDC">
      <w:pPr>
        <w:ind w:right="-142" w:firstLine="567"/>
        <w:jc w:val="both"/>
      </w:pPr>
      <w:r>
        <w:t>Предоставление мер социальной поддержки в сфере защиты осуществляется ЛОГКУ «Центр социальной защиты населения» филиал в Гатчинском районе.</w:t>
      </w:r>
    </w:p>
    <w:p w:rsidR="00010CDC" w:rsidRDefault="00010CDC" w:rsidP="00010CDC">
      <w:pPr>
        <w:ind w:right="-142" w:firstLine="567"/>
        <w:jc w:val="both"/>
      </w:pPr>
      <w:r>
        <w:t xml:space="preserve"> Действующая система социальной поддержки населения отличается дифференцированным подходом к различным группам получателей помощи в зависимости от категории получателя, жизненной ситуации, материального благополучия, приоритетов государственной политики. Получателями различных социальных выплат, компенсаций и льгот являются 66,61  тыс. чел. (27,4 % населения муниципального района). Количество граждан отдельных категорий, получивших различные меры социальной поддержки в виде социальных выплат в Гатчинском районе в 2017 году составило 66615 человек.</w:t>
      </w:r>
    </w:p>
    <w:p w:rsidR="00010CDC" w:rsidRDefault="00010CDC" w:rsidP="00010CDC">
      <w:pPr>
        <w:shd w:val="clear" w:color="auto" w:fill="FFFFFF"/>
        <w:ind w:firstLine="567"/>
        <w:jc w:val="both"/>
      </w:pPr>
    </w:p>
    <w:p w:rsidR="00275561" w:rsidRDefault="00275561"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F37283" w:rsidRDefault="00D47517" w:rsidP="002D1C06">
      <w:pPr>
        <w:pStyle w:val="2"/>
        <w:numPr>
          <w:ilvl w:val="1"/>
          <w:numId w:val="58"/>
        </w:numPr>
        <w:tabs>
          <w:tab w:val="clear" w:pos="1134"/>
          <w:tab w:val="clear" w:pos="1276"/>
          <w:tab w:val="left" w:pos="0"/>
          <w:tab w:val="left" w:pos="567"/>
        </w:tabs>
        <w:spacing w:before="0" w:after="0"/>
        <w:ind w:left="0" w:firstLine="0"/>
        <w:jc w:val="left"/>
      </w:pPr>
      <w:bookmarkStart w:id="17" w:name="_Toc431923070"/>
      <w:bookmarkStart w:id="18" w:name="_Toc435180154"/>
      <w:r w:rsidRPr="005C111E">
        <w:lastRenderedPageBreak/>
        <w:t>И</w:t>
      </w:r>
      <w:r w:rsidR="00F37283" w:rsidRPr="005C111E">
        <w:t>нфраструктурн</w:t>
      </w:r>
      <w:bookmarkEnd w:id="17"/>
      <w:bookmarkEnd w:id="18"/>
      <w:r w:rsidR="00AA0867">
        <w:t>ая среда</w:t>
      </w:r>
    </w:p>
    <w:p w:rsidR="003E7B79" w:rsidRDefault="003E7B79" w:rsidP="003E7B79">
      <w:pPr>
        <w:ind w:firstLine="397"/>
        <w:jc w:val="both"/>
      </w:pPr>
    </w:p>
    <w:p w:rsidR="003E7B79" w:rsidRDefault="00F96599" w:rsidP="003E7B79">
      <w:pPr>
        <w:jc w:val="both"/>
        <w:rPr>
          <w:color w:val="000000"/>
          <w:shd w:val="clear" w:color="auto" w:fill="FFFFFF"/>
        </w:rPr>
      </w:pPr>
      <w:r w:rsidRPr="003E7B79">
        <w:rPr>
          <w:noProof/>
        </w:rPr>
        <w:drawing>
          <wp:anchor distT="0" distB="0" distL="114300" distR="114300" simplePos="0" relativeHeight="252009472" behindDoc="1" locked="0" layoutInCell="1" allowOverlap="1">
            <wp:simplePos x="0" y="0"/>
            <wp:positionH relativeFrom="column">
              <wp:posOffset>28575</wp:posOffset>
            </wp:positionH>
            <wp:positionV relativeFrom="paragraph">
              <wp:posOffset>635</wp:posOffset>
            </wp:positionV>
            <wp:extent cx="3287395" cy="1134110"/>
            <wp:effectExtent l="38100" t="0" r="27305" b="332740"/>
            <wp:wrapTight wrapText="bothSides">
              <wp:wrapPolygon edited="0">
                <wp:start x="0" y="0"/>
                <wp:lineTo x="-250" y="27937"/>
                <wp:lineTo x="21779" y="27937"/>
                <wp:lineTo x="21779" y="4717"/>
                <wp:lineTo x="21654" y="726"/>
                <wp:lineTo x="21529" y="0"/>
                <wp:lineTo x="0" y="0"/>
              </wp:wrapPolygon>
            </wp:wrapTight>
            <wp:docPr id="75" name="Рисунок 10" descr="C:\Users\mma-econ\Desktop\Презентация\siluet-go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a-econ\Desktop\Презентация\siluet-goroda.jpg"/>
                    <pic:cNvPicPr>
                      <a:picLocks noChangeAspect="1" noChangeArrowheads="1"/>
                    </pic:cNvPicPr>
                  </pic:nvPicPr>
                  <pic:blipFill>
                    <a:blip r:embed="rId35"/>
                    <a:srcRect l="12192" r="26156" b="27378"/>
                    <a:stretch>
                      <a:fillRect/>
                    </a:stretch>
                  </pic:blipFill>
                  <pic:spPr bwMode="auto">
                    <a:xfrm>
                      <a:off x="0" y="0"/>
                      <a:ext cx="3287395" cy="1134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E7B79" w:rsidRPr="003E7B79">
        <w:rPr>
          <w:noProof/>
        </w:rPr>
        <w:t>Инфраструктурная среда</w:t>
      </w:r>
      <w:r w:rsidR="003E7B79" w:rsidRPr="003E7B79">
        <w:rPr>
          <w:color w:val="000000"/>
          <w:shd w:val="clear" w:color="auto" w:fill="FFFFFF"/>
        </w:rPr>
        <w:t xml:space="preserve"> - это все, что обеспечивает нормальное существование людей. </w:t>
      </w:r>
      <w:r w:rsidR="003E7B79">
        <w:rPr>
          <w:color w:val="000000"/>
          <w:shd w:val="clear" w:color="auto" w:fill="FFFFFF"/>
        </w:rPr>
        <w:t xml:space="preserve"> </w:t>
      </w:r>
      <w:r w:rsidR="003E7B79" w:rsidRPr="003E7B79">
        <w:rPr>
          <w:color w:val="000000"/>
          <w:shd w:val="clear" w:color="auto" w:fill="FFFFFF"/>
        </w:rPr>
        <w:t>В состав инфраструктуры входят</w:t>
      </w:r>
      <w:r w:rsidR="003E7B79">
        <w:rPr>
          <w:color w:val="000000"/>
          <w:shd w:val="clear" w:color="auto" w:fill="FFFFFF"/>
        </w:rPr>
        <w:t xml:space="preserve"> системы жизнеобеспечения (вода, электричество, канализация)</w:t>
      </w:r>
      <w:r w:rsidR="003E7B79" w:rsidRPr="003E7B79">
        <w:rPr>
          <w:color w:val="000000"/>
          <w:shd w:val="clear" w:color="auto" w:fill="FFFFFF"/>
        </w:rPr>
        <w:t xml:space="preserve"> все предприятия сферы обслуживания, включая торговлю, гостиницы, предприятия жизнеобеспечения и т.д. </w:t>
      </w:r>
    </w:p>
    <w:p w:rsidR="007564F3" w:rsidRDefault="007564F3" w:rsidP="003E7B79">
      <w:pPr>
        <w:jc w:val="both"/>
        <w:rPr>
          <w:b/>
        </w:rPr>
      </w:pPr>
    </w:p>
    <w:p w:rsidR="006E0EA2" w:rsidRPr="003E7B79" w:rsidRDefault="006E0EA2" w:rsidP="003E7B79">
      <w:pPr>
        <w:jc w:val="both"/>
        <w:rPr>
          <w:b/>
        </w:rPr>
      </w:pPr>
      <w:r w:rsidRPr="006E0EA2">
        <w:rPr>
          <w:b/>
        </w:rPr>
        <w:t>1.</w:t>
      </w:r>
      <w:r w:rsidR="007D5EC8">
        <w:rPr>
          <w:b/>
        </w:rPr>
        <w:t>6</w:t>
      </w:r>
      <w:r w:rsidRPr="006E0EA2">
        <w:rPr>
          <w:b/>
        </w:rPr>
        <w:t xml:space="preserve">.1. </w:t>
      </w:r>
      <w:r w:rsidR="00F37283" w:rsidRPr="006E0EA2">
        <w:rPr>
          <w:b/>
        </w:rPr>
        <w:t>Жилищно-коммунальное хозяйство</w:t>
      </w:r>
    </w:p>
    <w:p w:rsidR="00444572" w:rsidRPr="00444572" w:rsidRDefault="00444572" w:rsidP="00444572">
      <w:pPr>
        <w:ind w:firstLine="397"/>
        <w:jc w:val="both"/>
      </w:pPr>
      <w:r w:rsidRPr="00444572">
        <w:t xml:space="preserve">Жилищно-коммунальное хозяйство является базовой сферой экономики, напрямую определяющей качество жизни и благополучие населения, а также условия развития всех видов экономической деятельности. Основными направлениями реформационных изменений стали: перевод коммунальной отрасли на рыночные отношения, привлечение частного бизнеса, формирование института эффективного собственника. </w:t>
      </w:r>
    </w:p>
    <w:p w:rsidR="00444572" w:rsidRPr="00444572" w:rsidRDefault="00444572" w:rsidP="00444572">
      <w:pPr>
        <w:jc w:val="both"/>
      </w:pPr>
      <w:r w:rsidRPr="00444572">
        <w:t xml:space="preserve">     На территории Гатчинского муниципального района работают следующие основные предприятия жилищно-коммунального хозяйства: </w:t>
      </w:r>
    </w:p>
    <w:p w:rsidR="00444572" w:rsidRPr="00444572" w:rsidRDefault="00444572" w:rsidP="00444572">
      <w:pPr>
        <w:jc w:val="both"/>
      </w:pPr>
      <w:r w:rsidRPr="00444572">
        <w:t xml:space="preserve">-  в сфере  предоставления жилищных услуг:  МУП «ЖКХ г. Гатчина» и </w:t>
      </w:r>
      <w:r w:rsidR="009F6323" w:rsidRPr="009F6323">
        <w:rPr>
          <w:shd w:val="clear" w:color="auto" w:fill="FFFFFF" w:themeFill="background1"/>
        </w:rPr>
        <w:t>НИЦ «Курчатовский институт» - ПЭКП</w:t>
      </w:r>
      <w:r w:rsidRPr="009F6323">
        <w:rPr>
          <w:shd w:val="clear" w:color="auto" w:fill="FFFFFF" w:themeFill="background1"/>
        </w:rPr>
        <w:t xml:space="preserve"> </w:t>
      </w:r>
      <w:r w:rsidRPr="00444572">
        <w:t>в г.Гатчина, МП МО город Коммунар «ЖКС» и ООО «Стройсантехмонтаж» - в г.Коммунар, МУП ЖКХ «Сиверский»,  ООО «Управляющая компания ЖКХ № 1»,  ООО «Управляющая Компания «Возрождение» - в  Гатчинском районе,</w:t>
      </w:r>
    </w:p>
    <w:p w:rsidR="00444572" w:rsidRPr="00444572" w:rsidRDefault="00444572" w:rsidP="00444572">
      <w:pPr>
        <w:jc w:val="both"/>
      </w:pPr>
      <w:r w:rsidRPr="00444572">
        <w:t xml:space="preserve">-  в сфере предоставления коммунальных услуг –  МУП  «Тепловые сети» г. Гатчина,  МУП  «Водоканал» г. Гатчина, МБУ «УБДХ» и </w:t>
      </w:r>
      <w:r w:rsidR="009F6323" w:rsidRPr="009F6323">
        <w:t>НИЦ «Курчатовский институт» - ПЭКП</w:t>
      </w:r>
      <w:r w:rsidR="009F6323" w:rsidRPr="00444572">
        <w:t xml:space="preserve"> </w:t>
      </w:r>
      <w:r w:rsidRPr="00444572">
        <w:t xml:space="preserve">г. Гатчина, МУП «Водоканал» г. Коммунар и МП МО город Коммунар «ЖКС» -                 в г. Коммунар, ОАО «Коммунальные системы Гатчинского района» - в  Гатчинском районе. </w:t>
      </w:r>
    </w:p>
    <w:p w:rsidR="00F37283" w:rsidRPr="00444572" w:rsidRDefault="00F37283" w:rsidP="00C134EB">
      <w:pPr>
        <w:ind w:firstLine="709"/>
        <w:jc w:val="both"/>
        <w:rPr>
          <w:szCs w:val="28"/>
        </w:rPr>
      </w:pPr>
      <w:r w:rsidRPr="00444572">
        <w:t xml:space="preserve">В настоящее время разработан ряд стратегических документов федерального и регионального уровней, задающих ориентиры реформирования и развития жилищно-коммунального хозяйства, подготовлен проект «Стратегии </w:t>
      </w:r>
      <w:r w:rsidRPr="00444572">
        <w:rPr>
          <w:szCs w:val="28"/>
        </w:rPr>
        <w:t>развития жилищно-коммунального хозяйства в Российской Федерации до 2020 года</w:t>
      </w:r>
      <w:r w:rsidRPr="00444572">
        <w:t xml:space="preserve">». </w:t>
      </w:r>
      <w:r w:rsidRPr="00444572">
        <w:rPr>
          <w:szCs w:val="28"/>
        </w:rPr>
        <w:t>Сфера жилищно-коммунального хозяйства включает следующие основные направления:</w:t>
      </w:r>
    </w:p>
    <w:p w:rsidR="00F37283" w:rsidRPr="00444572" w:rsidRDefault="00F37283" w:rsidP="003F72C5">
      <w:pPr>
        <w:pStyle w:val="affff4"/>
        <w:numPr>
          <w:ilvl w:val="0"/>
          <w:numId w:val="20"/>
        </w:numPr>
        <w:tabs>
          <w:tab w:val="left" w:pos="851"/>
        </w:tabs>
        <w:ind w:left="0" w:firstLine="567"/>
        <w:contextualSpacing/>
        <w:jc w:val="both"/>
        <w:rPr>
          <w:szCs w:val="28"/>
        </w:rPr>
      </w:pPr>
      <w:r w:rsidRPr="00444572">
        <w:rPr>
          <w:szCs w:val="28"/>
        </w:rPr>
        <w:t>осуществление деятельности, направленной на улучшение жилищных условий;</w:t>
      </w:r>
    </w:p>
    <w:p w:rsidR="00F37283" w:rsidRPr="00444572" w:rsidRDefault="00F37283" w:rsidP="003F72C5">
      <w:pPr>
        <w:pStyle w:val="affff4"/>
        <w:numPr>
          <w:ilvl w:val="0"/>
          <w:numId w:val="20"/>
        </w:numPr>
        <w:tabs>
          <w:tab w:val="left" w:pos="851"/>
        </w:tabs>
        <w:ind w:left="0" w:firstLine="567"/>
        <w:contextualSpacing/>
        <w:jc w:val="both"/>
        <w:rPr>
          <w:szCs w:val="28"/>
        </w:rPr>
      </w:pPr>
      <w:r w:rsidRPr="00444572">
        <w:rPr>
          <w:szCs w:val="28"/>
        </w:rPr>
        <w:t>осуществление регулируемых видов деятельности в сфере поставки коммунальных ресурсов (предоставления коммунальных услуг).</w:t>
      </w:r>
    </w:p>
    <w:p w:rsidR="00F37283" w:rsidRPr="00444572" w:rsidRDefault="00F37283" w:rsidP="003F72C5">
      <w:pPr>
        <w:tabs>
          <w:tab w:val="left" w:pos="851"/>
        </w:tabs>
        <w:ind w:firstLine="567"/>
        <w:contextualSpacing/>
        <w:jc w:val="both"/>
        <w:rPr>
          <w:szCs w:val="28"/>
        </w:rPr>
      </w:pPr>
      <w:r w:rsidRPr="00444572">
        <w:rPr>
          <w:szCs w:val="28"/>
        </w:rPr>
        <w:t>Вопросы развития ЖКХ, в том числе рост тарифов на жилищно-коммунальные услуги и проблемы обслуживания жилого фонда воспринимаются населением как самые актуальные личные проблемы.</w:t>
      </w:r>
    </w:p>
    <w:p w:rsidR="00F37283" w:rsidRPr="00444572" w:rsidRDefault="00F37283" w:rsidP="00C134EB">
      <w:pPr>
        <w:ind w:firstLine="397"/>
        <w:jc w:val="both"/>
      </w:pPr>
    </w:p>
    <w:p w:rsidR="002C0E4F" w:rsidRPr="002C0E4F" w:rsidRDefault="002C0E4F" w:rsidP="00F96599">
      <w:pPr>
        <w:jc w:val="both"/>
        <w:rPr>
          <w:b/>
        </w:rPr>
      </w:pPr>
      <w:r w:rsidRPr="002C0E4F">
        <w:rPr>
          <w:b/>
        </w:rPr>
        <w:t>1.</w:t>
      </w:r>
      <w:r w:rsidR="007D5EC8">
        <w:rPr>
          <w:b/>
        </w:rPr>
        <w:t>6</w:t>
      </w:r>
      <w:r w:rsidRPr="002C0E4F">
        <w:rPr>
          <w:b/>
        </w:rPr>
        <w:t>.2 Жилье и жилищное строительство</w:t>
      </w:r>
    </w:p>
    <w:p w:rsidR="00F37283" w:rsidRPr="005C111E" w:rsidRDefault="00F37283" w:rsidP="00C134EB">
      <w:pPr>
        <w:ind w:firstLine="567"/>
        <w:jc w:val="both"/>
      </w:pPr>
      <w:r w:rsidRPr="005C111E">
        <w:t xml:space="preserve">Динамика объемов </w:t>
      </w:r>
      <w:r w:rsidRPr="00157995">
        <w:t>жилищного строительства</w:t>
      </w:r>
      <w:r w:rsidRPr="005C111E">
        <w:t xml:space="preserve"> характеризуется устойчивым ростом. По данным Петростата</w:t>
      </w:r>
      <w:r w:rsidRPr="005C111E">
        <w:rPr>
          <w:sz w:val="28"/>
          <w:szCs w:val="28"/>
        </w:rPr>
        <w:t xml:space="preserve"> в </w:t>
      </w:r>
      <w:r w:rsidRPr="005C111E">
        <w:t>2014 году в Гатчинском муниципальном районе введено общей (полезной) площади 123,8</w:t>
      </w:r>
      <w:r w:rsidR="00F13D0F" w:rsidRPr="005C111E">
        <w:t xml:space="preserve"> </w:t>
      </w:r>
      <w:r w:rsidRPr="005C111E">
        <w:t>тыс. кв.м. Темп роста к 2013 году составил 96%. За отчетный период введено квартир - 1512 ед. По вводу в действие общей (полезной) площади в 2014 году Гатчинский муниципальный</w:t>
      </w:r>
      <w:r w:rsidR="00F13D0F" w:rsidRPr="005C111E">
        <w:t xml:space="preserve"> </w:t>
      </w:r>
      <w:r w:rsidRPr="005C111E">
        <w:t>район</w:t>
      </w:r>
      <w:r w:rsidR="00F13D0F" w:rsidRPr="005C111E">
        <w:t xml:space="preserve"> </w:t>
      </w:r>
      <w:r w:rsidRPr="005C111E">
        <w:rPr>
          <w:b/>
        </w:rPr>
        <w:t xml:space="preserve">занимает 3 место </w:t>
      </w:r>
      <w:r w:rsidRPr="005C111E">
        <w:t>по Ленинградской области.</w:t>
      </w:r>
    </w:p>
    <w:p w:rsidR="00F37283" w:rsidRDefault="00F37283" w:rsidP="00C134EB">
      <w:pPr>
        <w:ind w:firstLine="720"/>
        <w:jc w:val="both"/>
      </w:pPr>
      <w:r w:rsidRPr="005C111E">
        <w:rPr>
          <w:bCs/>
        </w:rPr>
        <w:t>Гатчинский муниципальный район</w:t>
      </w:r>
      <w:r w:rsidRPr="005C111E">
        <w:t xml:space="preserve"> – один из наиболее крупных динамично</w:t>
      </w:r>
      <w:r w:rsidR="00F13D0F" w:rsidRPr="005C111E">
        <w:t xml:space="preserve"> </w:t>
      </w:r>
      <w:r w:rsidRPr="005C111E">
        <w:t xml:space="preserve">развивающихся в области строительства районов Ленинградской области. Строительный комплекс ГМР показывает стабильность инвестиционной активности и объемов коммерческого, промышленного и жилищного строительства. Наиболее интенсивно ведется жилищное строительство (многоквартирные жилые дома) в Гатчине, Коммунаре </w:t>
      </w:r>
      <w:r w:rsidRPr="005C111E">
        <w:lastRenderedPageBreak/>
        <w:t>(малоэтажный комплекс жилой застройки), Малое Верево, Малые Колпаны, Нижняя (малоэтажный комплекс жилой застройки «Золотые Ключи», Таицкое городское поселение), Терволово, Пудость (Кивеннапа).</w:t>
      </w:r>
    </w:p>
    <w:p w:rsidR="00444572" w:rsidRPr="005C111E" w:rsidRDefault="00151F5C" w:rsidP="00444572">
      <w:pPr>
        <w:jc w:val="both"/>
      </w:pPr>
      <w:r>
        <w:rPr>
          <w:noProof/>
        </w:rPr>
        <w:drawing>
          <wp:anchor distT="0" distB="0" distL="114300" distR="114300" simplePos="0" relativeHeight="251958272" behindDoc="1" locked="0" layoutInCell="1" allowOverlap="1">
            <wp:simplePos x="0" y="0"/>
            <wp:positionH relativeFrom="column">
              <wp:posOffset>-6985</wp:posOffset>
            </wp:positionH>
            <wp:positionV relativeFrom="paragraph">
              <wp:posOffset>21590</wp:posOffset>
            </wp:positionV>
            <wp:extent cx="3402330" cy="2101215"/>
            <wp:effectExtent l="19050" t="0" r="7620" b="0"/>
            <wp:wrapTight wrapText="bothSides">
              <wp:wrapPolygon edited="0">
                <wp:start x="-121" y="0"/>
                <wp:lineTo x="-121" y="21345"/>
                <wp:lineTo x="21648" y="21345"/>
                <wp:lineTo x="21648" y="0"/>
                <wp:lineTo x="-121" y="0"/>
              </wp:wrapPolygon>
            </wp:wrapTight>
            <wp:docPr id="78" name="Рисунок 12" descr="C:\Users\mma-econ\Desktop\Безымянный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a-econ\Desktop\Безымянный 19.jpg"/>
                    <pic:cNvPicPr>
                      <a:picLocks noChangeAspect="1" noChangeArrowheads="1"/>
                    </pic:cNvPicPr>
                  </pic:nvPicPr>
                  <pic:blipFill>
                    <a:blip r:embed="rId36"/>
                    <a:srcRect/>
                    <a:stretch>
                      <a:fillRect/>
                    </a:stretch>
                  </pic:blipFill>
                  <pic:spPr bwMode="auto">
                    <a:xfrm>
                      <a:off x="0" y="0"/>
                      <a:ext cx="3402330" cy="2101215"/>
                    </a:xfrm>
                    <a:prstGeom prst="rect">
                      <a:avLst/>
                    </a:prstGeom>
                    <a:noFill/>
                    <a:ln w="9525">
                      <a:noFill/>
                      <a:miter lim="800000"/>
                      <a:headEnd/>
                      <a:tailEnd/>
                    </a:ln>
                  </pic:spPr>
                </pic:pic>
              </a:graphicData>
            </a:graphic>
          </wp:anchor>
        </w:drawing>
      </w:r>
      <w:r w:rsidR="00DF475B">
        <w:rPr>
          <w:noProof/>
        </w:rPr>
        <w:pict>
          <v:shape id="_x0000_s1215" type="#_x0000_t202" style="position:absolute;left:0;text-align:left;margin-left:-.5pt;margin-top:171.9pt;width:267.9pt;height:25.7pt;z-index:252006400;mso-position-horizontal-relative:text;mso-position-vertical-relative:text" wrapcoords="-61 0 -61 20400 21600 20400 21600 0 -61 0" stroked="f">
            <v:textbox style="mso-next-textbox:#_x0000_s1215" inset="0,0,0,0">
              <w:txbxContent>
                <w:p w:rsidR="000C6075" w:rsidRDefault="000C6075" w:rsidP="00151F5C">
                  <w:pPr>
                    <w:jc w:val="both"/>
                    <w:rPr>
                      <w:b/>
                      <w:sz w:val="20"/>
                      <w:szCs w:val="20"/>
                    </w:rPr>
                  </w:pPr>
                  <w:r w:rsidRPr="00F96599">
                    <w:rPr>
                      <w:b/>
                      <w:sz w:val="20"/>
                      <w:szCs w:val="20"/>
                    </w:rPr>
                    <w:t>Общая площадь жилых помещений, приходящаяся в среднем на одного жителя - всего, кв. метров</w:t>
                  </w:r>
                </w:p>
                <w:p w:rsidR="000C6075" w:rsidRPr="00151F5C" w:rsidRDefault="000C6075" w:rsidP="00151F5C"/>
              </w:txbxContent>
            </v:textbox>
            <w10:wrap type="tight"/>
          </v:shape>
        </w:pict>
      </w:r>
      <w:r w:rsidR="00444572" w:rsidRPr="005C111E">
        <w:t xml:space="preserve">Уровень обеспеченности населения жилищным фондом в среднем по Гатчинскому муниципальному району достаточно высокий – </w:t>
      </w:r>
      <w:r w:rsidR="00444572" w:rsidRPr="00444572">
        <w:t xml:space="preserve">26,7 </w:t>
      </w:r>
      <w:r w:rsidR="00444572" w:rsidRPr="005C111E">
        <w:t xml:space="preserve">кв.м/чел. </w:t>
      </w:r>
      <w:r w:rsidR="00B53C6A">
        <w:t xml:space="preserve">      </w:t>
      </w:r>
      <w:r w:rsidR="00444572" w:rsidRPr="005C111E">
        <w:t>В целом по муниципальному району жилищн</w:t>
      </w:r>
      <w:r w:rsidR="00B53C6A">
        <w:t>ый фонд представлен почти на 40</w:t>
      </w:r>
      <w:r w:rsidR="00444572" w:rsidRPr="005C111E">
        <w:t>% индив</w:t>
      </w:r>
      <w:r w:rsidR="00B53C6A">
        <w:t>идуальными жилыми домами, на 60</w:t>
      </w:r>
      <w:r w:rsidR="00444572" w:rsidRPr="005C111E">
        <w:t xml:space="preserve">% - многоквартирными жилыми домами. Среднегодовой индекс жилищного </w:t>
      </w:r>
      <w:r w:rsidR="00B53C6A">
        <w:t>строительства составляет 101,5</w:t>
      </w:r>
      <w:r w:rsidR="00444572" w:rsidRPr="005C111E">
        <w:t>%. Уровень износа жилищного фонда немного растет (до 4</w:t>
      </w:r>
      <w:r w:rsidR="00444572">
        <w:t>8</w:t>
      </w:r>
      <w:r w:rsidR="00444572" w:rsidRPr="005C111E">
        <w:t>% в среднем по муниципальному району). Официально зарегистрированный ветхий и аварийный жилищный фонд в п</w:t>
      </w:r>
      <w:r w:rsidR="00B53C6A">
        <w:t xml:space="preserve">ределах допустимого: составляет </w:t>
      </w:r>
      <w:r w:rsidR="00444572" w:rsidRPr="00444572">
        <w:t>1%</w:t>
      </w:r>
      <w:r w:rsidR="00444572" w:rsidRPr="005C111E">
        <w:t xml:space="preserve"> от общей площади жилищного ф</w:t>
      </w:r>
      <w:r w:rsidR="00B53C6A">
        <w:t xml:space="preserve">онда, что на 0,4% больше по сравнению с 2015 годом. </w:t>
      </w:r>
    </w:p>
    <w:p w:rsidR="00151F5C" w:rsidRPr="005C111E" w:rsidRDefault="00C60A1D" w:rsidP="00151F5C">
      <w:pPr>
        <w:ind w:firstLine="397"/>
        <w:jc w:val="right"/>
      </w:pPr>
      <w:r w:rsidRPr="00151F5C">
        <w:t xml:space="preserve"> </w:t>
      </w:r>
      <w:r w:rsidR="00151F5C" w:rsidRPr="005C111E">
        <w:t xml:space="preserve">Таблица </w:t>
      </w:r>
      <w:r w:rsidR="00151F5C">
        <w:t>1</w:t>
      </w:r>
      <w:r w:rsidR="00F847BA">
        <w:t>2</w:t>
      </w:r>
      <w:r w:rsidR="009F0EDE">
        <w:t>.</w:t>
      </w:r>
    </w:p>
    <w:p w:rsidR="00C60A1D" w:rsidRDefault="00157995" w:rsidP="00151F5C">
      <w:pPr>
        <w:jc w:val="center"/>
      </w:pPr>
      <w:r w:rsidRPr="00151F5C">
        <w:t xml:space="preserve">Ввод жилья </w:t>
      </w:r>
      <w:r w:rsidRPr="00151F5C">
        <w:rPr>
          <w:noProof/>
        </w:rPr>
        <w:t>2013-2017 гг.</w:t>
      </w:r>
      <w:r w:rsidR="00E31579">
        <w:rPr>
          <w:noProof/>
        </w:rPr>
        <w:drawing>
          <wp:inline distT="0" distB="0" distL="0" distR="0">
            <wp:extent cx="6071532" cy="1978269"/>
            <wp:effectExtent l="19050" t="0" r="5418" b="0"/>
            <wp:docPr id="31" name="Рисунок 1" descr="C:\Users\mma-econ\Desktop\Безымянный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11.jpg"/>
                    <pic:cNvPicPr>
                      <a:picLocks noChangeAspect="1" noChangeArrowheads="1"/>
                    </pic:cNvPicPr>
                  </pic:nvPicPr>
                  <pic:blipFill>
                    <a:blip r:embed="rId37"/>
                    <a:srcRect/>
                    <a:stretch>
                      <a:fillRect/>
                    </a:stretch>
                  </pic:blipFill>
                  <pic:spPr bwMode="auto">
                    <a:xfrm>
                      <a:off x="0" y="0"/>
                      <a:ext cx="6075132" cy="1979442"/>
                    </a:xfrm>
                    <a:prstGeom prst="rect">
                      <a:avLst/>
                    </a:prstGeom>
                    <a:noFill/>
                    <a:ln w="9525">
                      <a:noFill/>
                      <a:miter lim="800000"/>
                      <a:headEnd/>
                      <a:tailEnd/>
                    </a:ln>
                  </pic:spPr>
                </pic:pic>
              </a:graphicData>
            </a:graphic>
          </wp:inline>
        </w:drawing>
      </w:r>
    </w:p>
    <w:p w:rsidR="009E4321" w:rsidRDefault="009E4321" w:rsidP="00C134EB">
      <w:pPr>
        <w:ind w:firstLine="397"/>
        <w:jc w:val="right"/>
      </w:pPr>
    </w:p>
    <w:p w:rsidR="00F37283" w:rsidRPr="005C111E" w:rsidRDefault="00F37283" w:rsidP="00C134EB">
      <w:pPr>
        <w:ind w:firstLine="397"/>
        <w:jc w:val="right"/>
      </w:pPr>
      <w:r w:rsidRPr="005C111E">
        <w:t>Таблица</w:t>
      </w:r>
      <w:r w:rsidR="006937D4" w:rsidRPr="005C111E">
        <w:t xml:space="preserve"> </w:t>
      </w:r>
      <w:r w:rsidR="00151F5C">
        <w:t>1</w:t>
      </w:r>
      <w:r w:rsidR="00F847BA">
        <w:t>3</w:t>
      </w:r>
      <w:r w:rsidR="009F0EDE">
        <w:t>.</w:t>
      </w:r>
    </w:p>
    <w:p w:rsidR="00D60194" w:rsidRPr="005C111E" w:rsidRDefault="00D60194" w:rsidP="00D60194">
      <w:pPr>
        <w:jc w:val="center"/>
      </w:pPr>
      <w:r w:rsidRPr="005C111E">
        <w:t>Характеристика жилищного фонда</w:t>
      </w:r>
    </w:p>
    <w:tbl>
      <w:tblPr>
        <w:tblStyle w:val="afe"/>
        <w:tblW w:w="0" w:type="auto"/>
        <w:tblLayout w:type="fixed"/>
        <w:tblLook w:val="04A0"/>
      </w:tblPr>
      <w:tblGrid>
        <w:gridCol w:w="3794"/>
        <w:gridCol w:w="916"/>
        <w:gridCol w:w="1134"/>
        <w:gridCol w:w="993"/>
        <w:gridCol w:w="993"/>
        <w:gridCol w:w="990"/>
        <w:gridCol w:w="993"/>
      </w:tblGrid>
      <w:tr w:rsidR="00D60194" w:rsidRPr="00D60194" w:rsidTr="00D60194">
        <w:trPr>
          <w:cnfStyle w:val="100000000000"/>
        </w:trPr>
        <w:tc>
          <w:tcPr>
            <w:tcW w:w="3794" w:type="dxa"/>
          </w:tcPr>
          <w:p w:rsidR="00D60194" w:rsidRPr="00D60194" w:rsidRDefault="00D60194" w:rsidP="00D60194">
            <w:pPr>
              <w:jc w:val="center"/>
              <w:rPr>
                <w:sz w:val="20"/>
                <w:szCs w:val="20"/>
              </w:rPr>
            </w:pPr>
          </w:p>
        </w:tc>
        <w:tc>
          <w:tcPr>
            <w:tcW w:w="916" w:type="dxa"/>
          </w:tcPr>
          <w:p w:rsidR="00D60194" w:rsidRPr="00D60194" w:rsidRDefault="00D60194" w:rsidP="00D60194">
            <w:pPr>
              <w:jc w:val="center"/>
              <w:cnfStyle w:val="000000000000"/>
              <w:rPr>
                <w:sz w:val="20"/>
                <w:szCs w:val="20"/>
              </w:rPr>
            </w:pPr>
            <w:r w:rsidRPr="00D60194">
              <w:rPr>
                <w:sz w:val="20"/>
                <w:szCs w:val="20"/>
              </w:rPr>
              <w:t>2013</w:t>
            </w:r>
          </w:p>
        </w:tc>
        <w:tc>
          <w:tcPr>
            <w:tcW w:w="1134" w:type="dxa"/>
          </w:tcPr>
          <w:p w:rsidR="00D60194" w:rsidRPr="00D60194" w:rsidRDefault="00D60194" w:rsidP="00D60194">
            <w:pPr>
              <w:jc w:val="center"/>
              <w:cnfStyle w:val="000000000000"/>
              <w:rPr>
                <w:sz w:val="20"/>
                <w:szCs w:val="20"/>
              </w:rPr>
            </w:pPr>
            <w:r w:rsidRPr="00D60194">
              <w:rPr>
                <w:sz w:val="20"/>
                <w:szCs w:val="20"/>
              </w:rPr>
              <w:t>2014</w:t>
            </w:r>
          </w:p>
        </w:tc>
        <w:tc>
          <w:tcPr>
            <w:tcW w:w="993" w:type="dxa"/>
          </w:tcPr>
          <w:p w:rsidR="00D60194" w:rsidRPr="00D60194" w:rsidRDefault="00D60194" w:rsidP="00D60194">
            <w:pPr>
              <w:jc w:val="center"/>
              <w:cnfStyle w:val="000000000000"/>
              <w:rPr>
                <w:sz w:val="20"/>
                <w:szCs w:val="20"/>
              </w:rPr>
            </w:pPr>
            <w:r w:rsidRPr="00D60194">
              <w:rPr>
                <w:sz w:val="20"/>
                <w:szCs w:val="20"/>
              </w:rPr>
              <w:t>2015</w:t>
            </w:r>
          </w:p>
        </w:tc>
        <w:tc>
          <w:tcPr>
            <w:tcW w:w="993" w:type="dxa"/>
          </w:tcPr>
          <w:p w:rsidR="00D60194" w:rsidRPr="00D60194" w:rsidRDefault="00D60194" w:rsidP="00D60194">
            <w:pPr>
              <w:jc w:val="center"/>
              <w:cnfStyle w:val="000000000000"/>
              <w:rPr>
                <w:sz w:val="20"/>
                <w:szCs w:val="20"/>
              </w:rPr>
            </w:pPr>
            <w:r w:rsidRPr="00D60194">
              <w:rPr>
                <w:sz w:val="20"/>
                <w:szCs w:val="20"/>
              </w:rPr>
              <w:t>2016</w:t>
            </w:r>
          </w:p>
        </w:tc>
        <w:tc>
          <w:tcPr>
            <w:tcW w:w="990" w:type="dxa"/>
          </w:tcPr>
          <w:p w:rsidR="00D60194" w:rsidRPr="00D60194" w:rsidRDefault="00D60194" w:rsidP="00D60194">
            <w:pPr>
              <w:jc w:val="center"/>
              <w:cnfStyle w:val="000000000000"/>
              <w:rPr>
                <w:sz w:val="20"/>
                <w:szCs w:val="20"/>
              </w:rPr>
            </w:pPr>
            <w:r w:rsidRPr="00D60194">
              <w:rPr>
                <w:sz w:val="20"/>
                <w:szCs w:val="20"/>
              </w:rPr>
              <w:t>2017</w:t>
            </w:r>
          </w:p>
        </w:tc>
        <w:tc>
          <w:tcPr>
            <w:tcW w:w="993" w:type="dxa"/>
          </w:tcPr>
          <w:p w:rsidR="00D60194" w:rsidRPr="00D60194" w:rsidRDefault="00D60194" w:rsidP="00D60194">
            <w:pPr>
              <w:jc w:val="center"/>
              <w:cnfStyle w:val="000000000000"/>
              <w:rPr>
                <w:sz w:val="20"/>
                <w:szCs w:val="20"/>
              </w:rPr>
            </w:pPr>
            <w:r w:rsidRPr="00D60194">
              <w:rPr>
                <w:sz w:val="20"/>
                <w:szCs w:val="20"/>
              </w:rPr>
              <w:t>2018</w:t>
            </w:r>
          </w:p>
        </w:tc>
      </w:tr>
      <w:tr w:rsidR="00D60194" w:rsidRPr="00D60194" w:rsidTr="00D60194">
        <w:tc>
          <w:tcPr>
            <w:tcW w:w="9813" w:type="dxa"/>
            <w:gridSpan w:val="7"/>
          </w:tcPr>
          <w:p w:rsidR="00D60194" w:rsidRPr="00D60194" w:rsidRDefault="00D60194" w:rsidP="00D60194">
            <w:pPr>
              <w:jc w:val="both"/>
              <w:rPr>
                <w:sz w:val="20"/>
                <w:szCs w:val="20"/>
              </w:rPr>
            </w:pPr>
            <w:r w:rsidRPr="00D60194">
              <w:rPr>
                <w:b/>
                <w:bCs/>
                <w:sz w:val="20"/>
                <w:szCs w:val="20"/>
              </w:rPr>
              <w:t>Гатчинский муниципальный район</w:t>
            </w:r>
          </w:p>
        </w:tc>
      </w:tr>
      <w:tr w:rsidR="00D60194" w:rsidRPr="00D60194" w:rsidTr="00D60194">
        <w:tc>
          <w:tcPr>
            <w:tcW w:w="3794" w:type="dxa"/>
          </w:tcPr>
          <w:p w:rsidR="00D60194" w:rsidRPr="00D60194" w:rsidRDefault="00D60194" w:rsidP="00D60194">
            <w:pPr>
              <w:rPr>
                <w:sz w:val="20"/>
                <w:szCs w:val="20"/>
              </w:rPr>
            </w:pPr>
            <w:r w:rsidRPr="00D60194">
              <w:rPr>
                <w:sz w:val="20"/>
                <w:szCs w:val="20"/>
              </w:rPr>
              <w:t>Общая площадь жилищного фонда, тыс.кв.м</w:t>
            </w:r>
          </w:p>
        </w:tc>
        <w:tc>
          <w:tcPr>
            <w:tcW w:w="916" w:type="dxa"/>
            <w:vAlign w:val="center"/>
          </w:tcPr>
          <w:p w:rsidR="00D60194" w:rsidRPr="00D60194" w:rsidRDefault="00D60194" w:rsidP="00D60194">
            <w:pPr>
              <w:jc w:val="center"/>
              <w:rPr>
                <w:sz w:val="20"/>
                <w:szCs w:val="20"/>
              </w:rPr>
            </w:pPr>
            <w:r w:rsidRPr="00D60194">
              <w:rPr>
                <w:sz w:val="20"/>
                <w:szCs w:val="20"/>
              </w:rPr>
              <w:t>6166,72</w:t>
            </w:r>
          </w:p>
        </w:tc>
        <w:tc>
          <w:tcPr>
            <w:tcW w:w="1134" w:type="dxa"/>
            <w:vAlign w:val="center"/>
          </w:tcPr>
          <w:p w:rsidR="00D60194" w:rsidRPr="00D60194" w:rsidRDefault="00D60194" w:rsidP="00D60194">
            <w:pPr>
              <w:jc w:val="center"/>
              <w:rPr>
                <w:sz w:val="20"/>
                <w:szCs w:val="20"/>
              </w:rPr>
            </w:pPr>
            <w:r w:rsidRPr="00D60194">
              <w:rPr>
                <w:sz w:val="20"/>
                <w:szCs w:val="20"/>
              </w:rPr>
              <w:t>6245,67</w:t>
            </w:r>
          </w:p>
        </w:tc>
        <w:tc>
          <w:tcPr>
            <w:tcW w:w="993" w:type="dxa"/>
            <w:vAlign w:val="center"/>
          </w:tcPr>
          <w:p w:rsidR="00D60194" w:rsidRPr="00D60194" w:rsidRDefault="00D60194" w:rsidP="00D60194">
            <w:pPr>
              <w:jc w:val="center"/>
              <w:rPr>
                <w:sz w:val="20"/>
                <w:szCs w:val="20"/>
              </w:rPr>
            </w:pPr>
            <w:r w:rsidRPr="00D60194">
              <w:rPr>
                <w:sz w:val="20"/>
                <w:szCs w:val="20"/>
              </w:rPr>
              <w:t>6272,91</w:t>
            </w:r>
          </w:p>
        </w:tc>
        <w:tc>
          <w:tcPr>
            <w:tcW w:w="993" w:type="dxa"/>
            <w:vAlign w:val="center"/>
          </w:tcPr>
          <w:p w:rsidR="00D60194" w:rsidRPr="00D60194" w:rsidRDefault="00D60194" w:rsidP="00D60194">
            <w:pPr>
              <w:jc w:val="center"/>
              <w:rPr>
                <w:sz w:val="20"/>
                <w:szCs w:val="20"/>
              </w:rPr>
            </w:pPr>
            <w:r w:rsidRPr="00D60194">
              <w:rPr>
                <w:sz w:val="20"/>
                <w:szCs w:val="20"/>
              </w:rPr>
              <w:t>6329,7</w:t>
            </w:r>
          </w:p>
        </w:tc>
        <w:tc>
          <w:tcPr>
            <w:tcW w:w="990" w:type="dxa"/>
            <w:vAlign w:val="center"/>
          </w:tcPr>
          <w:p w:rsidR="00D60194" w:rsidRPr="00D60194" w:rsidRDefault="00D60194" w:rsidP="00D60194">
            <w:pPr>
              <w:jc w:val="center"/>
              <w:rPr>
                <w:sz w:val="20"/>
                <w:szCs w:val="20"/>
              </w:rPr>
            </w:pPr>
            <w:r w:rsidRPr="00D60194">
              <w:rPr>
                <w:sz w:val="20"/>
                <w:szCs w:val="20"/>
              </w:rPr>
              <w:t>6403,3</w:t>
            </w:r>
          </w:p>
        </w:tc>
        <w:tc>
          <w:tcPr>
            <w:tcW w:w="993" w:type="dxa"/>
            <w:vAlign w:val="center"/>
          </w:tcPr>
          <w:p w:rsidR="00D60194" w:rsidRPr="00D60194" w:rsidRDefault="00D60194" w:rsidP="00D60194">
            <w:pPr>
              <w:jc w:val="center"/>
              <w:rPr>
                <w:sz w:val="20"/>
                <w:szCs w:val="20"/>
              </w:rPr>
            </w:pPr>
            <w:r w:rsidRPr="00D60194">
              <w:rPr>
                <w:sz w:val="20"/>
                <w:szCs w:val="20"/>
              </w:rPr>
              <w:t>6602,7</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 том числе в жилых домах</w:t>
            </w:r>
          </w:p>
        </w:tc>
        <w:tc>
          <w:tcPr>
            <w:tcW w:w="916" w:type="dxa"/>
            <w:vAlign w:val="center"/>
          </w:tcPr>
          <w:p w:rsidR="00D60194" w:rsidRPr="00D60194" w:rsidRDefault="00D60194" w:rsidP="00D60194">
            <w:pPr>
              <w:jc w:val="center"/>
              <w:rPr>
                <w:sz w:val="20"/>
                <w:szCs w:val="20"/>
              </w:rPr>
            </w:pPr>
            <w:r w:rsidRPr="00D60194">
              <w:rPr>
                <w:sz w:val="20"/>
                <w:szCs w:val="20"/>
              </w:rPr>
              <w:t>2452,44</w:t>
            </w:r>
          </w:p>
        </w:tc>
        <w:tc>
          <w:tcPr>
            <w:tcW w:w="1134" w:type="dxa"/>
            <w:vAlign w:val="center"/>
          </w:tcPr>
          <w:p w:rsidR="00D60194" w:rsidRPr="00D60194" w:rsidRDefault="00D60194" w:rsidP="00D60194">
            <w:pPr>
              <w:jc w:val="center"/>
              <w:rPr>
                <w:sz w:val="20"/>
                <w:szCs w:val="20"/>
              </w:rPr>
            </w:pPr>
            <w:r w:rsidRPr="00D60194">
              <w:rPr>
                <w:sz w:val="20"/>
                <w:szCs w:val="20"/>
              </w:rPr>
              <w:t>2460,39</w:t>
            </w:r>
          </w:p>
        </w:tc>
        <w:tc>
          <w:tcPr>
            <w:tcW w:w="993" w:type="dxa"/>
            <w:vAlign w:val="center"/>
          </w:tcPr>
          <w:p w:rsidR="00D60194" w:rsidRPr="00D60194" w:rsidRDefault="00D60194" w:rsidP="00D60194">
            <w:pPr>
              <w:jc w:val="center"/>
              <w:rPr>
                <w:sz w:val="20"/>
                <w:szCs w:val="20"/>
              </w:rPr>
            </w:pPr>
            <w:r w:rsidRPr="00D60194">
              <w:rPr>
                <w:sz w:val="20"/>
                <w:szCs w:val="20"/>
              </w:rPr>
              <w:t>2455,73</w:t>
            </w:r>
          </w:p>
        </w:tc>
        <w:tc>
          <w:tcPr>
            <w:tcW w:w="993" w:type="dxa"/>
            <w:vAlign w:val="center"/>
          </w:tcPr>
          <w:p w:rsidR="00D60194" w:rsidRPr="00D60194" w:rsidRDefault="00D60194" w:rsidP="00D60194">
            <w:pPr>
              <w:jc w:val="center"/>
              <w:rPr>
                <w:sz w:val="20"/>
                <w:szCs w:val="20"/>
              </w:rPr>
            </w:pPr>
            <w:r w:rsidRPr="00D60194">
              <w:rPr>
                <w:sz w:val="20"/>
                <w:szCs w:val="20"/>
              </w:rPr>
              <w:t>2509,8</w:t>
            </w:r>
          </w:p>
        </w:tc>
        <w:tc>
          <w:tcPr>
            <w:tcW w:w="990" w:type="dxa"/>
            <w:vAlign w:val="center"/>
          </w:tcPr>
          <w:p w:rsidR="00D60194" w:rsidRPr="00D60194" w:rsidRDefault="00D60194" w:rsidP="00D60194">
            <w:pPr>
              <w:jc w:val="center"/>
              <w:rPr>
                <w:sz w:val="20"/>
                <w:szCs w:val="20"/>
              </w:rPr>
            </w:pPr>
            <w:r w:rsidRPr="00D60194">
              <w:rPr>
                <w:sz w:val="20"/>
                <w:szCs w:val="20"/>
              </w:rPr>
              <w:t>2478,56</w:t>
            </w:r>
          </w:p>
        </w:tc>
        <w:tc>
          <w:tcPr>
            <w:tcW w:w="993" w:type="dxa"/>
            <w:vAlign w:val="center"/>
          </w:tcPr>
          <w:p w:rsidR="00D60194" w:rsidRPr="00D60194" w:rsidRDefault="00D60194" w:rsidP="00D60194">
            <w:pPr>
              <w:jc w:val="center"/>
              <w:rPr>
                <w:sz w:val="20"/>
                <w:szCs w:val="20"/>
              </w:rPr>
            </w:pPr>
            <w:r w:rsidRPr="00D60194">
              <w:rPr>
                <w:sz w:val="20"/>
                <w:szCs w:val="20"/>
              </w:rPr>
              <w:t>2668,09</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 том числе в многоквартирных жилых домах</w:t>
            </w:r>
          </w:p>
        </w:tc>
        <w:tc>
          <w:tcPr>
            <w:tcW w:w="916" w:type="dxa"/>
            <w:vAlign w:val="center"/>
          </w:tcPr>
          <w:p w:rsidR="00D60194" w:rsidRPr="00D60194" w:rsidRDefault="00D60194" w:rsidP="00D60194">
            <w:pPr>
              <w:jc w:val="center"/>
              <w:rPr>
                <w:sz w:val="20"/>
                <w:szCs w:val="20"/>
              </w:rPr>
            </w:pPr>
            <w:r w:rsidRPr="00D60194">
              <w:rPr>
                <w:sz w:val="20"/>
                <w:szCs w:val="20"/>
              </w:rPr>
              <w:t>3714,24</w:t>
            </w:r>
          </w:p>
        </w:tc>
        <w:tc>
          <w:tcPr>
            <w:tcW w:w="1134" w:type="dxa"/>
            <w:vAlign w:val="center"/>
          </w:tcPr>
          <w:p w:rsidR="00D60194" w:rsidRPr="00D60194" w:rsidRDefault="00D60194" w:rsidP="00D60194">
            <w:pPr>
              <w:jc w:val="center"/>
              <w:rPr>
                <w:sz w:val="20"/>
                <w:szCs w:val="20"/>
              </w:rPr>
            </w:pPr>
            <w:r w:rsidRPr="00D60194">
              <w:rPr>
                <w:sz w:val="20"/>
                <w:szCs w:val="20"/>
              </w:rPr>
              <w:t>3785,28</w:t>
            </w:r>
          </w:p>
        </w:tc>
        <w:tc>
          <w:tcPr>
            <w:tcW w:w="993" w:type="dxa"/>
            <w:vAlign w:val="center"/>
          </w:tcPr>
          <w:p w:rsidR="00D60194" w:rsidRPr="00D60194" w:rsidRDefault="00D60194" w:rsidP="00D60194">
            <w:pPr>
              <w:jc w:val="center"/>
              <w:rPr>
                <w:sz w:val="20"/>
                <w:szCs w:val="20"/>
              </w:rPr>
            </w:pPr>
            <w:r w:rsidRPr="00D60194">
              <w:rPr>
                <w:sz w:val="20"/>
                <w:szCs w:val="20"/>
              </w:rPr>
              <w:t>3817,18</w:t>
            </w:r>
          </w:p>
        </w:tc>
        <w:tc>
          <w:tcPr>
            <w:tcW w:w="993" w:type="dxa"/>
            <w:vAlign w:val="center"/>
          </w:tcPr>
          <w:p w:rsidR="00D60194" w:rsidRPr="00D60194" w:rsidRDefault="00D60194" w:rsidP="00D60194">
            <w:pPr>
              <w:jc w:val="center"/>
              <w:rPr>
                <w:sz w:val="20"/>
                <w:szCs w:val="20"/>
              </w:rPr>
            </w:pPr>
            <w:r w:rsidRPr="00D60194">
              <w:rPr>
                <w:sz w:val="20"/>
                <w:szCs w:val="20"/>
              </w:rPr>
              <w:t>3819,9</w:t>
            </w:r>
          </w:p>
        </w:tc>
        <w:tc>
          <w:tcPr>
            <w:tcW w:w="990" w:type="dxa"/>
            <w:vAlign w:val="center"/>
          </w:tcPr>
          <w:p w:rsidR="00D60194" w:rsidRPr="00D60194" w:rsidRDefault="00D60194" w:rsidP="00D60194">
            <w:pPr>
              <w:jc w:val="center"/>
              <w:rPr>
                <w:sz w:val="20"/>
                <w:szCs w:val="20"/>
              </w:rPr>
            </w:pPr>
            <w:r w:rsidRPr="00D60194">
              <w:rPr>
                <w:sz w:val="20"/>
                <w:szCs w:val="20"/>
              </w:rPr>
              <w:t>3924,74</w:t>
            </w:r>
          </w:p>
        </w:tc>
        <w:tc>
          <w:tcPr>
            <w:tcW w:w="993" w:type="dxa"/>
            <w:vAlign w:val="center"/>
          </w:tcPr>
          <w:p w:rsidR="00D60194" w:rsidRPr="00D60194" w:rsidRDefault="00D60194" w:rsidP="00D60194">
            <w:pPr>
              <w:jc w:val="center"/>
              <w:rPr>
                <w:sz w:val="20"/>
                <w:szCs w:val="20"/>
              </w:rPr>
            </w:pPr>
            <w:r w:rsidRPr="00D60194">
              <w:rPr>
                <w:sz w:val="20"/>
                <w:szCs w:val="20"/>
              </w:rPr>
              <w:t>3934,61</w:t>
            </w:r>
          </w:p>
        </w:tc>
      </w:tr>
      <w:tr w:rsidR="00D60194" w:rsidRPr="00D60194" w:rsidTr="00D60194">
        <w:tc>
          <w:tcPr>
            <w:tcW w:w="3794" w:type="dxa"/>
          </w:tcPr>
          <w:p w:rsidR="00D60194" w:rsidRPr="00D60194" w:rsidRDefault="00D60194" w:rsidP="00D60194">
            <w:pPr>
              <w:rPr>
                <w:sz w:val="20"/>
                <w:szCs w:val="20"/>
              </w:rPr>
            </w:pPr>
            <w:r w:rsidRPr="00D60194">
              <w:rPr>
                <w:sz w:val="20"/>
                <w:szCs w:val="20"/>
              </w:rPr>
              <w:t>Средний уровень жилищной обеспеченности, кв.м/чел.</w:t>
            </w:r>
          </w:p>
        </w:tc>
        <w:tc>
          <w:tcPr>
            <w:tcW w:w="916" w:type="dxa"/>
            <w:vAlign w:val="center"/>
          </w:tcPr>
          <w:p w:rsidR="00D60194" w:rsidRPr="00D60194" w:rsidRDefault="00D60194" w:rsidP="00D60194">
            <w:pPr>
              <w:jc w:val="center"/>
              <w:rPr>
                <w:sz w:val="20"/>
                <w:szCs w:val="20"/>
              </w:rPr>
            </w:pPr>
            <w:r w:rsidRPr="00D60194">
              <w:rPr>
                <w:sz w:val="20"/>
                <w:szCs w:val="20"/>
              </w:rPr>
              <w:t>29,1</w:t>
            </w:r>
          </w:p>
        </w:tc>
        <w:tc>
          <w:tcPr>
            <w:tcW w:w="1134" w:type="dxa"/>
            <w:vAlign w:val="center"/>
          </w:tcPr>
          <w:p w:rsidR="00D60194" w:rsidRPr="00D60194" w:rsidRDefault="00D60194" w:rsidP="00D60194">
            <w:pPr>
              <w:jc w:val="center"/>
              <w:rPr>
                <w:sz w:val="20"/>
                <w:szCs w:val="20"/>
              </w:rPr>
            </w:pPr>
            <w:r w:rsidRPr="00D60194">
              <w:rPr>
                <w:sz w:val="20"/>
                <w:szCs w:val="20"/>
              </w:rPr>
              <w:t>29,3</w:t>
            </w:r>
          </w:p>
        </w:tc>
        <w:tc>
          <w:tcPr>
            <w:tcW w:w="993" w:type="dxa"/>
            <w:vAlign w:val="center"/>
          </w:tcPr>
          <w:p w:rsidR="00D60194" w:rsidRPr="00D60194" w:rsidRDefault="00D60194" w:rsidP="00D60194">
            <w:pPr>
              <w:jc w:val="center"/>
              <w:rPr>
                <w:sz w:val="20"/>
                <w:szCs w:val="20"/>
              </w:rPr>
            </w:pPr>
            <w:r w:rsidRPr="00D60194">
              <w:rPr>
                <w:sz w:val="20"/>
                <w:szCs w:val="20"/>
              </w:rPr>
              <w:t>28,19</w:t>
            </w:r>
          </w:p>
        </w:tc>
        <w:tc>
          <w:tcPr>
            <w:tcW w:w="993" w:type="dxa"/>
            <w:vAlign w:val="center"/>
          </w:tcPr>
          <w:p w:rsidR="00D60194" w:rsidRPr="00D60194" w:rsidRDefault="00D60194" w:rsidP="00D60194">
            <w:pPr>
              <w:jc w:val="center"/>
              <w:rPr>
                <w:sz w:val="20"/>
                <w:szCs w:val="20"/>
              </w:rPr>
            </w:pPr>
            <w:r w:rsidRPr="00D60194">
              <w:rPr>
                <w:sz w:val="20"/>
                <w:szCs w:val="20"/>
              </w:rPr>
              <w:t>25,7</w:t>
            </w:r>
          </w:p>
        </w:tc>
        <w:tc>
          <w:tcPr>
            <w:tcW w:w="990" w:type="dxa"/>
            <w:vAlign w:val="center"/>
          </w:tcPr>
          <w:p w:rsidR="00D60194" w:rsidRPr="00D60194" w:rsidRDefault="00D60194" w:rsidP="00D60194">
            <w:pPr>
              <w:jc w:val="center"/>
              <w:rPr>
                <w:sz w:val="20"/>
                <w:szCs w:val="20"/>
              </w:rPr>
            </w:pPr>
            <w:r w:rsidRPr="00D60194">
              <w:rPr>
                <w:sz w:val="20"/>
                <w:szCs w:val="20"/>
              </w:rPr>
              <w:t>26,07</w:t>
            </w:r>
          </w:p>
        </w:tc>
        <w:tc>
          <w:tcPr>
            <w:tcW w:w="993" w:type="dxa"/>
            <w:vAlign w:val="center"/>
          </w:tcPr>
          <w:p w:rsidR="00D60194" w:rsidRPr="00D60194" w:rsidRDefault="00D60194" w:rsidP="00D60194">
            <w:pPr>
              <w:jc w:val="center"/>
              <w:rPr>
                <w:sz w:val="20"/>
                <w:szCs w:val="20"/>
              </w:rPr>
            </w:pPr>
            <w:r w:rsidRPr="00D60194">
              <w:rPr>
                <w:sz w:val="20"/>
                <w:szCs w:val="20"/>
              </w:rPr>
              <w:t>26,7</w:t>
            </w:r>
          </w:p>
        </w:tc>
      </w:tr>
      <w:tr w:rsidR="00D60194" w:rsidRPr="00D60194" w:rsidTr="00D60194">
        <w:tc>
          <w:tcPr>
            <w:tcW w:w="3794" w:type="dxa"/>
          </w:tcPr>
          <w:p w:rsidR="00D60194" w:rsidRPr="00D60194" w:rsidRDefault="00D60194" w:rsidP="00D60194">
            <w:pPr>
              <w:rPr>
                <w:sz w:val="20"/>
                <w:szCs w:val="20"/>
              </w:rPr>
            </w:pPr>
            <w:r w:rsidRPr="00D60194">
              <w:rPr>
                <w:sz w:val="20"/>
                <w:szCs w:val="20"/>
              </w:rPr>
              <w:t>Количество граждан, состоящих на учете и нуждающихся в улучшении жилищных условий, чел. *</w:t>
            </w:r>
          </w:p>
        </w:tc>
        <w:tc>
          <w:tcPr>
            <w:tcW w:w="916" w:type="dxa"/>
            <w:vAlign w:val="center"/>
          </w:tcPr>
          <w:p w:rsidR="00D60194" w:rsidRPr="00D60194" w:rsidRDefault="00D60194" w:rsidP="00D60194">
            <w:pPr>
              <w:jc w:val="center"/>
              <w:rPr>
                <w:sz w:val="20"/>
                <w:szCs w:val="20"/>
              </w:rPr>
            </w:pPr>
            <w:r w:rsidRPr="00D60194">
              <w:rPr>
                <w:sz w:val="20"/>
                <w:szCs w:val="20"/>
              </w:rPr>
              <w:t>5487</w:t>
            </w:r>
          </w:p>
        </w:tc>
        <w:tc>
          <w:tcPr>
            <w:tcW w:w="1134" w:type="dxa"/>
            <w:vAlign w:val="center"/>
          </w:tcPr>
          <w:p w:rsidR="00D60194" w:rsidRPr="00D60194" w:rsidRDefault="00D60194" w:rsidP="00D60194">
            <w:pPr>
              <w:jc w:val="center"/>
              <w:rPr>
                <w:sz w:val="20"/>
                <w:szCs w:val="20"/>
              </w:rPr>
            </w:pPr>
            <w:r w:rsidRPr="00D60194">
              <w:rPr>
                <w:sz w:val="20"/>
                <w:szCs w:val="20"/>
              </w:rPr>
              <w:t>5604</w:t>
            </w:r>
          </w:p>
        </w:tc>
        <w:tc>
          <w:tcPr>
            <w:tcW w:w="993" w:type="dxa"/>
            <w:vAlign w:val="center"/>
          </w:tcPr>
          <w:p w:rsidR="00D60194" w:rsidRPr="00D60194" w:rsidRDefault="00D60194" w:rsidP="00D60194">
            <w:pPr>
              <w:jc w:val="center"/>
              <w:rPr>
                <w:sz w:val="20"/>
                <w:szCs w:val="20"/>
              </w:rPr>
            </w:pPr>
            <w:r w:rsidRPr="00D60194">
              <w:rPr>
                <w:sz w:val="20"/>
                <w:szCs w:val="20"/>
              </w:rPr>
              <w:t>5781</w:t>
            </w:r>
          </w:p>
        </w:tc>
        <w:tc>
          <w:tcPr>
            <w:tcW w:w="993" w:type="dxa"/>
            <w:vAlign w:val="center"/>
          </w:tcPr>
          <w:p w:rsidR="00D60194" w:rsidRPr="00D60194" w:rsidRDefault="00D60194" w:rsidP="00D60194">
            <w:pPr>
              <w:jc w:val="center"/>
              <w:rPr>
                <w:sz w:val="20"/>
                <w:szCs w:val="20"/>
              </w:rPr>
            </w:pPr>
          </w:p>
        </w:tc>
        <w:tc>
          <w:tcPr>
            <w:tcW w:w="990" w:type="dxa"/>
            <w:vAlign w:val="center"/>
          </w:tcPr>
          <w:p w:rsidR="00D60194" w:rsidRPr="00D60194" w:rsidRDefault="00D60194" w:rsidP="00D60194">
            <w:pPr>
              <w:jc w:val="center"/>
              <w:rPr>
                <w:sz w:val="20"/>
                <w:szCs w:val="20"/>
              </w:rPr>
            </w:pPr>
          </w:p>
        </w:tc>
        <w:tc>
          <w:tcPr>
            <w:tcW w:w="993" w:type="dxa"/>
            <w:vAlign w:val="center"/>
          </w:tcPr>
          <w:p w:rsidR="00D60194" w:rsidRPr="00D60194" w:rsidRDefault="00D60194" w:rsidP="00D60194">
            <w:pPr>
              <w:jc w:val="center"/>
              <w:rPr>
                <w:sz w:val="20"/>
                <w:szCs w:val="20"/>
              </w:rPr>
            </w:pPr>
          </w:p>
        </w:tc>
      </w:tr>
      <w:tr w:rsidR="00D60194" w:rsidRPr="00D60194" w:rsidTr="00D60194">
        <w:tc>
          <w:tcPr>
            <w:tcW w:w="3794" w:type="dxa"/>
          </w:tcPr>
          <w:p w:rsidR="00D60194" w:rsidRPr="00D60194" w:rsidRDefault="00D60194" w:rsidP="00D60194">
            <w:pPr>
              <w:rPr>
                <w:sz w:val="20"/>
                <w:szCs w:val="20"/>
              </w:rPr>
            </w:pPr>
            <w:r w:rsidRPr="00D60194">
              <w:rPr>
                <w:sz w:val="20"/>
                <w:szCs w:val="20"/>
              </w:rPr>
              <w:t>Уровень износа жилищного фонда, %</w:t>
            </w:r>
          </w:p>
        </w:tc>
        <w:tc>
          <w:tcPr>
            <w:tcW w:w="916" w:type="dxa"/>
            <w:vAlign w:val="center"/>
          </w:tcPr>
          <w:p w:rsidR="00D60194" w:rsidRPr="00D60194" w:rsidRDefault="00D60194" w:rsidP="00D60194">
            <w:pPr>
              <w:jc w:val="center"/>
              <w:rPr>
                <w:sz w:val="20"/>
                <w:szCs w:val="20"/>
              </w:rPr>
            </w:pPr>
            <w:r w:rsidRPr="00D60194">
              <w:rPr>
                <w:sz w:val="20"/>
                <w:szCs w:val="20"/>
              </w:rPr>
              <w:t>43,9</w:t>
            </w:r>
          </w:p>
        </w:tc>
        <w:tc>
          <w:tcPr>
            <w:tcW w:w="1134" w:type="dxa"/>
            <w:vAlign w:val="center"/>
          </w:tcPr>
          <w:p w:rsidR="00D60194" w:rsidRPr="00D60194" w:rsidRDefault="00D60194" w:rsidP="00D60194">
            <w:pPr>
              <w:jc w:val="center"/>
              <w:rPr>
                <w:sz w:val="20"/>
                <w:szCs w:val="20"/>
              </w:rPr>
            </w:pPr>
            <w:r w:rsidRPr="00D60194">
              <w:rPr>
                <w:sz w:val="20"/>
                <w:szCs w:val="20"/>
              </w:rPr>
              <w:t>43,9</w:t>
            </w:r>
          </w:p>
        </w:tc>
        <w:tc>
          <w:tcPr>
            <w:tcW w:w="993" w:type="dxa"/>
            <w:vAlign w:val="center"/>
          </w:tcPr>
          <w:p w:rsidR="00D60194" w:rsidRPr="00D60194" w:rsidRDefault="00D60194" w:rsidP="00D60194">
            <w:pPr>
              <w:jc w:val="center"/>
              <w:rPr>
                <w:sz w:val="20"/>
                <w:szCs w:val="20"/>
              </w:rPr>
            </w:pPr>
            <w:r w:rsidRPr="00D60194">
              <w:rPr>
                <w:sz w:val="20"/>
                <w:szCs w:val="20"/>
              </w:rPr>
              <w:t>45,96</w:t>
            </w:r>
          </w:p>
        </w:tc>
        <w:tc>
          <w:tcPr>
            <w:tcW w:w="993" w:type="dxa"/>
            <w:vAlign w:val="center"/>
          </w:tcPr>
          <w:p w:rsidR="00D60194" w:rsidRPr="00D60194" w:rsidRDefault="00D60194" w:rsidP="00D60194">
            <w:pPr>
              <w:jc w:val="center"/>
              <w:rPr>
                <w:sz w:val="20"/>
                <w:szCs w:val="20"/>
              </w:rPr>
            </w:pPr>
            <w:r w:rsidRPr="00D60194">
              <w:rPr>
                <w:sz w:val="20"/>
                <w:szCs w:val="20"/>
              </w:rPr>
              <w:t>46</w:t>
            </w:r>
          </w:p>
        </w:tc>
        <w:tc>
          <w:tcPr>
            <w:tcW w:w="990" w:type="dxa"/>
            <w:vAlign w:val="center"/>
          </w:tcPr>
          <w:p w:rsidR="00D60194" w:rsidRPr="00D60194" w:rsidRDefault="00D60194" w:rsidP="00D60194">
            <w:pPr>
              <w:jc w:val="center"/>
              <w:rPr>
                <w:sz w:val="20"/>
                <w:szCs w:val="20"/>
              </w:rPr>
            </w:pPr>
            <w:r w:rsidRPr="00D60194">
              <w:rPr>
                <w:sz w:val="20"/>
                <w:szCs w:val="20"/>
              </w:rPr>
              <w:t>47</w:t>
            </w:r>
          </w:p>
        </w:tc>
        <w:tc>
          <w:tcPr>
            <w:tcW w:w="993" w:type="dxa"/>
            <w:vAlign w:val="center"/>
          </w:tcPr>
          <w:p w:rsidR="00D60194" w:rsidRPr="00D60194" w:rsidRDefault="00D60194" w:rsidP="00D60194">
            <w:pPr>
              <w:jc w:val="center"/>
              <w:rPr>
                <w:sz w:val="20"/>
                <w:szCs w:val="20"/>
              </w:rPr>
            </w:pPr>
            <w:r w:rsidRPr="00D60194">
              <w:rPr>
                <w:sz w:val="20"/>
                <w:szCs w:val="20"/>
              </w:rPr>
              <w:t>48</w:t>
            </w:r>
          </w:p>
        </w:tc>
      </w:tr>
      <w:tr w:rsidR="00D60194" w:rsidRPr="00D60194" w:rsidTr="00D60194">
        <w:trPr>
          <w:trHeight w:val="355"/>
        </w:trPr>
        <w:tc>
          <w:tcPr>
            <w:tcW w:w="3794" w:type="dxa"/>
          </w:tcPr>
          <w:p w:rsidR="00D60194" w:rsidRPr="00D60194" w:rsidRDefault="00D60194" w:rsidP="00D60194">
            <w:pPr>
              <w:rPr>
                <w:sz w:val="20"/>
                <w:szCs w:val="20"/>
              </w:rPr>
            </w:pPr>
            <w:r w:rsidRPr="00D60194">
              <w:rPr>
                <w:sz w:val="20"/>
                <w:szCs w:val="20"/>
              </w:rPr>
              <w:t>Аварийный жилищный фонд, тыс.кв.м</w:t>
            </w:r>
          </w:p>
        </w:tc>
        <w:tc>
          <w:tcPr>
            <w:tcW w:w="916" w:type="dxa"/>
            <w:vAlign w:val="center"/>
          </w:tcPr>
          <w:p w:rsidR="00D60194" w:rsidRPr="00D60194" w:rsidRDefault="00D60194" w:rsidP="00D60194">
            <w:pPr>
              <w:jc w:val="center"/>
              <w:rPr>
                <w:sz w:val="20"/>
                <w:szCs w:val="20"/>
              </w:rPr>
            </w:pPr>
            <w:r w:rsidRPr="00D60194">
              <w:rPr>
                <w:sz w:val="20"/>
                <w:szCs w:val="20"/>
              </w:rPr>
              <w:t>18,3</w:t>
            </w:r>
          </w:p>
        </w:tc>
        <w:tc>
          <w:tcPr>
            <w:tcW w:w="1134" w:type="dxa"/>
            <w:vAlign w:val="center"/>
          </w:tcPr>
          <w:p w:rsidR="00D60194" w:rsidRPr="00D60194" w:rsidRDefault="00D60194" w:rsidP="00D60194">
            <w:pPr>
              <w:jc w:val="center"/>
              <w:rPr>
                <w:sz w:val="20"/>
                <w:szCs w:val="20"/>
              </w:rPr>
            </w:pPr>
            <w:r w:rsidRPr="00D60194">
              <w:rPr>
                <w:sz w:val="20"/>
                <w:szCs w:val="20"/>
              </w:rPr>
              <w:t>22,5</w:t>
            </w:r>
          </w:p>
        </w:tc>
        <w:tc>
          <w:tcPr>
            <w:tcW w:w="993" w:type="dxa"/>
            <w:vAlign w:val="center"/>
          </w:tcPr>
          <w:p w:rsidR="00D60194" w:rsidRPr="00D60194" w:rsidRDefault="00D60194" w:rsidP="00D60194">
            <w:pPr>
              <w:jc w:val="center"/>
              <w:rPr>
                <w:sz w:val="20"/>
                <w:szCs w:val="20"/>
              </w:rPr>
            </w:pPr>
            <w:r w:rsidRPr="00D60194">
              <w:rPr>
                <w:sz w:val="20"/>
                <w:szCs w:val="20"/>
              </w:rPr>
              <w:t>20,03</w:t>
            </w:r>
          </w:p>
        </w:tc>
        <w:tc>
          <w:tcPr>
            <w:tcW w:w="993" w:type="dxa"/>
            <w:vAlign w:val="center"/>
          </w:tcPr>
          <w:p w:rsidR="00D60194" w:rsidRPr="00D60194" w:rsidRDefault="00D60194" w:rsidP="00D60194">
            <w:pPr>
              <w:jc w:val="center"/>
              <w:rPr>
                <w:sz w:val="20"/>
                <w:szCs w:val="20"/>
              </w:rPr>
            </w:pPr>
            <w:r w:rsidRPr="00D60194">
              <w:rPr>
                <w:sz w:val="20"/>
                <w:szCs w:val="20"/>
              </w:rPr>
              <w:t>50,5</w:t>
            </w:r>
          </w:p>
        </w:tc>
        <w:tc>
          <w:tcPr>
            <w:tcW w:w="990" w:type="dxa"/>
            <w:vAlign w:val="center"/>
          </w:tcPr>
          <w:p w:rsidR="00D60194" w:rsidRPr="00D60194" w:rsidRDefault="00D60194" w:rsidP="00D60194">
            <w:pPr>
              <w:jc w:val="center"/>
              <w:rPr>
                <w:sz w:val="20"/>
                <w:szCs w:val="20"/>
              </w:rPr>
            </w:pPr>
            <w:r w:rsidRPr="00D60194">
              <w:rPr>
                <w:sz w:val="20"/>
                <w:szCs w:val="20"/>
              </w:rPr>
              <w:t>39,42</w:t>
            </w:r>
          </w:p>
        </w:tc>
        <w:tc>
          <w:tcPr>
            <w:tcW w:w="993" w:type="dxa"/>
            <w:vAlign w:val="center"/>
          </w:tcPr>
          <w:p w:rsidR="00D60194" w:rsidRPr="00D60194" w:rsidRDefault="00D60194" w:rsidP="00D60194">
            <w:pPr>
              <w:jc w:val="center"/>
              <w:rPr>
                <w:sz w:val="20"/>
                <w:szCs w:val="20"/>
              </w:rPr>
            </w:pPr>
            <w:r w:rsidRPr="00D60194">
              <w:rPr>
                <w:sz w:val="20"/>
                <w:szCs w:val="20"/>
              </w:rPr>
              <w:t>42,74</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Ветхий жилищный фонд, тыс.кв.м</w:t>
            </w:r>
          </w:p>
        </w:tc>
        <w:tc>
          <w:tcPr>
            <w:tcW w:w="916" w:type="dxa"/>
            <w:vAlign w:val="center"/>
          </w:tcPr>
          <w:p w:rsidR="00D60194" w:rsidRPr="00D60194" w:rsidRDefault="00D60194" w:rsidP="00D60194">
            <w:pPr>
              <w:jc w:val="center"/>
              <w:rPr>
                <w:sz w:val="20"/>
                <w:szCs w:val="20"/>
              </w:rPr>
            </w:pPr>
            <w:r w:rsidRPr="00D60194">
              <w:rPr>
                <w:sz w:val="20"/>
                <w:szCs w:val="20"/>
              </w:rPr>
              <w:t>20,1</w:t>
            </w:r>
          </w:p>
        </w:tc>
        <w:tc>
          <w:tcPr>
            <w:tcW w:w="1134" w:type="dxa"/>
            <w:vAlign w:val="center"/>
          </w:tcPr>
          <w:p w:rsidR="00D60194" w:rsidRPr="00D60194" w:rsidRDefault="00D60194" w:rsidP="00D60194">
            <w:pPr>
              <w:jc w:val="center"/>
              <w:rPr>
                <w:sz w:val="20"/>
                <w:szCs w:val="20"/>
              </w:rPr>
            </w:pPr>
            <w:r w:rsidRPr="00D60194">
              <w:rPr>
                <w:sz w:val="20"/>
                <w:szCs w:val="20"/>
              </w:rPr>
              <w:t>17,04</w:t>
            </w:r>
          </w:p>
        </w:tc>
        <w:tc>
          <w:tcPr>
            <w:tcW w:w="993" w:type="dxa"/>
            <w:vAlign w:val="center"/>
          </w:tcPr>
          <w:p w:rsidR="00D60194" w:rsidRPr="00D60194" w:rsidRDefault="00D60194" w:rsidP="00D60194">
            <w:pPr>
              <w:jc w:val="center"/>
              <w:rPr>
                <w:sz w:val="20"/>
                <w:szCs w:val="20"/>
              </w:rPr>
            </w:pPr>
            <w:r w:rsidRPr="00D60194">
              <w:rPr>
                <w:sz w:val="20"/>
                <w:szCs w:val="20"/>
              </w:rPr>
              <w:t>17,03</w:t>
            </w:r>
          </w:p>
        </w:tc>
        <w:tc>
          <w:tcPr>
            <w:tcW w:w="993" w:type="dxa"/>
            <w:vAlign w:val="center"/>
          </w:tcPr>
          <w:p w:rsidR="00D60194" w:rsidRPr="00D60194" w:rsidRDefault="00D60194" w:rsidP="00D60194">
            <w:pPr>
              <w:jc w:val="center"/>
              <w:rPr>
                <w:sz w:val="20"/>
                <w:szCs w:val="20"/>
              </w:rPr>
            </w:pPr>
            <w:r w:rsidRPr="00D60194">
              <w:rPr>
                <w:sz w:val="20"/>
                <w:szCs w:val="20"/>
              </w:rPr>
              <w:t>18,2</w:t>
            </w:r>
          </w:p>
        </w:tc>
        <w:tc>
          <w:tcPr>
            <w:tcW w:w="990" w:type="dxa"/>
            <w:vAlign w:val="center"/>
          </w:tcPr>
          <w:p w:rsidR="00D60194" w:rsidRPr="00D60194" w:rsidRDefault="00D60194" w:rsidP="00D60194">
            <w:pPr>
              <w:jc w:val="center"/>
              <w:rPr>
                <w:sz w:val="20"/>
                <w:szCs w:val="20"/>
              </w:rPr>
            </w:pPr>
            <w:r w:rsidRPr="00D60194">
              <w:rPr>
                <w:sz w:val="20"/>
                <w:szCs w:val="20"/>
              </w:rPr>
              <w:t>31,8</w:t>
            </w:r>
          </w:p>
        </w:tc>
        <w:tc>
          <w:tcPr>
            <w:tcW w:w="993" w:type="dxa"/>
            <w:vAlign w:val="center"/>
          </w:tcPr>
          <w:p w:rsidR="00D60194" w:rsidRPr="00D60194" w:rsidRDefault="00D60194" w:rsidP="00D60194">
            <w:pPr>
              <w:jc w:val="center"/>
              <w:rPr>
                <w:sz w:val="20"/>
                <w:szCs w:val="20"/>
              </w:rPr>
            </w:pPr>
            <w:r w:rsidRPr="00D60194">
              <w:rPr>
                <w:sz w:val="20"/>
                <w:szCs w:val="20"/>
              </w:rPr>
              <w:t>45,7</w:t>
            </w:r>
          </w:p>
        </w:tc>
      </w:tr>
      <w:tr w:rsidR="00D60194" w:rsidRPr="00D60194" w:rsidTr="00D60194">
        <w:tc>
          <w:tcPr>
            <w:tcW w:w="9813" w:type="dxa"/>
            <w:gridSpan w:val="7"/>
          </w:tcPr>
          <w:p w:rsidR="00D60194" w:rsidRPr="00D60194" w:rsidRDefault="00D60194" w:rsidP="00D60194">
            <w:pPr>
              <w:rPr>
                <w:sz w:val="20"/>
                <w:szCs w:val="20"/>
              </w:rPr>
            </w:pPr>
            <w:r w:rsidRPr="00D60194">
              <w:rPr>
                <w:b/>
                <w:bCs/>
                <w:sz w:val="20"/>
                <w:szCs w:val="20"/>
              </w:rPr>
              <w:t>МО «Город Гатчина»</w:t>
            </w:r>
          </w:p>
        </w:tc>
      </w:tr>
      <w:tr w:rsidR="00D60194" w:rsidRPr="00D60194" w:rsidTr="00D60194">
        <w:tc>
          <w:tcPr>
            <w:tcW w:w="3794" w:type="dxa"/>
          </w:tcPr>
          <w:p w:rsidR="00D60194" w:rsidRPr="00D60194" w:rsidRDefault="00D60194" w:rsidP="00D60194">
            <w:pPr>
              <w:rPr>
                <w:sz w:val="20"/>
                <w:szCs w:val="20"/>
              </w:rPr>
            </w:pPr>
            <w:r w:rsidRPr="00D60194">
              <w:rPr>
                <w:sz w:val="20"/>
                <w:szCs w:val="20"/>
              </w:rPr>
              <w:t>Общая площадь жилищного фонда, тыс.кв.м</w:t>
            </w:r>
          </w:p>
        </w:tc>
        <w:tc>
          <w:tcPr>
            <w:tcW w:w="916" w:type="dxa"/>
            <w:vAlign w:val="center"/>
          </w:tcPr>
          <w:p w:rsidR="00D60194" w:rsidRPr="00D60194" w:rsidRDefault="00D60194" w:rsidP="00D60194">
            <w:pPr>
              <w:jc w:val="center"/>
              <w:rPr>
                <w:sz w:val="20"/>
                <w:szCs w:val="20"/>
              </w:rPr>
            </w:pPr>
            <w:r w:rsidRPr="00D60194">
              <w:rPr>
                <w:sz w:val="20"/>
                <w:szCs w:val="20"/>
              </w:rPr>
              <w:t>1999,9</w:t>
            </w:r>
          </w:p>
        </w:tc>
        <w:tc>
          <w:tcPr>
            <w:tcW w:w="1134" w:type="dxa"/>
            <w:vAlign w:val="center"/>
          </w:tcPr>
          <w:p w:rsidR="00D60194" w:rsidRPr="00D60194" w:rsidRDefault="00D60194" w:rsidP="00D60194">
            <w:pPr>
              <w:jc w:val="center"/>
              <w:rPr>
                <w:sz w:val="20"/>
                <w:szCs w:val="20"/>
              </w:rPr>
            </w:pPr>
            <w:r w:rsidRPr="00D60194">
              <w:rPr>
                <w:sz w:val="20"/>
                <w:szCs w:val="20"/>
              </w:rPr>
              <w:t>2051,2</w:t>
            </w:r>
          </w:p>
        </w:tc>
        <w:tc>
          <w:tcPr>
            <w:tcW w:w="993" w:type="dxa"/>
            <w:vAlign w:val="center"/>
          </w:tcPr>
          <w:p w:rsidR="00D60194" w:rsidRPr="00D60194" w:rsidRDefault="00D60194" w:rsidP="00D60194">
            <w:pPr>
              <w:jc w:val="center"/>
              <w:rPr>
                <w:sz w:val="20"/>
                <w:szCs w:val="20"/>
              </w:rPr>
            </w:pPr>
            <w:r w:rsidRPr="00D60194">
              <w:rPr>
                <w:sz w:val="20"/>
                <w:szCs w:val="20"/>
              </w:rPr>
              <w:t>2059,38</w:t>
            </w:r>
          </w:p>
        </w:tc>
        <w:tc>
          <w:tcPr>
            <w:tcW w:w="993" w:type="dxa"/>
            <w:vAlign w:val="center"/>
          </w:tcPr>
          <w:p w:rsidR="00D60194" w:rsidRPr="00D60194" w:rsidRDefault="00D60194" w:rsidP="00D60194">
            <w:pPr>
              <w:jc w:val="center"/>
              <w:rPr>
                <w:sz w:val="20"/>
                <w:szCs w:val="20"/>
              </w:rPr>
            </w:pPr>
            <w:r w:rsidRPr="00D60194">
              <w:rPr>
                <w:sz w:val="20"/>
                <w:szCs w:val="20"/>
              </w:rPr>
              <w:t>2059,1</w:t>
            </w:r>
          </w:p>
        </w:tc>
        <w:tc>
          <w:tcPr>
            <w:tcW w:w="990" w:type="dxa"/>
            <w:vAlign w:val="center"/>
          </w:tcPr>
          <w:p w:rsidR="00D60194" w:rsidRPr="00D60194" w:rsidRDefault="00D60194" w:rsidP="00D60194">
            <w:pPr>
              <w:jc w:val="center"/>
              <w:rPr>
                <w:sz w:val="20"/>
                <w:szCs w:val="20"/>
              </w:rPr>
            </w:pPr>
            <w:r w:rsidRPr="00D60194">
              <w:rPr>
                <w:sz w:val="20"/>
                <w:szCs w:val="20"/>
              </w:rPr>
              <w:t>2075,2</w:t>
            </w:r>
          </w:p>
        </w:tc>
        <w:tc>
          <w:tcPr>
            <w:tcW w:w="993" w:type="dxa"/>
            <w:vAlign w:val="center"/>
          </w:tcPr>
          <w:p w:rsidR="00D60194" w:rsidRPr="00D60194" w:rsidRDefault="00D60194" w:rsidP="00D60194">
            <w:pPr>
              <w:jc w:val="center"/>
              <w:rPr>
                <w:sz w:val="20"/>
                <w:szCs w:val="20"/>
              </w:rPr>
            </w:pPr>
            <w:r w:rsidRPr="00D60194">
              <w:rPr>
                <w:sz w:val="20"/>
                <w:szCs w:val="20"/>
              </w:rPr>
              <w:t>2200,6</w:t>
            </w:r>
          </w:p>
        </w:tc>
      </w:tr>
      <w:tr w:rsidR="00D60194" w:rsidRPr="00D60194" w:rsidTr="00D60194">
        <w:tc>
          <w:tcPr>
            <w:tcW w:w="3794" w:type="dxa"/>
          </w:tcPr>
          <w:p w:rsidR="00D60194" w:rsidRPr="00D60194" w:rsidRDefault="00D60194" w:rsidP="00D60194">
            <w:pPr>
              <w:rPr>
                <w:sz w:val="20"/>
                <w:szCs w:val="20"/>
              </w:rPr>
            </w:pPr>
            <w:r w:rsidRPr="00D60194">
              <w:rPr>
                <w:sz w:val="20"/>
                <w:szCs w:val="20"/>
              </w:rPr>
              <w:lastRenderedPageBreak/>
              <w:t>в том числе в жилых домах</w:t>
            </w:r>
          </w:p>
        </w:tc>
        <w:tc>
          <w:tcPr>
            <w:tcW w:w="916" w:type="dxa"/>
            <w:vAlign w:val="center"/>
          </w:tcPr>
          <w:p w:rsidR="00D60194" w:rsidRPr="00D60194" w:rsidRDefault="00D60194" w:rsidP="00D60194">
            <w:pPr>
              <w:jc w:val="center"/>
              <w:rPr>
                <w:sz w:val="20"/>
                <w:szCs w:val="20"/>
              </w:rPr>
            </w:pPr>
            <w:r w:rsidRPr="00D60194">
              <w:rPr>
                <w:sz w:val="20"/>
                <w:szCs w:val="20"/>
              </w:rPr>
              <w:t>161,9</w:t>
            </w:r>
          </w:p>
        </w:tc>
        <w:tc>
          <w:tcPr>
            <w:tcW w:w="1134" w:type="dxa"/>
            <w:vAlign w:val="center"/>
          </w:tcPr>
          <w:p w:rsidR="00D60194" w:rsidRPr="00D60194" w:rsidRDefault="00D60194" w:rsidP="00D60194">
            <w:pPr>
              <w:jc w:val="center"/>
              <w:rPr>
                <w:sz w:val="20"/>
                <w:szCs w:val="20"/>
              </w:rPr>
            </w:pPr>
            <w:r w:rsidRPr="00D60194">
              <w:rPr>
                <w:sz w:val="20"/>
                <w:szCs w:val="20"/>
              </w:rPr>
              <w:t>161,9</w:t>
            </w:r>
          </w:p>
        </w:tc>
        <w:tc>
          <w:tcPr>
            <w:tcW w:w="993" w:type="dxa"/>
            <w:vAlign w:val="center"/>
          </w:tcPr>
          <w:p w:rsidR="00D60194" w:rsidRPr="00D60194" w:rsidRDefault="00D60194" w:rsidP="00D60194">
            <w:pPr>
              <w:jc w:val="center"/>
              <w:rPr>
                <w:sz w:val="20"/>
                <w:szCs w:val="20"/>
              </w:rPr>
            </w:pPr>
            <w:r w:rsidRPr="00D60194">
              <w:rPr>
                <w:sz w:val="20"/>
                <w:szCs w:val="20"/>
              </w:rPr>
              <w:t>161,9</w:t>
            </w:r>
          </w:p>
        </w:tc>
        <w:tc>
          <w:tcPr>
            <w:tcW w:w="993" w:type="dxa"/>
            <w:vAlign w:val="center"/>
          </w:tcPr>
          <w:p w:rsidR="00D60194" w:rsidRPr="00D60194" w:rsidRDefault="00D60194" w:rsidP="00D60194">
            <w:pPr>
              <w:jc w:val="center"/>
              <w:rPr>
                <w:sz w:val="20"/>
                <w:szCs w:val="20"/>
              </w:rPr>
            </w:pPr>
            <w:r w:rsidRPr="00D60194">
              <w:rPr>
                <w:sz w:val="20"/>
                <w:szCs w:val="20"/>
              </w:rPr>
              <w:t>191,1</w:t>
            </w:r>
          </w:p>
        </w:tc>
        <w:tc>
          <w:tcPr>
            <w:tcW w:w="990" w:type="dxa"/>
            <w:vAlign w:val="center"/>
          </w:tcPr>
          <w:p w:rsidR="00D60194" w:rsidRPr="00D60194" w:rsidRDefault="00D60194" w:rsidP="00D60194">
            <w:pPr>
              <w:jc w:val="center"/>
              <w:rPr>
                <w:sz w:val="20"/>
                <w:szCs w:val="20"/>
              </w:rPr>
            </w:pPr>
            <w:r w:rsidRPr="00D60194">
              <w:rPr>
                <w:sz w:val="20"/>
                <w:szCs w:val="20"/>
              </w:rPr>
              <w:t>191,1</w:t>
            </w:r>
          </w:p>
        </w:tc>
        <w:tc>
          <w:tcPr>
            <w:tcW w:w="993" w:type="dxa"/>
            <w:vAlign w:val="center"/>
          </w:tcPr>
          <w:p w:rsidR="00D60194" w:rsidRPr="00D60194" w:rsidRDefault="00D60194" w:rsidP="00D60194">
            <w:pPr>
              <w:jc w:val="center"/>
              <w:rPr>
                <w:sz w:val="20"/>
                <w:szCs w:val="20"/>
              </w:rPr>
            </w:pPr>
            <w:r w:rsidRPr="00D60194">
              <w:rPr>
                <w:sz w:val="20"/>
                <w:szCs w:val="20"/>
              </w:rPr>
              <w:t>238,9</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 том числе в многоквартирных жилых домах</w:t>
            </w:r>
          </w:p>
        </w:tc>
        <w:tc>
          <w:tcPr>
            <w:tcW w:w="916" w:type="dxa"/>
            <w:vAlign w:val="center"/>
          </w:tcPr>
          <w:p w:rsidR="00D60194" w:rsidRPr="00D60194" w:rsidRDefault="00D60194" w:rsidP="00D60194">
            <w:pPr>
              <w:jc w:val="center"/>
              <w:rPr>
                <w:sz w:val="20"/>
                <w:szCs w:val="20"/>
              </w:rPr>
            </w:pPr>
            <w:r w:rsidRPr="00D60194">
              <w:rPr>
                <w:sz w:val="20"/>
                <w:szCs w:val="20"/>
              </w:rPr>
              <w:t>1838</w:t>
            </w:r>
          </w:p>
        </w:tc>
        <w:tc>
          <w:tcPr>
            <w:tcW w:w="1134" w:type="dxa"/>
            <w:vAlign w:val="center"/>
          </w:tcPr>
          <w:p w:rsidR="00D60194" w:rsidRPr="00D60194" w:rsidRDefault="00D60194" w:rsidP="00D60194">
            <w:pPr>
              <w:jc w:val="center"/>
              <w:rPr>
                <w:sz w:val="20"/>
                <w:szCs w:val="20"/>
              </w:rPr>
            </w:pPr>
            <w:r w:rsidRPr="00D60194">
              <w:rPr>
                <w:sz w:val="20"/>
                <w:szCs w:val="20"/>
              </w:rPr>
              <w:t>1889,4</w:t>
            </w:r>
          </w:p>
        </w:tc>
        <w:tc>
          <w:tcPr>
            <w:tcW w:w="993" w:type="dxa"/>
            <w:vAlign w:val="center"/>
          </w:tcPr>
          <w:p w:rsidR="00D60194" w:rsidRPr="00D60194" w:rsidRDefault="00D60194" w:rsidP="00D60194">
            <w:pPr>
              <w:jc w:val="center"/>
              <w:rPr>
                <w:sz w:val="20"/>
                <w:szCs w:val="20"/>
              </w:rPr>
            </w:pPr>
            <w:r w:rsidRPr="00D60194">
              <w:rPr>
                <w:sz w:val="20"/>
                <w:szCs w:val="20"/>
              </w:rPr>
              <w:t>1897,48</w:t>
            </w:r>
          </w:p>
        </w:tc>
        <w:tc>
          <w:tcPr>
            <w:tcW w:w="993" w:type="dxa"/>
            <w:vAlign w:val="center"/>
          </w:tcPr>
          <w:p w:rsidR="00D60194" w:rsidRPr="00D60194" w:rsidRDefault="00D60194" w:rsidP="00D60194">
            <w:pPr>
              <w:jc w:val="center"/>
              <w:rPr>
                <w:sz w:val="20"/>
                <w:szCs w:val="20"/>
              </w:rPr>
            </w:pPr>
            <w:r w:rsidRPr="00D60194">
              <w:rPr>
                <w:sz w:val="20"/>
                <w:szCs w:val="20"/>
              </w:rPr>
              <w:t>1868,0</w:t>
            </w:r>
          </w:p>
        </w:tc>
        <w:tc>
          <w:tcPr>
            <w:tcW w:w="990" w:type="dxa"/>
            <w:vAlign w:val="center"/>
          </w:tcPr>
          <w:p w:rsidR="00D60194" w:rsidRPr="00D60194" w:rsidRDefault="00D60194" w:rsidP="00D60194">
            <w:pPr>
              <w:jc w:val="center"/>
              <w:rPr>
                <w:sz w:val="20"/>
                <w:szCs w:val="20"/>
              </w:rPr>
            </w:pPr>
            <w:r w:rsidRPr="00D60194">
              <w:rPr>
                <w:sz w:val="20"/>
                <w:szCs w:val="20"/>
              </w:rPr>
              <w:t>1884,1</w:t>
            </w:r>
          </w:p>
        </w:tc>
        <w:tc>
          <w:tcPr>
            <w:tcW w:w="993" w:type="dxa"/>
            <w:vAlign w:val="center"/>
          </w:tcPr>
          <w:p w:rsidR="00D60194" w:rsidRPr="00D60194" w:rsidRDefault="00D60194" w:rsidP="00D60194">
            <w:pPr>
              <w:jc w:val="center"/>
              <w:rPr>
                <w:sz w:val="20"/>
                <w:szCs w:val="20"/>
              </w:rPr>
            </w:pPr>
            <w:r w:rsidRPr="00D60194">
              <w:rPr>
                <w:sz w:val="20"/>
                <w:szCs w:val="20"/>
              </w:rPr>
              <w:t>1961,7</w:t>
            </w:r>
          </w:p>
        </w:tc>
      </w:tr>
      <w:tr w:rsidR="00D60194" w:rsidRPr="00D60194" w:rsidTr="00D60194">
        <w:tc>
          <w:tcPr>
            <w:tcW w:w="3794" w:type="dxa"/>
          </w:tcPr>
          <w:p w:rsidR="00D60194" w:rsidRPr="00D60194" w:rsidRDefault="00D60194" w:rsidP="00D60194">
            <w:pPr>
              <w:rPr>
                <w:sz w:val="20"/>
                <w:szCs w:val="20"/>
              </w:rPr>
            </w:pPr>
            <w:r w:rsidRPr="00D60194">
              <w:rPr>
                <w:sz w:val="20"/>
                <w:szCs w:val="20"/>
              </w:rPr>
              <w:t>Средний уровень жилищной обеспеченности, кв.м/чел.</w:t>
            </w:r>
          </w:p>
        </w:tc>
        <w:tc>
          <w:tcPr>
            <w:tcW w:w="916" w:type="dxa"/>
            <w:vAlign w:val="center"/>
          </w:tcPr>
          <w:p w:rsidR="00D60194" w:rsidRPr="00D60194" w:rsidRDefault="00D60194" w:rsidP="00D60194">
            <w:pPr>
              <w:jc w:val="center"/>
              <w:rPr>
                <w:sz w:val="20"/>
                <w:szCs w:val="20"/>
              </w:rPr>
            </w:pPr>
            <w:r w:rsidRPr="00D60194">
              <w:rPr>
                <w:sz w:val="20"/>
                <w:szCs w:val="20"/>
              </w:rPr>
              <w:t>20,95</w:t>
            </w:r>
          </w:p>
        </w:tc>
        <w:tc>
          <w:tcPr>
            <w:tcW w:w="1134" w:type="dxa"/>
            <w:vAlign w:val="center"/>
          </w:tcPr>
          <w:p w:rsidR="00D60194" w:rsidRPr="00D60194" w:rsidRDefault="00D60194" w:rsidP="00D60194">
            <w:pPr>
              <w:jc w:val="center"/>
              <w:rPr>
                <w:sz w:val="20"/>
                <w:szCs w:val="20"/>
              </w:rPr>
            </w:pPr>
            <w:r w:rsidRPr="00D60194">
              <w:rPr>
                <w:sz w:val="20"/>
                <w:szCs w:val="20"/>
              </w:rPr>
              <w:t>21,3</w:t>
            </w:r>
          </w:p>
        </w:tc>
        <w:tc>
          <w:tcPr>
            <w:tcW w:w="993" w:type="dxa"/>
            <w:vAlign w:val="center"/>
          </w:tcPr>
          <w:p w:rsidR="00D60194" w:rsidRPr="00D60194" w:rsidRDefault="00D60194" w:rsidP="00D60194">
            <w:pPr>
              <w:jc w:val="center"/>
              <w:rPr>
                <w:sz w:val="20"/>
                <w:szCs w:val="20"/>
              </w:rPr>
            </w:pPr>
            <w:r w:rsidRPr="00D60194">
              <w:rPr>
                <w:sz w:val="20"/>
                <w:szCs w:val="20"/>
              </w:rPr>
              <w:t>21,38</w:t>
            </w:r>
          </w:p>
        </w:tc>
        <w:tc>
          <w:tcPr>
            <w:tcW w:w="993" w:type="dxa"/>
            <w:vAlign w:val="center"/>
          </w:tcPr>
          <w:p w:rsidR="00D60194" w:rsidRPr="00D60194" w:rsidRDefault="00D60194" w:rsidP="00D60194">
            <w:pPr>
              <w:jc w:val="center"/>
              <w:rPr>
                <w:sz w:val="20"/>
                <w:szCs w:val="20"/>
              </w:rPr>
            </w:pPr>
            <w:r w:rsidRPr="00D60194">
              <w:rPr>
                <w:sz w:val="20"/>
                <w:szCs w:val="20"/>
              </w:rPr>
              <w:t>21,4</w:t>
            </w:r>
          </w:p>
        </w:tc>
        <w:tc>
          <w:tcPr>
            <w:tcW w:w="990" w:type="dxa"/>
            <w:vAlign w:val="center"/>
          </w:tcPr>
          <w:p w:rsidR="00D60194" w:rsidRPr="00D60194" w:rsidRDefault="00D60194" w:rsidP="00D60194">
            <w:pPr>
              <w:jc w:val="center"/>
              <w:rPr>
                <w:sz w:val="20"/>
                <w:szCs w:val="20"/>
              </w:rPr>
            </w:pPr>
            <w:r w:rsidRPr="00D60194">
              <w:rPr>
                <w:sz w:val="20"/>
                <w:szCs w:val="20"/>
              </w:rPr>
              <w:t>21,7</w:t>
            </w:r>
          </w:p>
        </w:tc>
        <w:tc>
          <w:tcPr>
            <w:tcW w:w="993" w:type="dxa"/>
            <w:vAlign w:val="center"/>
          </w:tcPr>
          <w:p w:rsidR="00D60194" w:rsidRPr="00D60194" w:rsidRDefault="00D60194" w:rsidP="00D60194">
            <w:pPr>
              <w:jc w:val="center"/>
              <w:rPr>
                <w:sz w:val="20"/>
                <w:szCs w:val="20"/>
              </w:rPr>
            </w:pPr>
            <w:r w:rsidRPr="00D60194">
              <w:rPr>
                <w:sz w:val="20"/>
                <w:szCs w:val="20"/>
              </w:rPr>
              <w:t>22,6</w:t>
            </w:r>
          </w:p>
        </w:tc>
      </w:tr>
      <w:tr w:rsidR="00D60194" w:rsidRPr="00D60194" w:rsidTr="00D60194">
        <w:tc>
          <w:tcPr>
            <w:tcW w:w="3794" w:type="dxa"/>
          </w:tcPr>
          <w:p w:rsidR="00D60194" w:rsidRPr="00D60194" w:rsidRDefault="00D60194" w:rsidP="00D60194">
            <w:pPr>
              <w:rPr>
                <w:sz w:val="20"/>
                <w:szCs w:val="20"/>
              </w:rPr>
            </w:pPr>
            <w:r w:rsidRPr="00D60194">
              <w:rPr>
                <w:sz w:val="20"/>
                <w:szCs w:val="20"/>
              </w:rPr>
              <w:t>Количество граждан, состоящих на учете и нуждающихся в улучшении жилищных условий, чел.*</w:t>
            </w:r>
          </w:p>
        </w:tc>
        <w:tc>
          <w:tcPr>
            <w:tcW w:w="916" w:type="dxa"/>
            <w:vAlign w:val="center"/>
          </w:tcPr>
          <w:p w:rsidR="00D60194" w:rsidRPr="00D60194" w:rsidRDefault="00D60194" w:rsidP="00D60194">
            <w:pPr>
              <w:jc w:val="center"/>
              <w:rPr>
                <w:sz w:val="20"/>
                <w:szCs w:val="20"/>
              </w:rPr>
            </w:pPr>
            <w:r w:rsidRPr="00D60194">
              <w:rPr>
                <w:sz w:val="20"/>
                <w:szCs w:val="20"/>
              </w:rPr>
              <w:t>2490</w:t>
            </w:r>
          </w:p>
        </w:tc>
        <w:tc>
          <w:tcPr>
            <w:tcW w:w="1134" w:type="dxa"/>
            <w:vAlign w:val="center"/>
          </w:tcPr>
          <w:p w:rsidR="00D60194" w:rsidRPr="00D60194" w:rsidRDefault="00D60194" w:rsidP="00D60194">
            <w:pPr>
              <w:jc w:val="center"/>
              <w:rPr>
                <w:sz w:val="20"/>
                <w:szCs w:val="20"/>
              </w:rPr>
            </w:pPr>
            <w:r w:rsidRPr="00D60194">
              <w:rPr>
                <w:sz w:val="20"/>
                <w:szCs w:val="20"/>
              </w:rPr>
              <w:t>2385</w:t>
            </w:r>
          </w:p>
        </w:tc>
        <w:tc>
          <w:tcPr>
            <w:tcW w:w="993" w:type="dxa"/>
            <w:vAlign w:val="center"/>
          </w:tcPr>
          <w:p w:rsidR="00D60194" w:rsidRPr="00D60194" w:rsidRDefault="00D60194" w:rsidP="00D60194">
            <w:pPr>
              <w:jc w:val="center"/>
              <w:rPr>
                <w:sz w:val="20"/>
                <w:szCs w:val="20"/>
              </w:rPr>
            </w:pPr>
            <w:r w:rsidRPr="00D60194">
              <w:rPr>
                <w:sz w:val="20"/>
                <w:szCs w:val="20"/>
              </w:rPr>
              <w:t>2190</w:t>
            </w:r>
          </w:p>
        </w:tc>
        <w:tc>
          <w:tcPr>
            <w:tcW w:w="993" w:type="dxa"/>
            <w:vAlign w:val="center"/>
          </w:tcPr>
          <w:p w:rsidR="00D60194" w:rsidRPr="00D60194" w:rsidRDefault="00D60194" w:rsidP="00D60194">
            <w:pPr>
              <w:jc w:val="center"/>
              <w:rPr>
                <w:sz w:val="20"/>
                <w:szCs w:val="20"/>
              </w:rPr>
            </w:pPr>
          </w:p>
        </w:tc>
        <w:tc>
          <w:tcPr>
            <w:tcW w:w="990" w:type="dxa"/>
            <w:vAlign w:val="center"/>
          </w:tcPr>
          <w:p w:rsidR="00D60194" w:rsidRPr="00D60194" w:rsidRDefault="00D60194" w:rsidP="00D60194">
            <w:pPr>
              <w:jc w:val="center"/>
              <w:rPr>
                <w:sz w:val="20"/>
                <w:szCs w:val="20"/>
              </w:rPr>
            </w:pPr>
          </w:p>
        </w:tc>
        <w:tc>
          <w:tcPr>
            <w:tcW w:w="993" w:type="dxa"/>
            <w:vAlign w:val="center"/>
          </w:tcPr>
          <w:p w:rsidR="00D60194" w:rsidRPr="00D60194" w:rsidRDefault="00D60194" w:rsidP="00D60194">
            <w:pPr>
              <w:jc w:val="center"/>
              <w:rPr>
                <w:sz w:val="20"/>
                <w:szCs w:val="20"/>
              </w:rPr>
            </w:pPr>
          </w:p>
        </w:tc>
      </w:tr>
      <w:tr w:rsidR="00D60194" w:rsidRPr="00D60194" w:rsidTr="00D60194">
        <w:tc>
          <w:tcPr>
            <w:tcW w:w="3794" w:type="dxa"/>
          </w:tcPr>
          <w:p w:rsidR="00D60194" w:rsidRPr="00D60194" w:rsidRDefault="00D60194" w:rsidP="00D60194">
            <w:pPr>
              <w:rPr>
                <w:sz w:val="20"/>
                <w:szCs w:val="20"/>
              </w:rPr>
            </w:pPr>
            <w:r w:rsidRPr="00D60194">
              <w:rPr>
                <w:sz w:val="20"/>
                <w:szCs w:val="20"/>
              </w:rPr>
              <w:t>Уровень износа жилищного фонда, %</w:t>
            </w:r>
          </w:p>
        </w:tc>
        <w:tc>
          <w:tcPr>
            <w:tcW w:w="916" w:type="dxa"/>
            <w:vAlign w:val="center"/>
          </w:tcPr>
          <w:p w:rsidR="00D60194" w:rsidRPr="00D60194" w:rsidRDefault="00D60194" w:rsidP="00D60194">
            <w:pPr>
              <w:jc w:val="center"/>
              <w:rPr>
                <w:sz w:val="20"/>
                <w:szCs w:val="20"/>
              </w:rPr>
            </w:pPr>
            <w:r w:rsidRPr="00D60194">
              <w:rPr>
                <w:sz w:val="20"/>
                <w:szCs w:val="20"/>
              </w:rPr>
              <w:t>41,2</w:t>
            </w:r>
          </w:p>
        </w:tc>
        <w:tc>
          <w:tcPr>
            <w:tcW w:w="1134" w:type="dxa"/>
            <w:vAlign w:val="center"/>
          </w:tcPr>
          <w:p w:rsidR="00D60194" w:rsidRPr="00D60194" w:rsidRDefault="00D60194" w:rsidP="00D60194">
            <w:pPr>
              <w:jc w:val="center"/>
              <w:rPr>
                <w:sz w:val="20"/>
                <w:szCs w:val="20"/>
              </w:rPr>
            </w:pPr>
            <w:r w:rsidRPr="00D60194">
              <w:rPr>
                <w:sz w:val="20"/>
                <w:szCs w:val="20"/>
              </w:rPr>
              <w:t>41</w:t>
            </w:r>
          </w:p>
        </w:tc>
        <w:tc>
          <w:tcPr>
            <w:tcW w:w="993" w:type="dxa"/>
            <w:vAlign w:val="center"/>
          </w:tcPr>
          <w:p w:rsidR="00D60194" w:rsidRPr="00D60194" w:rsidRDefault="00D60194" w:rsidP="00D60194">
            <w:pPr>
              <w:jc w:val="center"/>
              <w:rPr>
                <w:sz w:val="20"/>
                <w:szCs w:val="20"/>
              </w:rPr>
            </w:pPr>
            <w:r w:rsidRPr="00D60194">
              <w:rPr>
                <w:sz w:val="20"/>
                <w:szCs w:val="20"/>
              </w:rPr>
              <w:t>41</w:t>
            </w:r>
          </w:p>
        </w:tc>
        <w:tc>
          <w:tcPr>
            <w:tcW w:w="993" w:type="dxa"/>
            <w:vAlign w:val="center"/>
          </w:tcPr>
          <w:p w:rsidR="00D60194" w:rsidRPr="00D60194" w:rsidRDefault="00D60194" w:rsidP="00D60194">
            <w:pPr>
              <w:jc w:val="center"/>
              <w:rPr>
                <w:sz w:val="20"/>
                <w:szCs w:val="20"/>
              </w:rPr>
            </w:pPr>
          </w:p>
        </w:tc>
        <w:tc>
          <w:tcPr>
            <w:tcW w:w="990" w:type="dxa"/>
            <w:vAlign w:val="center"/>
          </w:tcPr>
          <w:p w:rsidR="00D60194" w:rsidRPr="00D60194" w:rsidRDefault="00D60194" w:rsidP="00D60194">
            <w:pPr>
              <w:jc w:val="center"/>
              <w:rPr>
                <w:sz w:val="20"/>
                <w:szCs w:val="20"/>
              </w:rPr>
            </w:pPr>
          </w:p>
        </w:tc>
        <w:tc>
          <w:tcPr>
            <w:tcW w:w="993" w:type="dxa"/>
            <w:vAlign w:val="center"/>
          </w:tcPr>
          <w:p w:rsidR="00D60194" w:rsidRPr="00D60194" w:rsidRDefault="00D60194" w:rsidP="00D60194">
            <w:pPr>
              <w:jc w:val="center"/>
              <w:rPr>
                <w:sz w:val="20"/>
                <w:szCs w:val="20"/>
              </w:rPr>
            </w:pPr>
          </w:p>
        </w:tc>
      </w:tr>
      <w:tr w:rsidR="00D60194" w:rsidRPr="00D60194" w:rsidTr="00D60194">
        <w:tc>
          <w:tcPr>
            <w:tcW w:w="3794" w:type="dxa"/>
          </w:tcPr>
          <w:p w:rsidR="00D60194" w:rsidRPr="00D60194" w:rsidRDefault="00D60194" w:rsidP="00D60194">
            <w:pPr>
              <w:rPr>
                <w:sz w:val="20"/>
                <w:szCs w:val="20"/>
              </w:rPr>
            </w:pPr>
            <w:r w:rsidRPr="00D60194">
              <w:rPr>
                <w:sz w:val="20"/>
                <w:szCs w:val="20"/>
              </w:rPr>
              <w:t>Аварийный жилищный фонд, тыс.кв.м</w:t>
            </w:r>
          </w:p>
        </w:tc>
        <w:tc>
          <w:tcPr>
            <w:tcW w:w="916" w:type="dxa"/>
            <w:vAlign w:val="center"/>
          </w:tcPr>
          <w:p w:rsidR="00D60194" w:rsidRPr="00D60194" w:rsidRDefault="00D60194" w:rsidP="00D60194">
            <w:pPr>
              <w:jc w:val="center"/>
              <w:rPr>
                <w:sz w:val="20"/>
                <w:szCs w:val="20"/>
              </w:rPr>
            </w:pPr>
            <w:r w:rsidRPr="00D60194">
              <w:rPr>
                <w:sz w:val="20"/>
                <w:szCs w:val="20"/>
              </w:rPr>
              <w:t>1,2</w:t>
            </w:r>
          </w:p>
        </w:tc>
        <w:tc>
          <w:tcPr>
            <w:tcW w:w="1134" w:type="dxa"/>
            <w:vAlign w:val="center"/>
          </w:tcPr>
          <w:p w:rsidR="00D60194" w:rsidRPr="00D60194" w:rsidRDefault="00D60194" w:rsidP="00D60194">
            <w:pPr>
              <w:jc w:val="center"/>
              <w:rPr>
                <w:sz w:val="20"/>
                <w:szCs w:val="20"/>
              </w:rPr>
            </w:pPr>
            <w:r w:rsidRPr="00D60194">
              <w:rPr>
                <w:sz w:val="20"/>
                <w:szCs w:val="20"/>
              </w:rPr>
              <w:t>1,2</w:t>
            </w:r>
          </w:p>
        </w:tc>
        <w:tc>
          <w:tcPr>
            <w:tcW w:w="993" w:type="dxa"/>
            <w:vAlign w:val="center"/>
          </w:tcPr>
          <w:p w:rsidR="00D60194" w:rsidRPr="00D60194" w:rsidRDefault="00D60194" w:rsidP="00D60194">
            <w:pPr>
              <w:jc w:val="center"/>
              <w:rPr>
                <w:sz w:val="20"/>
                <w:szCs w:val="20"/>
              </w:rPr>
            </w:pPr>
            <w:r w:rsidRPr="00D60194">
              <w:rPr>
                <w:sz w:val="20"/>
                <w:szCs w:val="20"/>
              </w:rPr>
              <w:t>2,3</w:t>
            </w:r>
          </w:p>
        </w:tc>
        <w:tc>
          <w:tcPr>
            <w:tcW w:w="993" w:type="dxa"/>
            <w:vAlign w:val="center"/>
          </w:tcPr>
          <w:p w:rsidR="00D60194" w:rsidRPr="00D60194" w:rsidRDefault="00D60194" w:rsidP="00D60194">
            <w:pPr>
              <w:jc w:val="center"/>
              <w:rPr>
                <w:sz w:val="20"/>
                <w:szCs w:val="20"/>
              </w:rPr>
            </w:pPr>
            <w:r w:rsidRPr="00D60194">
              <w:rPr>
                <w:sz w:val="20"/>
                <w:szCs w:val="20"/>
              </w:rPr>
              <w:t>6,53</w:t>
            </w:r>
          </w:p>
        </w:tc>
        <w:tc>
          <w:tcPr>
            <w:tcW w:w="990" w:type="dxa"/>
            <w:vAlign w:val="center"/>
          </w:tcPr>
          <w:p w:rsidR="00D60194" w:rsidRPr="00D60194" w:rsidRDefault="00D60194" w:rsidP="00D60194">
            <w:pPr>
              <w:jc w:val="center"/>
              <w:rPr>
                <w:sz w:val="20"/>
                <w:szCs w:val="20"/>
              </w:rPr>
            </w:pPr>
            <w:r w:rsidRPr="00D60194">
              <w:rPr>
                <w:sz w:val="20"/>
                <w:szCs w:val="20"/>
              </w:rPr>
              <w:t>н/д</w:t>
            </w:r>
          </w:p>
        </w:tc>
        <w:tc>
          <w:tcPr>
            <w:tcW w:w="993" w:type="dxa"/>
            <w:vAlign w:val="center"/>
          </w:tcPr>
          <w:p w:rsidR="00D60194" w:rsidRPr="00D60194" w:rsidRDefault="00D60194" w:rsidP="00D60194">
            <w:pPr>
              <w:jc w:val="center"/>
              <w:rPr>
                <w:sz w:val="20"/>
                <w:szCs w:val="20"/>
              </w:rPr>
            </w:pPr>
            <w:r w:rsidRPr="00D60194">
              <w:rPr>
                <w:sz w:val="20"/>
                <w:szCs w:val="20"/>
              </w:rPr>
              <w:t>н/д</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Ветхий жилищный фонд, тыс.кв.м</w:t>
            </w:r>
          </w:p>
        </w:tc>
        <w:tc>
          <w:tcPr>
            <w:tcW w:w="916" w:type="dxa"/>
            <w:vAlign w:val="center"/>
          </w:tcPr>
          <w:p w:rsidR="00D60194" w:rsidRPr="00D60194" w:rsidRDefault="00D60194" w:rsidP="00D60194">
            <w:pPr>
              <w:jc w:val="center"/>
              <w:rPr>
                <w:sz w:val="20"/>
                <w:szCs w:val="20"/>
              </w:rPr>
            </w:pPr>
            <w:r w:rsidRPr="00D60194">
              <w:rPr>
                <w:sz w:val="20"/>
                <w:szCs w:val="20"/>
              </w:rPr>
              <w:t>н/д</w:t>
            </w:r>
          </w:p>
        </w:tc>
        <w:tc>
          <w:tcPr>
            <w:tcW w:w="1134" w:type="dxa"/>
            <w:vAlign w:val="center"/>
          </w:tcPr>
          <w:p w:rsidR="00D60194" w:rsidRPr="00D60194" w:rsidRDefault="00D60194" w:rsidP="00D60194">
            <w:pPr>
              <w:jc w:val="center"/>
              <w:rPr>
                <w:sz w:val="20"/>
                <w:szCs w:val="20"/>
              </w:rPr>
            </w:pPr>
            <w:r w:rsidRPr="00D60194">
              <w:rPr>
                <w:sz w:val="20"/>
                <w:szCs w:val="20"/>
              </w:rPr>
              <w:t>н/д</w:t>
            </w:r>
          </w:p>
        </w:tc>
        <w:tc>
          <w:tcPr>
            <w:tcW w:w="993" w:type="dxa"/>
            <w:vAlign w:val="center"/>
          </w:tcPr>
          <w:p w:rsidR="00D60194" w:rsidRPr="00D60194" w:rsidRDefault="00D60194" w:rsidP="00D60194">
            <w:pPr>
              <w:jc w:val="center"/>
              <w:rPr>
                <w:sz w:val="20"/>
                <w:szCs w:val="20"/>
              </w:rPr>
            </w:pPr>
            <w:r w:rsidRPr="00D60194">
              <w:rPr>
                <w:sz w:val="20"/>
                <w:szCs w:val="20"/>
              </w:rPr>
              <w:t>н/д</w:t>
            </w:r>
          </w:p>
        </w:tc>
        <w:tc>
          <w:tcPr>
            <w:tcW w:w="993" w:type="dxa"/>
            <w:vAlign w:val="center"/>
          </w:tcPr>
          <w:p w:rsidR="00D60194" w:rsidRPr="00D60194" w:rsidRDefault="00D60194" w:rsidP="00D60194">
            <w:pPr>
              <w:jc w:val="center"/>
              <w:rPr>
                <w:sz w:val="20"/>
                <w:szCs w:val="20"/>
              </w:rPr>
            </w:pPr>
            <w:r w:rsidRPr="00D60194">
              <w:rPr>
                <w:sz w:val="20"/>
                <w:szCs w:val="20"/>
              </w:rPr>
              <w:t>н/д</w:t>
            </w:r>
          </w:p>
        </w:tc>
        <w:tc>
          <w:tcPr>
            <w:tcW w:w="990" w:type="dxa"/>
            <w:vAlign w:val="center"/>
          </w:tcPr>
          <w:p w:rsidR="00D60194" w:rsidRPr="00D60194" w:rsidRDefault="00D60194" w:rsidP="00D60194">
            <w:pPr>
              <w:jc w:val="center"/>
              <w:rPr>
                <w:sz w:val="20"/>
                <w:szCs w:val="20"/>
              </w:rPr>
            </w:pPr>
            <w:r w:rsidRPr="00D60194">
              <w:rPr>
                <w:sz w:val="20"/>
                <w:szCs w:val="20"/>
              </w:rPr>
              <w:t>7,3</w:t>
            </w:r>
          </w:p>
        </w:tc>
        <w:tc>
          <w:tcPr>
            <w:tcW w:w="993" w:type="dxa"/>
            <w:vAlign w:val="center"/>
          </w:tcPr>
          <w:p w:rsidR="00D60194" w:rsidRPr="00D60194" w:rsidRDefault="00D60194" w:rsidP="00D60194">
            <w:pPr>
              <w:jc w:val="center"/>
              <w:rPr>
                <w:sz w:val="20"/>
                <w:szCs w:val="20"/>
              </w:rPr>
            </w:pPr>
            <w:r w:rsidRPr="00D60194">
              <w:rPr>
                <w:sz w:val="20"/>
                <w:szCs w:val="20"/>
              </w:rPr>
              <w:t>5,3</w:t>
            </w:r>
          </w:p>
        </w:tc>
      </w:tr>
    </w:tbl>
    <w:p w:rsidR="00D60194" w:rsidRPr="00D60194" w:rsidRDefault="00D60194" w:rsidP="00D60194">
      <w:pPr>
        <w:ind w:firstLine="397"/>
        <w:jc w:val="both"/>
        <w:rPr>
          <w:sz w:val="20"/>
          <w:szCs w:val="20"/>
        </w:rPr>
      </w:pPr>
    </w:p>
    <w:p w:rsidR="00D60194" w:rsidRPr="00D60194" w:rsidRDefault="00D60194" w:rsidP="00D60194">
      <w:pPr>
        <w:ind w:firstLine="397"/>
        <w:jc w:val="both"/>
        <w:rPr>
          <w:sz w:val="20"/>
          <w:szCs w:val="20"/>
        </w:rPr>
      </w:pPr>
    </w:p>
    <w:p w:rsidR="00F37283" w:rsidRPr="005C111E" w:rsidRDefault="00C60A1D" w:rsidP="00117F05">
      <w:pPr>
        <w:ind w:firstLine="720"/>
        <w:jc w:val="right"/>
      </w:pPr>
      <w:r>
        <w:t>Т</w:t>
      </w:r>
      <w:r w:rsidR="00F37283" w:rsidRPr="005C111E">
        <w:t xml:space="preserve">аблица </w:t>
      </w:r>
      <w:r w:rsidR="00151F5C">
        <w:t>1</w:t>
      </w:r>
      <w:r w:rsidR="00F847BA">
        <w:t>4</w:t>
      </w:r>
      <w:r w:rsidR="009F0EDE">
        <w:t>.</w:t>
      </w:r>
    </w:p>
    <w:p w:rsidR="00F37283" w:rsidRPr="005C111E" w:rsidRDefault="00F37283" w:rsidP="00C134EB">
      <w:pPr>
        <w:jc w:val="center"/>
      </w:pPr>
      <w:r w:rsidRPr="005C111E">
        <w:t>Сравнительная характеристика показателей коммунальной инфраструктуры Гатчинского муниципального района и МО «Город Гатчина»</w:t>
      </w:r>
    </w:p>
    <w:tbl>
      <w:tblPr>
        <w:tblStyle w:val="afe"/>
        <w:tblW w:w="0" w:type="auto"/>
        <w:tblLayout w:type="fixed"/>
        <w:tblLook w:val="04A0"/>
      </w:tblPr>
      <w:tblGrid>
        <w:gridCol w:w="5637"/>
        <w:gridCol w:w="1876"/>
        <w:gridCol w:w="1358"/>
        <w:gridCol w:w="983"/>
      </w:tblGrid>
      <w:tr w:rsidR="00F37283" w:rsidRPr="007C5CAD" w:rsidTr="00C6323D">
        <w:trPr>
          <w:cnfStyle w:val="100000000000"/>
        </w:trPr>
        <w:tc>
          <w:tcPr>
            <w:tcW w:w="5637" w:type="dxa"/>
            <w:vMerge w:val="restart"/>
            <w:vAlign w:val="center"/>
          </w:tcPr>
          <w:p w:rsidR="00F37283" w:rsidRPr="007C5CAD" w:rsidRDefault="00F37283" w:rsidP="00C134EB">
            <w:pPr>
              <w:jc w:val="center"/>
              <w:rPr>
                <w:sz w:val="20"/>
                <w:szCs w:val="20"/>
              </w:rPr>
            </w:pPr>
            <w:r w:rsidRPr="007C5CAD">
              <w:rPr>
                <w:sz w:val="20"/>
                <w:szCs w:val="20"/>
              </w:rPr>
              <w:t>Показатель, ед.измерения</w:t>
            </w:r>
          </w:p>
        </w:tc>
        <w:tc>
          <w:tcPr>
            <w:tcW w:w="1876" w:type="dxa"/>
            <w:vMerge w:val="restart"/>
            <w:vAlign w:val="center"/>
          </w:tcPr>
          <w:p w:rsidR="00F37283" w:rsidRPr="007C5CAD" w:rsidRDefault="00F37283" w:rsidP="00C134EB">
            <w:pPr>
              <w:jc w:val="center"/>
              <w:cnfStyle w:val="000000000000"/>
              <w:rPr>
                <w:sz w:val="20"/>
                <w:szCs w:val="20"/>
              </w:rPr>
            </w:pPr>
            <w:r w:rsidRPr="007C5CAD">
              <w:rPr>
                <w:sz w:val="20"/>
                <w:szCs w:val="20"/>
              </w:rPr>
              <w:t>Гатчинский муниципальный район</w:t>
            </w:r>
          </w:p>
        </w:tc>
        <w:tc>
          <w:tcPr>
            <w:tcW w:w="2341" w:type="dxa"/>
            <w:gridSpan w:val="2"/>
            <w:vAlign w:val="center"/>
          </w:tcPr>
          <w:p w:rsidR="00F37283" w:rsidRPr="007C5CAD" w:rsidRDefault="00F37283" w:rsidP="00C134EB">
            <w:pPr>
              <w:jc w:val="center"/>
              <w:cnfStyle w:val="000000000000"/>
              <w:rPr>
                <w:sz w:val="20"/>
                <w:szCs w:val="20"/>
              </w:rPr>
            </w:pPr>
            <w:r w:rsidRPr="007C5CAD">
              <w:rPr>
                <w:sz w:val="20"/>
                <w:szCs w:val="20"/>
              </w:rPr>
              <w:t>МО «Город Гатчина»</w:t>
            </w:r>
          </w:p>
        </w:tc>
      </w:tr>
      <w:tr w:rsidR="00F37283" w:rsidRPr="007C5CAD" w:rsidTr="00C6323D">
        <w:tc>
          <w:tcPr>
            <w:tcW w:w="5637" w:type="dxa"/>
            <w:vMerge/>
            <w:vAlign w:val="center"/>
          </w:tcPr>
          <w:p w:rsidR="00F37283" w:rsidRPr="007C5CAD" w:rsidRDefault="00F37283" w:rsidP="00C134EB">
            <w:pPr>
              <w:jc w:val="center"/>
              <w:rPr>
                <w:sz w:val="20"/>
                <w:szCs w:val="20"/>
              </w:rPr>
            </w:pPr>
          </w:p>
        </w:tc>
        <w:tc>
          <w:tcPr>
            <w:tcW w:w="1876" w:type="dxa"/>
            <w:vMerge/>
            <w:vAlign w:val="center"/>
          </w:tcPr>
          <w:p w:rsidR="00F37283" w:rsidRPr="007C5CAD" w:rsidRDefault="00F37283" w:rsidP="00C134EB">
            <w:pPr>
              <w:jc w:val="center"/>
              <w:rPr>
                <w:sz w:val="20"/>
                <w:szCs w:val="20"/>
              </w:rPr>
            </w:pPr>
          </w:p>
        </w:tc>
        <w:tc>
          <w:tcPr>
            <w:tcW w:w="1358" w:type="dxa"/>
            <w:vAlign w:val="center"/>
          </w:tcPr>
          <w:p w:rsidR="00F37283" w:rsidRPr="007C5CAD" w:rsidRDefault="00F37283" w:rsidP="00C134EB">
            <w:pPr>
              <w:jc w:val="center"/>
              <w:rPr>
                <w:sz w:val="20"/>
                <w:szCs w:val="20"/>
              </w:rPr>
            </w:pPr>
            <w:r w:rsidRPr="007C5CAD">
              <w:rPr>
                <w:sz w:val="20"/>
                <w:szCs w:val="20"/>
              </w:rPr>
              <w:t>всего</w:t>
            </w:r>
          </w:p>
        </w:tc>
        <w:tc>
          <w:tcPr>
            <w:tcW w:w="983" w:type="dxa"/>
            <w:vAlign w:val="center"/>
          </w:tcPr>
          <w:p w:rsidR="00F37283" w:rsidRPr="007C5CAD" w:rsidRDefault="00F37283" w:rsidP="00C134EB">
            <w:pPr>
              <w:jc w:val="center"/>
              <w:rPr>
                <w:sz w:val="20"/>
                <w:szCs w:val="20"/>
              </w:rPr>
            </w:pPr>
            <w:r w:rsidRPr="007C5CAD">
              <w:rPr>
                <w:sz w:val="20"/>
                <w:szCs w:val="20"/>
              </w:rPr>
              <w:t>в % от ГМР</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Одиночное протяжение </w:t>
            </w:r>
            <w:r w:rsidRPr="007C5CAD">
              <w:rPr>
                <w:b/>
                <w:sz w:val="20"/>
                <w:szCs w:val="20"/>
              </w:rPr>
              <w:t>уличной газовой сети</w:t>
            </w:r>
            <w:r w:rsidRPr="007C5CAD">
              <w:rPr>
                <w:sz w:val="20"/>
                <w:szCs w:val="20"/>
              </w:rPr>
              <w:t>, м</w:t>
            </w:r>
          </w:p>
        </w:tc>
        <w:tc>
          <w:tcPr>
            <w:tcW w:w="1876" w:type="dxa"/>
            <w:vAlign w:val="center"/>
          </w:tcPr>
          <w:p w:rsidR="00D60194" w:rsidRPr="007C5CAD" w:rsidRDefault="00D60194" w:rsidP="00F71690">
            <w:pPr>
              <w:jc w:val="center"/>
              <w:rPr>
                <w:sz w:val="20"/>
                <w:szCs w:val="20"/>
              </w:rPr>
            </w:pPr>
            <w:r w:rsidRPr="007C5CAD">
              <w:rPr>
                <w:sz w:val="20"/>
                <w:szCs w:val="20"/>
              </w:rPr>
              <w:t>912324,2</w:t>
            </w:r>
          </w:p>
        </w:tc>
        <w:tc>
          <w:tcPr>
            <w:tcW w:w="1358" w:type="dxa"/>
            <w:vAlign w:val="center"/>
          </w:tcPr>
          <w:p w:rsidR="00D60194" w:rsidRPr="007C5CAD" w:rsidRDefault="00D60194" w:rsidP="00F71690">
            <w:pPr>
              <w:jc w:val="center"/>
              <w:rPr>
                <w:sz w:val="20"/>
                <w:szCs w:val="20"/>
              </w:rPr>
            </w:pPr>
            <w:r w:rsidRPr="007C5CAD">
              <w:rPr>
                <w:sz w:val="20"/>
                <w:szCs w:val="20"/>
              </w:rPr>
              <w:t>229260</w:t>
            </w:r>
          </w:p>
        </w:tc>
        <w:tc>
          <w:tcPr>
            <w:tcW w:w="983" w:type="dxa"/>
            <w:vAlign w:val="center"/>
          </w:tcPr>
          <w:p w:rsidR="00D60194" w:rsidRPr="007C5CAD" w:rsidRDefault="00D60194" w:rsidP="00F71690">
            <w:pPr>
              <w:jc w:val="center"/>
              <w:rPr>
                <w:sz w:val="20"/>
                <w:szCs w:val="20"/>
              </w:rPr>
            </w:pPr>
            <w:r w:rsidRPr="007C5CAD">
              <w:rPr>
                <w:sz w:val="20"/>
                <w:szCs w:val="20"/>
              </w:rPr>
              <w:t>25,1</w:t>
            </w:r>
          </w:p>
        </w:tc>
      </w:tr>
      <w:tr w:rsidR="00D60194" w:rsidRPr="007C5CAD" w:rsidTr="00D47517">
        <w:tc>
          <w:tcPr>
            <w:tcW w:w="5637" w:type="dxa"/>
          </w:tcPr>
          <w:p w:rsidR="00D60194" w:rsidRPr="007C5CAD" w:rsidRDefault="00D60194" w:rsidP="00C134EB">
            <w:pPr>
              <w:rPr>
                <w:sz w:val="20"/>
                <w:szCs w:val="20"/>
              </w:rPr>
            </w:pPr>
            <w:r w:rsidRPr="007C5CAD">
              <w:rPr>
                <w:sz w:val="20"/>
                <w:szCs w:val="20"/>
              </w:rPr>
              <w:t>в том числе нуждающейся в замене и ремонте, м</w:t>
            </w:r>
          </w:p>
        </w:tc>
        <w:tc>
          <w:tcPr>
            <w:tcW w:w="1876" w:type="dxa"/>
            <w:vAlign w:val="center"/>
          </w:tcPr>
          <w:p w:rsidR="00D60194" w:rsidRPr="007C5CAD" w:rsidRDefault="00D60194" w:rsidP="00F71690">
            <w:pPr>
              <w:jc w:val="center"/>
              <w:rPr>
                <w:sz w:val="20"/>
                <w:szCs w:val="20"/>
              </w:rPr>
            </w:pPr>
            <w:r w:rsidRPr="007C5CAD">
              <w:rPr>
                <w:sz w:val="20"/>
                <w:szCs w:val="20"/>
              </w:rPr>
              <w:t>0</w:t>
            </w:r>
          </w:p>
        </w:tc>
        <w:tc>
          <w:tcPr>
            <w:tcW w:w="1358" w:type="dxa"/>
            <w:vAlign w:val="center"/>
          </w:tcPr>
          <w:p w:rsidR="00D60194" w:rsidRPr="007C5CAD" w:rsidRDefault="00D60194" w:rsidP="00F71690">
            <w:pPr>
              <w:jc w:val="center"/>
              <w:rPr>
                <w:sz w:val="20"/>
                <w:szCs w:val="20"/>
              </w:rPr>
            </w:pPr>
            <w:r w:rsidRPr="007C5CAD">
              <w:rPr>
                <w:sz w:val="20"/>
                <w:szCs w:val="20"/>
              </w:rPr>
              <w:t>0</w:t>
            </w:r>
          </w:p>
        </w:tc>
        <w:tc>
          <w:tcPr>
            <w:tcW w:w="983" w:type="dxa"/>
            <w:vAlign w:val="center"/>
          </w:tcPr>
          <w:p w:rsidR="00D60194" w:rsidRPr="007C5CAD" w:rsidRDefault="00D60194" w:rsidP="00F71690">
            <w:pPr>
              <w:jc w:val="center"/>
              <w:rPr>
                <w:sz w:val="20"/>
                <w:szCs w:val="20"/>
              </w:rPr>
            </w:pPr>
            <w:r w:rsidRPr="007C5CAD">
              <w:rPr>
                <w:sz w:val="20"/>
                <w:szCs w:val="20"/>
              </w:rPr>
              <w:t>0</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Количество </w:t>
            </w:r>
            <w:r w:rsidRPr="007C5CAD">
              <w:rPr>
                <w:b/>
                <w:sz w:val="20"/>
                <w:szCs w:val="20"/>
              </w:rPr>
              <w:t>негазифицированных</w:t>
            </w:r>
            <w:r w:rsidRPr="007C5CAD">
              <w:rPr>
                <w:sz w:val="20"/>
                <w:szCs w:val="20"/>
              </w:rPr>
              <w:t xml:space="preserve"> населенных пунктов</w:t>
            </w:r>
          </w:p>
        </w:tc>
        <w:tc>
          <w:tcPr>
            <w:tcW w:w="1876" w:type="dxa"/>
            <w:vAlign w:val="center"/>
          </w:tcPr>
          <w:p w:rsidR="00D60194" w:rsidRPr="007C5CAD" w:rsidRDefault="00D60194" w:rsidP="00F71690">
            <w:pPr>
              <w:jc w:val="center"/>
              <w:rPr>
                <w:sz w:val="20"/>
                <w:szCs w:val="20"/>
              </w:rPr>
            </w:pPr>
            <w:r w:rsidRPr="007C5CAD">
              <w:rPr>
                <w:sz w:val="20"/>
                <w:szCs w:val="20"/>
              </w:rPr>
              <w:t>172</w:t>
            </w:r>
          </w:p>
        </w:tc>
        <w:tc>
          <w:tcPr>
            <w:tcW w:w="1358" w:type="dxa"/>
            <w:vAlign w:val="center"/>
          </w:tcPr>
          <w:p w:rsidR="00D60194" w:rsidRPr="007C5CAD" w:rsidRDefault="00D60194" w:rsidP="00F71690">
            <w:pPr>
              <w:jc w:val="center"/>
              <w:rPr>
                <w:sz w:val="20"/>
                <w:szCs w:val="20"/>
              </w:rPr>
            </w:pPr>
            <w:r w:rsidRPr="007C5CAD">
              <w:rPr>
                <w:sz w:val="20"/>
                <w:szCs w:val="20"/>
              </w:rPr>
              <w:t>0</w:t>
            </w:r>
          </w:p>
        </w:tc>
        <w:tc>
          <w:tcPr>
            <w:tcW w:w="983" w:type="dxa"/>
            <w:vAlign w:val="center"/>
          </w:tcPr>
          <w:p w:rsidR="00D60194" w:rsidRPr="007C5CAD" w:rsidRDefault="00D60194" w:rsidP="00F71690">
            <w:pPr>
              <w:jc w:val="center"/>
              <w:rPr>
                <w:sz w:val="20"/>
                <w:szCs w:val="20"/>
              </w:rPr>
            </w:pPr>
            <w:r w:rsidRPr="007C5CAD">
              <w:rPr>
                <w:sz w:val="20"/>
                <w:szCs w:val="20"/>
              </w:rPr>
              <w:t>0</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Число </w:t>
            </w:r>
            <w:r w:rsidRPr="007C5CAD">
              <w:rPr>
                <w:b/>
                <w:sz w:val="20"/>
                <w:szCs w:val="20"/>
              </w:rPr>
              <w:t>источников теплоснабжения</w:t>
            </w:r>
            <w:r w:rsidRPr="007C5CAD">
              <w:rPr>
                <w:sz w:val="20"/>
                <w:szCs w:val="20"/>
              </w:rPr>
              <w:t>, единиц</w:t>
            </w:r>
          </w:p>
        </w:tc>
        <w:tc>
          <w:tcPr>
            <w:tcW w:w="1876" w:type="dxa"/>
            <w:vAlign w:val="center"/>
          </w:tcPr>
          <w:p w:rsidR="00D60194" w:rsidRPr="007C5CAD" w:rsidRDefault="00D60194" w:rsidP="00F71690">
            <w:pPr>
              <w:jc w:val="center"/>
              <w:rPr>
                <w:sz w:val="20"/>
                <w:szCs w:val="20"/>
              </w:rPr>
            </w:pPr>
            <w:r w:rsidRPr="007C5CAD">
              <w:rPr>
                <w:sz w:val="20"/>
                <w:szCs w:val="20"/>
              </w:rPr>
              <w:t>68</w:t>
            </w:r>
          </w:p>
        </w:tc>
        <w:tc>
          <w:tcPr>
            <w:tcW w:w="1358" w:type="dxa"/>
            <w:vAlign w:val="center"/>
          </w:tcPr>
          <w:p w:rsidR="00D60194" w:rsidRPr="007C5CAD" w:rsidRDefault="00D60194" w:rsidP="00F71690">
            <w:pPr>
              <w:jc w:val="center"/>
              <w:rPr>
                <w:sz w:val="20"/>
                <w:szCs w:val="20"/>
              </w:rPr>
            </w:pPr>
            <w:r w:rsidRPr="007C5CAD">
              <w:rPr>
                <w:sz w:val="20"/>
                <w:szCs w:val="20"/>
              </w:rPr>
              <w:t>8</w:t>
            </w:r>
          </w:p>
        </w:tc>
        <w:tc>
          <w:tcPr>
            <w:tcW w:w="983" w:type="dxa"/>
            <w:vAlign w:val="center"/>
          </w:tcPr>
          <w:p w:rsidR="00D60194" w:rsidRPr="007C5CAD" w:rsidRDefault="00D60194" w:rsidP="00F71690">
            <w:pPr>
              <w:jc w:val="center"/>
              <w:rPr>
                <w:sz w:val="20"/>
                <w:szCs w:val="20"/>
              </w:rPr>
            </w:pPr>
            <w:r w:rsidRPr="007C5CAD">
              <w:rPr>
                <w:sz w:val="20"/>
                <w:szCs w:val="20"/>
              </w:rPr>
              <w:t>11,8</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Протяженность </w:t>
            </w:r>
            <w:r w:rsidRPr="007C5CAD">
              <w:rPr>
                <w:b/>
                <w:sz w:val="20"/>
                <w:szCs w:val="20"/>
              </w:rPr>
              <w:t>тепловых и паровых сетей</w:t>
            </w:r>
            <w:r w:rsidRPr="007C5CAD">
              <w:rPr>
                <w:sz w:val="20"/>
                <w:szCs w:val="20"/>
              </w:rPr>
              <w:t xml:space="preserve"> в двухтрубном исчислении, м</w:t>
            </w:r>
          </w:p>
        </w:tc>
        <w:tc>
          <w:tcPr>
            <w:tcW w:w="1876" w:type="dxa"/>
            <w:vAlign w:val="center"/>
          </w:tcPr>
          <w:p w:rsidR="00D60194" w:rsidRPr="007C5CAD" w:rsidRDefault="00D60194" w:rsidP="00F71690">
            <w:pPr>
              <w:jc w:val="center"/>
              <w:rPr>
                <w:sz w:val="20"/>
                <w:szCs w:val="20"/>
              </w:rPr>
            </w:pPr>
            <w:r w:rsidRPr="007C5CAD">
              <w:rPr>
                <w:sz w:val="20"/>
                <w:szCs w:val="20"/>
              </w:rPr>
              <w:t>184194,2</w:t>
            </w:r>
          </w:p>
        </w:tc>
        <w:tc>
          <w:tcPr>
            <w:tcW w:w="1358" w:type="dxa"/>
            <w:vAlign w:val="center"/>
          </w:tcPr>
          <w:p w:rsidR="00D60194" w:rsidRPr="007C5CAD" w:rsidRDefault="00D60194" w:rsidP="00F71690">
            <w:pPr>
              <w:jc w:val="center"/>
              <w:rPr>
                <w:sz w:val="20"/>
                <w:szCs w:val="20"/>
              </w:rPr>
            </w:pPr>
            <w:r w:rsidRPr="007C5CAD">
              <w:rPr>
                <w:sz w:val="20"/>
                <w:szCs w:val="20"/>
              </w:rPr>
              <w:t>90464,1</w:t>
            </w:r>
          </w:p>
        </w:tc>
        <w:tc>
          <w:tcPr>
            <w:tcW w:w="983" w:type="dxa"/>
            <w:vAlign w:val="center"/>
          </w:tcPr>
          <w:p w:rsidR="00D60194" w:rsidRPr="007C5CAD" w:rsidRDefault="00D60194" w:rsidP="00F71690">
            <w:pPr>
              <w:jc w:val="center"/>
              <w:rPr>
                <w:sz w:val="20"/>
                <w:szCs w:val="20"/>
              </w:rPr>
            </w:pPr>
            <w:r w:rsidRPr="007C5CAD">
              <w:rPr>
                <w:sz w:val="20"/>
                <w:szCs w:val="20"/>
              </w:rPr>
              <w:t>49,1</w:t>
            </w:r>
          </w:p>
        </w:tc>
      </w:tr>
      <w:tr w:rsidR="00D60194" w:rsidRPr="007C5CAD" w:rsidTr="00D47517">
        <w:tc>
          <w:tcPr>
            <w:tcW w:w="5637" w:type="dxa"/>
          </w:tcPr>
          <w:p w:rsidR="00D60194" w:rsidRPr="007C5CAD" w:rsidRDefault="00D60194" w:rsidP="00C134EB">
            <w:pPr>
              <w:rPr>
                <w:sz w:val="20"/>
                <w:szCs w:val="20"/>
              </w:rPr>
            </w:pPr>
            <w:r w:rsidRPr="007C5CAD">
              <w:rPr>
                <w:sz w:val="20"/>
                <w:szCs w:val="20"/>
              </w:rPr>
              <w:t>в том числе нуждающихся в замене, м (% от общей протяженности)</w:t>
            </w:r>
          </w:p>
        </w:tc>
        <w:tc>
          <w:tcPr>
            <w:tcW w:w="1876" w:type="dxa"/>
            <w:vAlign w:val="center"/>
          </w:tcPr>
          <w:p w:rsidR="00D60194" w:rsidRPr="007C5CAD" w:rsidRDefault="00D60194" w:rsidP="00F71690">
            <w:pPr>
              <w:jc w:val="center"/>
              <w:rPr>
                <w:sz w:val="20"/>
                <w:szCs w:val="20"/>
              </w:rPr>
            </w:pPr>
            <w:r w:rsidRPr="007C5CAD">
              <w:rPr>
                <w:sz w:val="20"/>
                <w:szCs w:val="20"/>
              </w:rPr>
              <w:t>55778,3</w:t>
            </w:r>
          </w:p>
          <w:p w:rsidR="00D60194" w:rsidRPr="007C5CAD" w:rsidRDefault="00D60194" w:rsidP="00F71690">
            <w:pPr>
              <w:jc w:val="center"/>
              <w:rPr>
                <w:sz w:val="20"/>
                <w:szCs w:val="20"/>
              </w:rPr>
            </w:pPr>
            <w:r w:rsidRPr="007C5CAD">
              <w:rPr>
                <w:sz w:val="20"/>
                <w:szCs w:val="20"/>
              </w:rPr>
              <w:t>(30,3 %)</w:t>
            </w:r>
          </w:p>
        </w:tc>
        <w:tc>
          <w:tcPr>
            <w:tcW w:w="1358" w:type="dxa"/>
            <w:vAlign w:val="center"/>
          </w:tcPr>
          <w:p w:rsidR="00D60194" w:rsidRPr="007C5CAD" w:rsidRDefault="00D60194" w:rsidP="00F71690">
            <w:pPr>
              <w:jc w:val="center"/>
              <w:rPr>
                <w:sz w:val="20"/>
                <w:szCs w:val="20"/>
              </w:rPr>
            </w:pPr>
            <w:r w:rsidRPr="007C5CAD">
              <w:rPr>
                <w:sz w:val="20"/>
                <w:szCs w:val="20"/>
              </w:rPr>
              <w:t>36363 (40,2 %)</w:t>
            </w:r>
          </w:p>
        </w:tc>
        <w:tc>
          <w:tcPr>
            <w:tcW w:w="983" w:type="dxa"/>
            <w:vAlign w:val="center"/>
          </w:tcPr>
          <w:p w:rsidR="00D60194" w:rsidRPr="007C5CAD" w:rsidRDefault="00D60194" w:rsidP="00F71690">
            <w:pPr>
              <w:jc w:val="center"/>
              <w:rPr>
                <w:sz w:val="20"/>
                <w:szCs w:val="20"/>
              </w:rPr>
            </w:pPr>
            <w:r w:rsidRPr="007C5CAD">
              <w:rPr>
                <w:sz w:val="20"/>
                <w:szCs w:val="20"/>
              </w:rPr>
              <w:t>65,2</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Одиночное протяжение уличной </w:t>
            </w:r>
            <w:r w:rsidRPr="007C5CAD">
              <w:rPr>
                <w:b/>
                <w:sz w:val="20"/>
                <w:szCs w:val="20"/>
              </w:rPr>
              <w:t>водопроводной сети</w:t>
            </w:r>
            <w:r w:rsidRPr="007C5CAD">
              <w:rPr>
                <w:sz w:val="20"/>
                <w:szCs w:val="20"/>
              </w:rPr>
              <w:t xml:space="preserve">, м </w:t>
            </w:r>
          </w:p>
        </w:tc>
        <w:tc>
          <w:tcPr>
            <w:tcW w:w="1876" w:type="dxa"/>
            <w:vAlign w:val="center"/>
          </w:tcPr>
          <w:p w:rsidR="00D60194" w:rsidRPr="007C5CAD" w:rsidRDefault="00D60194" w:rsidP="00F71690">
            <w:pPr>
              <w:jc w:val="center"/>
              <w:rPr>
                <w:sz w:val="20"/>
                <w:szCs w:val="20"/>
              </w:rPr>
            </w:pPr>
            <w:r w:rsidRPr="007C5CAD">
              <w:rPr>
                <w:sz w:val="20"/>
                <w:szCs w:val="20"/>
              </w:rPr>
              <w:t>304007</w:t>
            </w:r>
          </w:p>
        </w:tc>
        <w:tc>
          <w:tcPr>
            <w:tcW w:w="1358" w:type="dxa"/>
            <w:vAlign w:val="center"/>
          </w:tcPr>
          <w:p w:rsidR="00D60194" w:rsidRPr="007C5CAD" w:rsidRDefault="00D60194" w:rsidP="00F71690">
            <w:pPr>
              <w:jc w:val="center"/>
              <w:rPr>
                <w:sz w:val="20"/>
                <w:szCs w:val="20"/>
              </w:rPr>
            </w:pPr>
            <w:r w:rsidRPr="007C5CAD">
              <w:rPr>
                <w:sz w:val="20"/>
                <w:szCs w:val="20"/>
              </w:rPr>
              <w:t>167000</w:t>
            </w:r>
          </w:p>
        </w:tc>
        <w:tc>
          <w:tcPr>
            <w:tcW w:w="983" w:type="dxa"/>
            <w:vAlign w:val="center"/>
          </w:tcPr>
          <w:p w:rsidR="00D60194" w:rsidRPr="007C5CAD" w:rsidRDefault="00D60194" w:rsidP="00F71690">
            <w:pPr>
              <w:jc w:val="center"/>
              <w:rPr>
                <w:sz w:val="20"/>
                <w:szCs w:val="20"/>
              </w:rPr>
            </w:pPr>
            <w:r w:rsidRPr="007C5CAD">
              <w:rPr>
                <w:sz w:val="20"/>
                <w:szCs w:val="20"/>
              </w:rPr>
              <w:t>54,9</w:t>
            </w:r>
          </w:p>
        </w:tc>
      </w:tr>
      <w:tr w:rsidR="00D60194" w:rsidRPr="007C5CAD" w:rsidTr="00D47517">
        <w:tc>
          <w:tcPr>
            <w:tcW w:w="5637" w:type="dxa"/>
          </w:tcPr>
          <w:p w:rsidR="00D60194" w:rsidRPr="007C5CAD" w:rsidRDefault="00D60194" w:rsidP="00C134EB">
            <w:pPr>
              <w:rPr>
                <w:sz w:val="20"/>
                <w:szCs w:val="20"/>
              </w:rPr>
            </w:pPr>
            <w:r w:rsidRPr="007C5CAD">
              <w:rPr>
                <w:sz w:val="20"/>
                <w:szCs w:val="20"/>
              </w:rPr>
              <w:t>в том числе нуждающихся в замене, м (% от общей протяженности)</w:t>
            </w:r>
          </w:p>
        </w:tc>
        <w:tc>
          <w:tcPr>
            <w:tcW w:w="1876" w:type="dxa"/>
            <w:vAlign w:val="center"/>
          </w:tcPr>
          <w:p w:rsidR="00D60194" w:rsidRPr="007C5CAD" w:rsidRDefault="00D60194" w:rsidP="00F71690">
            <w:pPr>
              <w:jc w:val="center"/>
              <w:rPr>
                <w:sz w:val="20"/>
                <w:szCs w:val="20"/>
              </w:rPr>
            </w:pPr>
            <w:r w:rsidRPr="007C5CAD">
              <w:rPr>
                <w:sz w:val="20"/>
                <w:szCs w:val="20"/>
              </w:rPr>
              <w:t xml:space="preserve">222592 </w:t>
            </w:r>
          </w:p>
          <w:p w:rsidR="00D60194" w:rsidRPr="007C5CAD" w:rsidRDefault="00D60194" w:rsidP="00F71690">
            <w:pPr>
              <w:jc w:val="center"/>
              <w:rPr>
                <w:sz w:val="20"/>
                <w:szCs w:val="20"/>
              </w:rPr>
            </w:pPr>
            <w:r w:rsidRPr="007C5CAD">
              <w:rPr>
                <w:sz w:val="20"/>
                <w:szCs w:val="20"/>
              </w:rPr>
              <w:t>(73,2 %)</w:t>
            </w:r>
          </w:p>
        </w:tc>
        <w:tc>
          <w:tcPr>
            <w:tcW w:w="1358" w:type="dxa"/>
            <w:vAlign w:val="center"/>
          </w:tcPr>
          <w:p w:rsidR="00D60194" w:rsidRPr="007C5CAD" w:rsidRDefault="00D60194" w:rsidP="00F71690">
            <w:pPr>
              <w:jc w:val="center"/>
              <w:rPr>
                <w:sz w:val="20"/>
                <w:szCs w:val="20"/>
              </w:rPr>
            </w:pPr>
            <w:r w:rsidRPr="007C5CAD">
              <w:rPr>
                <w:sz w:val="20"/>
                <w:szCs w:val="20"/>
              </w:rPr>
              <w:t>118560 (71 %)</w:t>
            </w:r>
          </w:p>
        </w:tc>
        <w:tc>
          <w:tcPr>
            <w:tcW w:w="983" w:type="dxa"/>
            <w:vAlign w:val="center"/>
          </w:tcPr>
          <w:p w:rsidR="00D60194" w:rsidRPr="007C5CAD" w:rsidRDefault="00D60194" w:rsidP="00F71690">
            <w:pPr>
              <w:jc w:val="center"/>
              <w:rPr>
                <w:sz w:val="20"/>
                <w:szCs w:val="20"/>
              </w:rPr>
            </w:pPr>
            <w:r w:rsidRPr="007C5CAD">
              <w:rPr>
                <w:sz w:val="20"/>
                <w:szCs w:val="20"/>
              </w:rPr>
              <w:t>53,3</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Одиночное протяжение уличной </w:t>
            </w:r>
            <w:r w:rsidRPr="007C5CAD">
              <w:rPr>
                <w:b/>
                <w:sz w:val="20"/>
                <w:szCs w:val="20"/>
              </w:rPr>
              <w:t>канализационной сети, м</w:t>
            </w:r>
          </w:p>
        </w:tc>
        <w:tc>
          <w:tcPr>
            <w:tcW w:w="1876" w:type="dxa"/>
            <w:vAlign w:val="center"/>
          </w:tcPr>
          <w:p w:rsidR="00D60194" w:rsidRPr="007C5CAD" w:rsidRDefault="00D60194" w:rsidP="00F71690">
            <w:pPr>
              <w:jc w:val="center"/>
              <w:rPr>
                <w:sz w:val="20"/>
                <w:szCs w:val="20"/>
              </w:rPr>
            </w:pPr>
            <w:r w:rsidRPr="007C5CAD">
              <w:rPr>
                <w:sz w:val="20"/>
                <w:szCs w:val="20"/>
              </w:rPr>
              <w:t>318057</w:t>
            </w:r>
          </w:p>
        </w:tc>
        <w:tc>
          <w:tcPr>
            <w:tcW w:w="1358" w:type="dxa"/>
            <w:vAlign w:val="center"/>
          </w:tcPr>
          <w:p w:rsidR="00D60194" w:rsidRPr="007C5CAD" w:rsidRDefault="00D60194" w:rsidP="00F71690">
            <w:pPr>
              <w:jc w:val="center"/>
              <w:rPr>
                <w:sz w:val="20"/>
                <w:szCs w:val="20"/>
              </w:rPr>
            </w:pPr>
            <w:r w:rsidRPr="007C5CAD">
              <w:rPr>
                <w:sz w:val="20"/>
                <w:szCs w:val="20"/>
              </w:rPr>
              <w:t>167900</w:t>
            </w:r>
          </w:p>
        </w:tc>
        <w:tc>
          <w:tcPr>
            <w:tcW w:w="983" w:type="dxa"/>
            <w:vAlign w:val="center"/>
          </w:tcPr>
          <w:p w:rsidR="00D60194" w:rsidRPr="007C5CAD" w:rsidRDefault="00D60194" w:rsidP="00F71690">
            <w:pPr>
              <w:jc w:val="center"/>
              <w:rPr>
                <w:sz w:val="20"/>
                <w:szCs w:val="20"/>
              </w:rPr>
            </w:pPr>
            <w:r w:rsidRPr="007C5CAD">
              <w:rPr>
                <w:sz w:val="20"/>
                <w:szCs w:val="20"/>
              </w:rPr>
              <w:t>52,8</w:t>
            </w:r>
          </w:p>
        </w:tc>
      </w:tr>
      <w:tr w:rsidR="00D60194" w:rsidRPr="007C5CAD" w:rsidTr="00D47517">
        <w:tc>
          <w:tcPr>
            <w:tcW w:w="5637" w:type="dxa"/>
          </w:tcPr>
          <w:p w:rsidR="00D60194" w:rsidRPr="007C5CAD" w:rsidRDefault="00D60194" w:rsidP="00C134EB">
            <w:pPr>
              <w:rPr>
                <w:sz w:val="20"/>
                <w:szCs w:val="20"/>
              </w:rPr>
            </w:pPr>
            <w:r w:rsidRPr="007C5CAD">
              <w:rPr>
                <w:sz w:val="20"/>
                <w:szCs w:val="20"/>
              </w:rPr>
              <w:t>в том числе нуждающихся в замене, м (% от общей протяженности)</w:t>
            </w:r>
          </w:p>
        </w:tc>
        <w:tc>
          <w:tcPr>
            <w:tcW w:w="1876" w:type="dxa"/>
            <w:vAlign w:val="center"/>
          </w:tcPr>
          <w:p w:rsidR="00D60194" w:rsidRPr="007C5CAD" w:rsidRDefault="00D60194" w:rsidP="00F71690">
            <w:pPr>
              <w:jc w:val="center"/>
              <w:rPr>
                <w:sz w:val="20"/>
                <w:szCs w:val="20"/>
              </w:rPr>
            </w:pPr>
            <w:r w:rsidRPr="007C5CAD">
              <w:rPr>
                <w:sz w:val="20"/>
                <w:szCs w:val="20"/>
              </w:rPr>
              <w:t>212921 (66,9 %)</w:t>
            </w:r>
          </w:p>
        </w:tc>
        <w:tc>
          <w:tcPr>
            <w:tcW w:w="1358" w:type="dxa"/>
            <w:vAlign w:val="center"/>
          </w:tcPr>
          <w:p w:rsidR="00D60194" w:rsidRPr="007C5CAD" w:rsidRDefault="00D60194" w:rsidP="00F71690">
            <w:pPr>
              <w:jc w:val="center"/>
              <w:rPr>
                <w:sz w:val="20"/>
                <w:szCs w:val="20"/>
              </w:rPr>
            </w:pPr>
            <w:r w:rsidRPr="007C5CAD">
              <w:rPr>
                <w:sz w:val="20"/>
                <w:szCs w:val="20"/>
              </w:rPr>
              <w:t>136200 (81,1 %)</w:t>
            </w:r>
          </w:p>
        </w:tc>
        <w:tc>
          <w:tcPr>
            <w:tcW w:w="983" w:type="dxa"/>
            <w:vAlign w:val="center"/>
          </w:tcPr>
          <w:p w:rsidR="00D60194" w:rsidRPr="007C5CAD" w:rsidRDefault="00D60194" w:rsidP="00F71690">
            <w:pPr>
              <w:jc w:val="center"/>
              <w:rPr>
                <w:sz w:val="20"/>
                <w:szCs w:val="20"/>
              </w:rPr>
            </w:pPr>
            <w:r w:rsidRPr="007C5CAD">
              <w:rPr>
                <w:sz w:val="20"/>
                <w:szCs w:val="20"/>
              </w:rPr>
              <w:t>64</w:t>
            </w:r>
          </w:p>
        </w:tc>
      </w:tr>
    </w:tbl>
    <w:p w:rsidR="00D60194" w:rsidRDefault="00D60194" w:rsidP="00157995">
      <w:pPr>
        <w:jc w:val="both"/>
        <w:rPr>
          <w:b/>
        </w:rPr>
      </w:pPr>
    </w:p>
    <w:p w:rsidR="00157995" w:rsidRPr="003D24FF" w:rsidRDefault="003822AD" w:rsidP="00157995">
      <w:pPr>
        <w:jc w:val="both"/>
        <w:rPr>
          <w:b/>
        </w:rPr>
      </w:pPr>
      <w:r w:rsidRPr="003D24FF">
        <w:rPr>
          <w:b/>
        </w:rPr>
        <w:t>1.</w:t>
      </w:r>
      <w:r w:rsidR="007D5EC8">
        <w:rPr>
          <w:b/>
        </w:rPr>
        <w:t>6</w:t>
      </w:r>
      <w:r w:rsidRPr="003D24FF">
        <w:rPr>
          <w:b/>
        </w:rPr>
        <w:t xml:space="preserve">.3. </w:t>
      </w:r>
      <w:r w:rsidR="006937D4" w:rsidRPr="003D24FF">
        <w:rPr>
          <w:b/>
        </w:rPr>
        <w:t xml:space="preserve">Коммунальная инфраструктура </w:t>
      </w:r>
    </w:p>
    <w:p w:rsidR="00B53C6A" w:rsidRPr="00B53C6A" w:rsidRDefault="00B53C6A" w:rsidP="00B53C6A">
      <w:pPr>
        <w:ind w:firstLine="397"/>
        <w:jc w:val="both"/>
      </w:pPr>
      <w:r w:rsidRPr="00B53C6A">
        <w:t>Коммунальная инфраструктура характеризуется значительным уровнем износа основных фондов теплоснабжения, водоснабжения и водоотведения. Устаревшая система коммунальной инфраструктуры Гатчинского муниципального района не позволяет обеспечивать соблюдение требований к качеству коммунальных услуг, поставляемых потребителям.</w:t>
      </w:r>
    </w:p>
    <w:p w:rsidR="00B53C6A" w:rsidRPr="00B53C6A" w:rsidRDefault="00B53C6A" w:rsidP="00B53C6A">
      <w:pPr>
        <w:ind w:firstLine="397"/>
        <w:jc w:val="both"/>
      </w:pPr>
      <w:r w:rsidRPr="00B53C6A">
        <w:t>Износ основных фондов в сфере водоснабжения и водоотведения по состоянию на начало 2018 года составляет свыше 80 %, в том числе очистных сооружений канализации – более 85 %. Износ основных фондов в сфере теплоснабжения составляет свыше 60 %, в том числе износ тепловых сетей – более 75 %. В результате высокой степени износа оборудования и сетей практически не уменьшается количество сбоев и аварий в системах теплоснабжения, водоснабжения и водоотведения, которое составляет порядка 197, 253 и 150 в год на 1000 км сетей соответственно. Одной из основных проблем остается недостаток или полное отсутствие современных очистных сооружений в городских и сельских поселениях Гатчинского муниципального района. Доля сточных вод, очищенных до нормативных значений, в общем объеме сточных вод, пропущенных через очистные сооружения, не превышает 40 %.</w:t>
      </w:r>
    </w:p>
    <w:p w:rsidR="00B53C6A" w:rsidRPr="00B53C6A" w:rsidRDefault="00B53C6A" w:rsidP="00B53C6A">
      <w:pPr>
        <w:ind w:firstLine="397"/>
        <w:jc w:val="both"/>
      </w:pPr>
      <w:r w:rsidRPr="00B53C6A">
        <w:t xml:space="preserve">Отсутствие заметных положительных результатов в улучшении технического состояния основных фондов и повышении эффективности функционирования системы коммунальной инфраструктуры связаны с острой нехваткой инвестиций. </w:t>
      </w:r>
    </w:p>
    <w:p w:rsidR="00B53C6A" w:rsidRPr="00B53C6A" w:rsidRDefault="00B53C6A" w:rsidP="00B53C6A">
      <w:pPr>
        <w:ind w:firstLine="397"/>
        <w:jc w:val="both"/>
      </w:pPr>
      <w:r w:rsidRPr="00B53C6A">
        <w:t xml:space="preserve">В настоящее время отмечается недостаточный уровень газификации населенных пунктов Гатчинского муниципального района природным газом. По состоянию на 01.07.2018 уровень </w:t>
      </w:r>
      <w:r w:rsidRPr="00B53C6A">
        <w:lastRenderedPageBreak/>
        <w:t>газификации природным газом с учетом МО «Город Гатчина» составляет 69 %. В настоящее время число негазифицированных населенных пунктов на территории Гатчинского муниципального района составляет 172 из 240. Проблемы газификации во многом связаны с тем, что объекты газификации - частный сектор, небольшие населенные пункты, расположены точечно на большой территории. Это влечет за собой значительные расходы на прокладку магистральных и межпоселковых газопроводов.</w:t>
      </w:r>
    </w:p>
    <w:p w:rsidR="00B53C6A" w:rsidRPr="00B53C6A" w:rsidRDefault="00B53C6A" w:rsidP="00B53C6A">
      <w:pPr>
        <w:ind w:firstLine="397"/>
        <w:jc w:val="both"/>
      </w:pPr>
      <w:r w:rsidRPr="00B53C6A">
        <w:t>С целью обеспечения рационального использования энергоресурсов на территории Гатчинско</w:t>
      </w:r>
      <w:r w:rsidR="004F73B2">
        <w:t>го муниципального района с 2010</w:t>
      </w:r>
      <w:r w:rsidRPr="00B53C6A">
        <w:t>г. проводится работа по исполнению Федерального закона от 23.11.2009г. № 261 – ФЗ «Об энергосбережении и повышении энергетической эффективности».</w:t>
      </w:r>
    </w:p>
    <w:p w:rsidR="006937D4" w:rsidRPr="005C111E" w:rsidRDefault="006937D4" w:rsidP="00C134EB">
      <w:pPr>
        <w:jc w:val="both"/>
        <w:sectPr w:rsidR="006937D4" w:rsidRPr="005C111E" w:rsidSect="00C60A1D">
          <w:type w:val="continuous"/>
          <w:pgSz w:w="11906" w:h="16838"/>
          <w:pgMar w:top="1134" w:right="1134" w:bottom="1134" w:left="1134" w:header="708" w:footer="708" w:gutter="0"/>
          <w:cols w:space="708"/>
          <w:titlePg/>
          <w:docGrid w:linePitch="360"/>
        </w:sectPr>
      </w:pPr>
    </w:p>
    <w:p w:rsidR="00F37283" w:rsidRPr="005C111E" w:rsidRDefault="009F0EDE" w:rsidP="00C134EB">
      <w:pPr>
        <w:jc w:val="right"/>
      </w:pPr>
      <w:r>
        <w:lastRenderedPageBreak/>
        <w:t xml:space="preserve">  </w:t>
      </w:r>
      <w:r w:rsidR="00F37283" w:rsidRPr="005C111E">
        <w:t>Таблица</w:t>
      </w:r>
      <w:r w:rsidR="00151F5C">
        <w:t xml:space="preserve"> 1</w:t>
      </w:r>
      <w:r w:rsidR="00F847BA">
        <w:t>5</w:t>
      </w:r>
      <w:r>
        <w:t>.</w:t>
      </w:r>
    </w:p>
    <w:tbl>
      <w:tblPr>
        <w:tblStyle w:val="afe"/>
        <w:tblW w:w="14786" w:type="dxa"/>
        <w:tblLayout w:type="fixed"/>
        <w:tblLook w:val="04A0"/>
      </w:tblPr>
      <w:tblGrid>
        <w:gridCol w:w="3652"/>
        <w:gridCol w:w="1580"/>
        <w:gridCol w:w="1580"/>
        <w:gridCol w:w="1581"/>
        <w:gridCol w:w="1580"/>
        <w:gridCol w:w="1580"/>
        <w:gridCol w:w="1581"/>
        <w:gridCol w:w="1652"/>
      </w:tblGrid>
      <w:tr w:rsidR="00F37283" w:rsidRPr="00F11CF8" w:rsidTr="00D47517">
        <w:trPr>
          <w:cnfStyle w:val="100000000000"/>
          <w:trHeight w:val="20"/>
        </w:trPr>
        <w:tc>
          <w:tcPr>
            <w:tcW w:w="3652" w:type="dxa"/>
            <w:noWrap/>
            <w:vAlign w:val="center"/>
            <w:hideMark/>
          </w:tcPr>
          <w:p w:rsidR="00F37283" w:rsidRPr="00F11CF8" w:rsidRDefault="00F37283" w:rsidP="00F11CF8">
            <w:pPr>
              <w:jc w:val="center"/>
              <w:rPr>
                <w:b/>
                <w:bCs/>
              </w:rPr>
            </w:pPr>
            <w:r w:rsidRPr="00F11CF8">
              <w:rPr>
                <w:b/>
                <w:bCs/>
              </w:rPr>
              <w:t>Коммунальная сфера</w:t>
            </w:r>
          </w:p>
        </w:tc>
        <w:tc>
          <w:tcPr>
            <w:tcW w:w="1580" w:type="dxa"/>
            <w:vAlign w:val="center"/>
          </w:tcPr>
          <w:p w:rsidR="00F37283" w:rsidRPr="00F11CF8" w:rsidRDefault="00B53C6A" w:rsidP="00F11CF8">
            <w:pPr>
              <w:jc w:val="center"/>
              <w:cnfStyle w:val="000000000000"/>
              <w:rPr>
                <w:b/>
                <w:bCs/>
              </w:rPr>
            </w:pPr>
            <w:r w:rsidRPr="00F11CF8">
              <w:rPr>
                <w:b/>
                <w:bCs/>
              </w:rPr>
              <w:t>2012г.</w:t>
            </w:r>
          </w:p>
        </w:tc>
        <w:tc>
          <w:tcPr>
            <w:tcW w:w="1580" w:type="dxa"/>
            <w:vAlign w:val="center"/>
          </w:tcPr>
          <w:p w:rsidR="00F37283" w:rsidRPr="00F11CF8" w:rsidRDefault="00F37283" w:rsidP="00F11CF8">
            <w:pPr>
              <w:jc w:val="center"/>
              <w:cnfStyle w:val="000000000000"/>
              <w:rPr>
                <w:b/>
                <w:bCs/>
              </w:rPr>
            </w:pPr>
            <w:r w:rsidRPr="00F11CF8">
              <w:rPr>
                <w:b/>
                <w:bCs/>
              </w:rPr>
              <w:t>201</w:t>
            </w:r>
            <w:r w:rsidR="00B53C6A" w:rsidRPr="00F11CF8">
              <w:rPr>
                <w:b/>
                <w:bCs/>
              </w:rPr>
              <w:t>3</w:t>
            </w:r>
            <w:r w:rsidRPr="00F11CF8">
              <w:rPr>
                <w:b/>
                <w:bCs/>
              </w:rPr>
              <w:t xml:space="preserve"> г.</w:t>
            </w:r>
          </w:p>
        </w:tc>
        <w:tc>
          <w:tcPr>
            <w:tcW w:w="1581" w:type="dxa"/>
            <w:vAlign w:val="center"/>
          </w:tcPr>
          <w:p w:rsidR="00F37283" w:rsidRPr="00F11CF8" w:rsidRDefault="00F37283" w:rsidP="00F11CF8">
            <w:pPr>
              <w:jc w:val="center"/>
              <w:cnfStyle w:val="000000000000"/>
              <w:rPr>
                <w:b/>
                <w:bCs/>
              </w:rPr>
            </w:pPr>
            <w:r w:rsidRPr="00F11CF8">
              <w:rPr>
                <w:b/>
                <w:bCs/>
              </w:rPr>
              <w:t>201</w:t>
            </w:r>
            <w:r w:rsidR="00B53C6A" w:rsidRPr="00F11CF8">
              <w:rPr>
                <w:b/>
                <w:bCs/>
              </w:rPr>
              <w:t>4</w:t>
            </w:r>
            <w:r w:rsidRPr="00F11CF8">
              <w:rPr>
                <w:b/>
                <w:bCs/>
              </w:rPr>
              <w:t xml:space="preserve"> г.</w:t>
            </w:r>
          </w:p>
        </w:tc>
        <w:tc>
          <w:tcPr>
            <w:tcW w:w="1580" w:type="dxa"/>
            <w:vAlign w:val="center"/>
          </w:tcPr>
          <w:p w:rsidR="00F37283" w:rsidRPr="00F11CF8" w:rsidRDefault="00F37283" w:rsidP="00F11CF8">
            <w:pPr>
              <w:jc w:val="center"/>
              <w:cnfStyle w:val="000000000000"/>
              <w:rPr>
                <w:b/>
                <w:bCs/>
              </w:rPr>
            </w:pPr>
            <w:r w:rsidRPr="00F11CF8">
              <w:rPr>
                <w:b/>
                <w:bCs/>
              </w:rPr>
              <w:t>201</w:t>
            </w:r>
            <w:r w:rsidR="00B53C6A" w:rsidRPr="00F11CF8">
              <w:rPr>
                <w:b/>
                <w:bCs/>
              </w:rPr>
              <w:t>5</w:t>
            </w:r>
            <w:r w:rsidRPr="00F11CF8">
              <w:rPr>
                <w:b/>
                <w:bCs/>
              </w:rPr>
              <w:t xml:space="preserve"> г.</w:t>
            </w:r>
          </w:p>
        </w:tc>
        <w:tc>
          <w:tcPr>
            <w:tcW w:w="1580" w:type="dxa"/>
            <w:vAlign w:val="center"/>
          </w:tcPr>
          <w:p w:rsidR="00F37283" w:rsidRPr="00F11CF8" w:rsidRDefault="00F37283" w:rsidP="00F11CF8">
            <w:pPr>
              <w:jc w:val="center"/>
              <w:cnfStyle w:val="000000000000"/>
              <w:rPr>
                <w:b/>
                <w:bCs/>
              </w:rPr>
            </w:pPr>
            <w:r w:rsidRPr="00F11CF8">
              <w:rPr>
                <w:b/>
                <w:bCs/>
              </w:rPr>
              <w:t>201</w:t>
            </w:r>
            <w:r w:rsidR="00B53C6A" w:rsidRPr="00F11CF8">
              <w:rPr>
                <w:b/>
                <w:bCs/>
              </w:rPr>
              <w:t>6</w:t>
            </w:r>
            <w:r w:rsidRPr="00F11CF8">
              <w:rPr>
                <w:b/>
                <w:bCs/>
              </w:rPr>
              <w:t xml:space="preserve"> г.</w:t>
            </w:r>
          </w:p>
        </w:tc>
        <w:tc>
          <w:tcPr>
            <w:tcW w:w="1581" w:type="dxa"/>
            <w:vAlign w:val="center"/>
          </w:tcPr>
          <w:p w:rsidR="00F37283" w:rsidRPr="00F11CF8" w:rsidRDefault="00F37283" w:rsidP="00F11CF8">
            <w:pPr>
              <w:jc w:val="center"/>
              <w:cnfStyle w:val="000000000000"/>
              <w:rPr>
                <w:b/>
                <w:bCs/>
              </w:rPr>
            </w:pPr>
            <w:r w:rsidRPr="00F11CF8">
              <w:rPr>
                <w:b/>
                <w:bCs/>
              </w:rPr>
              <w:t>201</w:t>
            </w:r>
            <w:r w:rsidR="00B53C6A" w:rsidRPr="00F11CF8">
              <w:rPr>
                <w:b/>
                <w:bCs/>
              </w:rPr>
              <w:t>7</w:t>
            </w:r>
            <w:r w:rsidRPr="00F11CF8">
              <w:rPr>
                <w:b/>
                <w:bCs/>
              </w:rPr>
              <w:t xml:space="preserve"> г.</w:t>
            </w:r>
          </w:p>
        </w:tc>
        <w:tc>
          <w:tcPr>
            <w:tcW w:w="1652" w:type="dxa"/>
            <w:vAlign w:val="center"/>
          </w:tcPr>
          <w:p w:rsidR="00200C19" w:rsidRDefault="00F37283" w:rsidP="00F11CF8">
            <w:pPr>
              <w:jc w:val="center"/>
              <w:cnfStyle w:val="000000000000"/>
              <w:rPr>
                <w:b/>
                <w:bCs/>
              </w:rPr>
            </w:pPr>
            <w:r w:rsidRPr="00F11CF8">
              <w:rPr>
                <w:b/>
                <w:bCs/>
              </w:rPr>
              <w:t>201</w:t>
            </w:r>
            <w:r w:rsidR="00B53C6A" w:rsidRPr="00F11CF8">
              <w:rPr>
                <w:b/>
                <w:bCs/>
              </w:rPr>
              <w:t xml:space="preserve">7 г. в % </w:t>
            </w:r>
          </w:p>
          <w:p w:rsidR="00F37283" w:rsidRPr="00F11CF8" w:rsidRDefault="00B53C6A" w:rsidP="00F11CF8">
            <w:pPr>
              <w:jc w:val="center"/>
              <w:cnfStyle w:val="000000000000"/>
              <w:rPr>
                <w:b/>
                <w:bCs/>
              </w:rPr>
            </w:pPr>
            <w:r w:rsidRPr="00F11CF8">
              <w:rPr>
                <w:b/>
                <w:bCs/>
              </w:rPr>
              <w:t>к 2012</w:t>
            </w:r>
            <w:r w:rsidR="00F37283" w:rsidRPr="00F11CF8">
              <w:rPr>
                <w:b/>
                <w:bCs/>
              </w:rPr>
              <w:t xml:space="preserve"> г.</w:t>
            </w:r>
          </w:p>
        </w:tc>
      </w:tr>
      <w:tr w:rsidR="005F776C" w:rsidRPr="00F11CF8" w:rsidTr="00283F8E">
        <w:trPr>
          <w:trHeight w:val="20"/>
        </w:trPr>
        <w:tc>
          <w:tcPr>
            <w:tcW w:w="13134" w:type="dxa"/>
            <w:gridSpan w:val="7"/>
            <w:hideMark/>
          </w:tcPr>
          <w:p w:rsidR="005F776C" w:rsidRPr="00F11CF8" w:rsidRDefault="005F776C" w:rsidP="00F11CF8">
            <w:pPr>
              <w:jc w:val="center"/>
            </w:pPr>
            <w:r w:rsidRPr="00F11CF8">
              <w:t xml:space="preserve">Одиночное протяжение уличной </w:t>
            </w:r>
            <w:r w:rsidRPr="00F11CF8">
              <w:rPr>
                <w:b/>
              </w:rPr>
              <w:t>газовой</w:t>
            </w:r>
            <w:r w:rsidRPr="00F11CF8">
              <w:t xml:space="preserve"> сети, м</w:t>
            </w:r>
          </w:p>
        </w:tc>
        <w:tc>
          <w:tcPr>
            <w:tcW w:w="1652" w:type="dxa"/>
          </w:tcPr>
          <w:p w:rsidR="005F776C" w:rsidRPr="00F11CF8" w:rsidRDefault="005F776C"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542151</w:t>
            </w:r>
          </w:p>
        </w:tc>
        <w:tc>
          <w:tcPr>
            <w:tcW w:w="1580" w:type="dxa"/>
            <w:vAlign w:val="center"/>
          </w:tcPr>
          <w:p w:rsidR="00B53C6A" w:rsidRPr="00F11CF8" w:rsidRDefault="00B53C6A" w:rsidP="00F11CF8">
            <w:pPr>
              <w:jc w:val="center"/>
            </w:pPr>
            <w:r w:rsidRPr="00F11CF8">
              <w:t>588663</w:t>
            </w:r>
          </w:p>
        </w:tc>
        <w:tc>
          <w:tcPr>
            <w:tcW w:w="1581" w:type="dxa"/>
            <w:vAlign w:val="center"/>
          </w:tcPr>
          <w:p w:rsidR="00B53C6A" w:rsidRPr="00F11CF8" w:rsidRDefault="00B53C6A" w:rsidP="00F11CF8">
            <w:pPr>
              <w:jc w:val="center"/>
            </w:pPr>
            <w:r w:rsidRPr="00F11CF8">
              <w:t>588663</w:t>
            </w:r>
          </w:p>
        </w:tc>
        <w:tc>
          <w:tcPr>
            <w:tcW w:w="1580" w:type="dxa"/>
            <w:vAlign w:val="center"/>
          </w:tcPr>
          <w:p w:rsidR="00B53C6A" w:rsidRPr="00F11CF8" w:rsidRDefault="00B53C6A" w:rsidP="00F11CF8">
            <w:pPr>
              <w:jc w:val="center"/>
            </w:pPr>
            <w:r w:rsidRPr="00F11CF8">
              <w:t>577176</w:t>
            </w:r>
          </w:p>
        </w:tc>
        <w:tc>
          <w:tcPr>
            <w:tcW w:w="1580" w:type="dxa"/>
            <w:vAlign w:val="center"/>
          </w:tcPr>
          <w:p w:rsidR="00B53C6A" w:rsidRPr="00F11CF8" w:rsidRDefault="00B53C6A" w:rsidP="00F11CF8">
            <w:pPr>
              <w:jc w:val="center"/>
            </w:pPr>
            <w:r w:rsidRPr="00F11CF8">
              <w:t>899655,5</w:t>
            </w:r>
          </w:p>
        </w:tc>
        <w:tc>
          <w:tcPr>
            <w:tcW w:w="1581" w:type="dxa"/>
            <w:vAlign w:val="center"/>
          </w:tcPr>
          <w:p w:rsidR="00B53C6A" w:rsidRPr="00F11CF8" w:rsidRDefault="00B53C6A" w:rsidP="00F11CF8">
            <w:pPr>
              <w:jc w:val="center"/>
            </w:pPr>
            <w:r w:rsidRPr="00F11CF8">
              <w:t>912324,2</w:t>
            </w:r>
          </w:p>
        </w:tc>
        <w:tc>
          <w:tcPr>
            <w:tcW w:w="1652" w:type="dxa"/>
            <w:vAlign w:val="center"/>
          </w:tcPr>
          <w:p w:rsidR="00B53C6A" w:rsidRPr="00F11CF8" w:rsidRDefault="00B53C6A" w:rsidP="00F11CF8">
            <w:pPr>
              <w:jc w:val="center"/>
            </w:pPr>
            <w:r w:rsidRPr="00F11CF8">
              <w:t>168,2%</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112878</w:t>
            </w:r>
          </w:p>
        </w:tc>
        <w:tc>
          <w:tcPr>
            <w:tcW w:w="1580" w:type="dxa"/>
            <w:vAlign w:val="center"/>
          </w:tcPr>
          <w:p w:rsidR="00B53C6A" w:rsidRPr="00F11CF8" w:rsidRDefault="00B53C6A" w:rsidP="00F11CF8">
            <w:pPr>
              <w:jc w:val="center"/>
            </w:pPr>
            <w:r w:rsidRPr="00F11CF8">
              <w:t>114330</w:t>
            </w:r>
          </w:p>
        </w:tc>
        <w:tc>
          <w:tcPr>
            <w:tcW w:w="1581" w:type="dxa"/>
            <w:vAlign w:val="center"/>
          </w:tcPr>
          <w:p w:rsidR="00B53C6A" w:rsidRPr="00F11CF8" w:rsidRDefault="00B53C6A" w:rsidP="00F11CF8">
            <w:pPr>
              <w:jc w:val="center"/>
            </w:pPr>
            <w:r w:rsidRPr="00F11CF8">
              <w:t>126990</w:t>
            </w:r>
          </w:p>
        </w:tc>
        <w:tc>
          <w:tcPr>
            <w:tcW w:w="1580" w:type="dxa"/>
            <w:vAlign w:val="center"/>
          </w:tcPr>
          <w:p w:rsidR="00B53C6A" w:rsidRPr="00F11CF8" w:rsidRDefault="00B53C6A" w:rsidP="00F11CF8">
            <w:pPr>
              <w:jc w:val="center"/>
            </w:pPr>
            <w:r w:rsidRPr="00F11CF8">
              <w:t>126990</w:t>
            </w:r>
          </w:p>
        </w:tc>
        <w:tc>
          <w:tcPr>
            <w:tcW w:w="1580" w:type="dxa"/>
            <w:vAlign w:val="center"/>
          </w:tcPr>
          <w:p w:rsidR="00B53C6A" w:rsidRPr="00F11CF8" w:rsidRDefault="00B53C6A" w:rsidP="00F11CF8">
            <w:pPr>
              <w:jc w:val="center"/>
            </w:pPr>
            <w:r w:rsidRPr="00F11CF8">
              <w:t>229260</w:t>
            </w:r>
          </w:p>
        </w:tc>
        <w:tc>
          <w:tcPr>
            <w:tcW w:w="1581" w:type="dxa"/>
            <w:vAlign w:val="center"/>
          </w:tcPr>
          <w:p w:rsidR="00B53C6A" w:rsidRPr="00F11CF8" w:rsidRDefault="00B53C6A" w:rsidP="00F11CF8">
            <w:pPr>
              <w:jc w:val="center"/>
            </w:pPr>
            <w:r w:rsidRPr="00F11CF8">
              <w:t>229260</w:t>
            </w:r>
          </w:p>
        </w:tc>
        <w:tc>
          <w:tcPr>
            <w:tcW w:w="1652" w:type="dxa"/>
            <w:vAlign w:val="center"/>
          </w:tcPr>
          <w:p w:rsidR="00B53C6A" w:rsidRPr="00F11CF8" w:rsidRDefault="00B53C6A" w:rsidP="00F11CF8">
            <w:pPr>
              <w:jc w:val="center"/>
            </w:pPr>
            <w:r w:rsidRPr="00F11CF8">
              <w:t>203%</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20,8</w:t>
            </w:r>
          </w:p>
        </w:tc>
        <w:tc>
          <w:tcPr>
            <w:tcW w:w="1580" w:type="dxa"/>
            <w:vAlign w:val="center"/>
          </w:tcPr>
          <w:p w:rsidR="00B53C6A" w:rsidRPr="00F11CF8" w:rsidRDefault="00B53C6A" w:rsidP="00F11CF8">
            <w:pPr>
              <w:jc w:val="center"/>
            </w:pPr>
            <w:r w:rsidRPr="00F11CF8">
              <w:t>19,4</w:t>
            </w:r>
          </w:p>
        </w:tc>
        <w:tc>
          <w:tcPr>
            <w:tcW w:w="1581" w:type="dxa"/>
            <w:vAlign w:val="center"/>
          </w:tcPr>
          <w:p w:rsidR="00B53C6A" w:rsidRPr="00F11CF8" w:rsidRDefault="00B53C6A" w:rsidP="00F11CF8">
            <w:pPr>
              <w:jc w:val="center"/>
            </w:pPr>
            <w:r w:rsidRPr="00F11CF8">
              <w:t>21,6</w:t>
            </w:r>
          </w:p>
        </w:tc>
        <w:tc>
          <w:tcPr>
            <w:tcW w:w="1580" w:type="dxa"/>
            <w:vAlign w:val="center"/>
          </w:tcPr>
          <w:p w:rsidR="00B53C6A" w:rsidRPr="00F11CF8" w:rsidRDefault="00B53C6A" w:rsidP="00F11CF8">
            <w:pPr>
              <w:jc w:val="center"/>
            </w:pPr>
            <w:r w:rsidRPr="00F11CF8">
              <w:t>22,0</w:t>
            </w:r>
          </w:p>
        </w:tc>
        <w:tc>
          <w:tcPr>
            <w:tcW w:w="1580" w:type="dxa"/>
            <w:vAlign w:val="center"/>
          </w:tcPr>
          <w:p w:rsidR="00B53C6A" w:rsidRPr="00F11CF8" w:rsidRDefault="00B53C6A" w:rsidP="00F11CF8">
            <w:pPr>
              <w:jc w:val="center"/>
            </w:pPr>
            <w:r w:rsidRPr="00F11CF8">
              <w:t>25,5</w:t>
            </w:r>
          </w:p>
        </w:tc>
        <w:tc>
          <w:tcPr>
            <w:tcW w:w="1581" w:type="dxa"/>
            <w:vAlign w:val="center"/>
          </w:tcPr>
          <w:p w:rsidR="00B53C6A" w:rsidRPr="00F11CF8" w:rsidRDefault="00B53C6A" w:rsidP="00F11CF8">
            <w:pPr>
              <w:jc w:val="center"/>
            </w:pPr>
            <w:r w:rsidRPr="00F11CF8">
              <w:t>25,1</w:t>
            </w:r>
          </w:p>
        </w:tc>
        <w:tc>
          <w:tcPr>
            <w:tcW w:w="1652" w:type="dxa"/>
            <w:vAlign w:val="center"/>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tc>
        <w:tc>
          <w:tcPr>
            <w:tcW w:w="9482" w:type="dxa"/>
            <w:gridSpan w:val="6"/>
            <w:vAlign w:val="bottom"/>
          </w:tcPr>
          <w:p w:rsidR="00B53C6A" w:rsidRPr="00F11CF8" w:rsidRDefault="00B53C6A" w:rsidP="00F11CF8">
            <w:pPr>
              <w:jc w:val="center"/>
            </w:pPr>
            <w:r w:rsidRPr="00F11CF8">
              <w:t xml:space="preserve">Протяженность </w:t>
            </w:r>
            <w:r w:rsidRPr="00F11CF8">
              <w:rPr>
                <w:b/>
              </w:rPr>
              <w:t>тепловых</w:t>
            </w:r>
            <w:r w:rsidRPr="00F11CF8">
              <w:t xml:space="preserve"> и паровых сетей в двухтрубном исчислении, м</w:t>
            </w:r>
          </w:p>
        </w:tc>
        <w:tc>
          <w:tcPr>
            <w:tcW w:w="1652" w:type="dxa"/>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285062,4</w:t>
            </w:r>
          </w:p>
        </w:tc>
        <w:tc>
          <w:tcPr>
            <w:tcW w:w="1580" w:type="dxa"/>
            <w:vAlign w:val="center"/>
          </w:tcPr>
          <w:p w:rsidR="00B53C6A" w:rsidRPr="00F11CF8" w:rsidRDefault="00B53C6A" w:rsidP="00F11CF8">
            <w:pPr>
              <w:jc w:val="center"/>
            </w:pPr>
            <w:r w:rsidRPr="00F11CF8">
              <w:t>285062,4</w:t>
            </w:r>
          </w:p>
        </w:tc>
        <w:tc>
          <w:tcPr>
            <w:tcW w:w="1581" w:type="dxa"/>
            <w:vAlign w:val="center"/>
          </w:tcPr>
          <w:p w:rsidR="00B53C6A" w:rsidRPr="00F11CF8" w:rsidRDefault="00B53C6A" w:rsidP="00F11CF8">
            <w:pPr>
              <w:jc w:val="center"/>
            </w:pPr>
            <w:r w:rsidRPr="00F11CF8">
              <w:t>285062,4</w:t>
            </w:r>
          </w:p>
        </w:tc>
        <w:tc>
          <w:tcPr>
            <w:tcW w:w="1580" w:type="dxa"/>
            <w:vAlign w:val="center"/>
          </w:tcPr>
          <w:p w:rsidR="00B53C6A" w:rsidRPr="00F11CF8" w:rsidRDefault="00B53C6A" w:rsidP="00F11CF8">
            <w:pPr>
              <w:jc w:val="center"/>
            </w:pPr>
            <w:r w:rsidRPr="00F11CF8">
              <w:t>180910,9</w:t>
            </w:r>
          </w:p>
        </w:tc>
        <w:tc>
          <w:tcPr>
            <w:tcW w:w="1580" w:type="dxa"/>
            <w:vAlign w:val="center"/>
          </w:tcPr>
          <w:p w:rsidR="00B53C6A" w:rsidRPr="00F11CF8" w:rsidRDefault="00B53C6A" w:rsidP="00F11CF8">
            <w:pPr>
              <w:jc w:val="center"/>
            </w:pPr>
            <w:r w:rsidRPr="00F11CF8">
              <w:t>180910,9</w:t>
            </w:r>
          </w:p>
        </w:tc>
        <w:tc>
          <w:tcPr>
            <w:tcW w:w="1581" w:type="dxa"/>
            <w:vAlign w:val="center"/>
          </w:tcPr>
          <w:p w:rsidR="00B53C6A" w:rsidRPr="00F11CF8" w:rsidRDefault="00B53C6A" w:rsidP="00F11CF8">
            <w:pPr>
              <w:jc w:val="center"/>
            </w:pPr>
            <w:r w:rsidRPr="00F11CF8">
              <w:t>184194,2</w:t>
            </w:r>
          </w:p>
        </w:tc>
        <w:tc>
          <w:tcPr>
            <w:tcW w:w="1652" w:type="dxa"/>
            <w:vAlign w:val="center"/>
          </w:tcPr>
          <w:p w:rsidR="00B53C6A" w:rsidRPr="00F11CF8" w:rsidRDefault="0058071C" w:rsidP="00F11CF8">
            <w:pPr>
              <w:jc w:val="center"/>
            </w:pPr>
            <w:r w:rsidRPr="00F11CF8">
              <w:t>64,6%</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119150</w:t>
            </w:r>
          </w:p>
        </w:tc>
        <w:tc>
          <w:tcPr>
            <w:tcW w:w="1580" w:type="dxa"/>
            <w:vAlign w:val="center"/>
          </w:tcPr>
          <w:p w:rsidR="00B53C6A" w:rsidRPr="00F11CF8" w:rsidRDefault="00B53C6A" w:rsidP="00F11CF8">
            <w:pPr>
              <w:jc w:val="center"/>
            </w:pPr>
            <w:r w:rsidRPr="00F11CF8">
              <w:t>119150</w:t>
            </w:r>
          </w:p>
        </w:tc>
        <w:tc>
          <w:tcPr>
            <w:tcW w:w="1581" w:type="dxa"/>
            <w:vAlign w:val="center"/>
          </w:tcPr>
          <w:p w:rsidR="00B53C6A" w:rsidRPr="00F11CF8" w:rsidRDefault="00B53C6A" w:rsidP="00F11CF8">
            <w:pPr>
              <w:jc w:val="center"/>
            </w:pPr>
            <w:r w:rsidRPr="00F11CF8">
              <w:t>119150</w:t>
            </w:r>
          </w:p>
        </w:tc>
        <w:tc>
          <w:tcPr>
            <w:tcW w:w="1580" w:type="dxa"/>
            <w:vAlign w:val="center"/>
          </w:tcPr>
          <w:p w:rsidR="00B53C6A" w:rsidRPr="00F11CF8" w:rsidRDefault="00B53C6A" w:rsidP="00F11CF8">
            <w:pPr>
              <w:jc w:val="center"/>
            </w:pPr>
            <w:r w:rsidRPr="00F11CF8">
              <w:t>89615</w:t>
            </w:r>
          </w:p>
        </w:tc>
        <w:tc>
          <w:tcPr>
            <w:tcW w:w="1580" w:type="dxa"/>
            <w:vAlign w:val="center"/>
          </w:tcPr>
          <w:p w:rsidR="00B53C6A" w:rsidRPr="00F11CF8" w:rsidRDefault="00B53C6A" w:rsidP="00F11CF8">
            <w:pPr>
              <w:jc w:val="center"/>
            </w:pPr>
            <w:r w:rsidRPr="00F11CF8">
              <w:t>89615</w:t>
            </w:r>
          </w:p>
        </w:tc>
        <w:tc>
          <w:tcPr>
            <w:tcW w:w="1581" w:type="dxa"/>
            <w:vAlign w:val="center"/>
          </w:tcPr>
          <w:p w:rsidR="00B53C6A" w:rsidRPr="00F11CF8" w:rsidRDefault="00B53C6A" w:rsidP="00F11CF8">
            <w:pPr>
              <w:jc w:val="center"/>
            </w:pPr>
            <w:r w:rsidRPr="00F11CF8">
              <w:t>90464,1</w:t>
            </w:r>
          </w:p>
        </w:tc>
        <w:tc>
          <w:tcPr>
            <w:tcW w:w="1652" w:type="dxa"/>
            <w:vAlign w:val="center"/>
          </w:tcPr>
          <w:p w:rsidR="00B53C6A" w:rsidRPr="00F11CF8" w:rsidRDefault="0058071C" w:rsidP="00F11CF8">
            <w:pPr>
              <w:jc w:val="center"/>
            </w:pPr>
            <w:r w:rsidRPr="00F11CF8">
              <w:t>75,9%</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41,8</w:t>
            </w:r>
          </w:p>
        </w:tc>
        <w:tc>
          <w:tcPr>
            <w:tcW w:w="1580" w:type="dxa"/>
            <w:vAlign w:val="center"/>
          </w:tcPr>
          <w:p w:rsidR="00B53C6A" w:rsidRPr="00F11CF8" w:rsidRDefault="00B53C6A" w:rsidP="00F11CF8">
            <w:pPr>
              <w:jc w:val="center"/>
            </w:pPr>
            <w:r w:rsidRPr="00F11CF8">
              <w:t>41,8</w:t>
            </w:r>
          </w:p>
        </w:tc>
        <w:tc>
          <w:tcPr>
            <w:tcW w:w="1581" w:type="dxa"/>
            <w:vAlign w:val="center"/>
          </w:tcPr>
          <w:p w:rsidR="00B53C6A" w:rsidRPr="00F11CF8" w:rsidRDefault="00B53C6A" w:rsidP="00F11CF8">
            <w:pPr>
              <w:jc w:val="center"/>
            </w:pPr>
            <w:r w:rsidRPr="00F11CF8">
              <w:t>41,8</w:t>
            </w:r>
          </w:p>
        </w:tc>
        <w:tc>
          <w:tcPr>
            <w:tcW w:w="1580" w:type="dxa"/>
            <w:vAlign w:val="center"/>
          </w:tcPr>
          <w:p w:rsidR="00B53C6A" w:rsidRPr="00F11CF8" w:rsidRDefault="00B53C6A" w:rsidP="00F11CF8">
            <w:pPr>
              <w:jc w:val="center"/>
            </w:pPr>
            <w:r w:rsidRPr="00F11CF8">
              <w:t>49,5</w:t>
            </w:r>
          </w:p>
        </w:tc>
        <w:tc>
          <w:tcPr>
            <w:tcW w:w="1580" w:type="dxa"/>
            <w:vAlign w:val="center"/>
          </w:tcPr>
          <w:p w:rsidR="00B53C6A" w:rsidRPr="00F11CF8" w:rsidRDefault="00B53C6A" w:rsidP="00F11CF8">
            <w:pPr>
              <w:jc w:val="center"/>
            </w:pPr>
            <w:r w:rsidRPr="00F11CF8">
              <w:t>49,5</w:t>
            </w:r>
          </w:p>
        </w:tc>
        <w:tc>
          <w:tcPr>
            <w:tcW w:w="1581" w:type="dxa"/>
            <w:vAlign w:val="center"/>
          </w:tcPr>
          <w:p w:rsidR="00B53C6A" w:rsidRPr="00F11CF8" w:rsidRDefault="00B53C6A" w:rsidP="00F11CF8">
            <w:pPr>
              <w:jc w:val="center"/>
            </w:pPr>
            <w:r w:rsidRPr="00F11CF8">
              <w:t>49,1</w:t>
            </w:r>
          </w:p>
        </w:tc>
        <w:tc>
          <w:tcPr>
            <w:tcW w:w="1652" w:type="dxa"/>
            <w:vAlign w:val="center"/>
          </w:tcPr>
          <w:p w:rsidR="00B53C6A" w:rsidRPr="00F11CF8" w:rsidRDefault="00B53C6A" w:rsidP="00F11CF8">
            <w:pPr>
              <w:jc w:val="center"/>
            </w:pPr>
          </w:p>
        </w:tc>
      </w:tr>
      <w:tr w:rsidR="005F776C" w:rsidRPr="00F11CF8" w:rsidTr="00283F8E">
        <w:trPr>
          <w:trHeight w:val="20"/>
        </w:trPr>
        <w:tc>
          <w:tcPr>
            <w:tcW w:w="13134" w:type="dxa"/>
            <w:gridSpan w:val="7"/>
            <w:hideMark/>
          </w:tcPr>
          <w:p w:rsidR="005F776C" w:rsidRPr="00F11CF8" w:rsidRDefault="005F776C" w:rsidP="00F11CF8">
            <w:pPr>
              <w:jc w:val="center"/>
            </w:pPr>
            <w:r w:rsidRPr="00F11CF8">
              <w:t>в том числе нуждающихся в замене, м</w:t>
            </w:r>
          </w:p>
        </w:tc>
        <w:tc>
          <w:tcPr>
            <w:tcW w:w="1652" w:type="dxa"/>
          </w:tcPr>
          <w:p w:rsidR="005F776C" w:rsidRPr="00F11CF8" w:rsidRDefault="005F776C"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128376</w:t>
            </w:r>
          </w:p>
        </w:tc>
        <w:tc>
          <w:tcPr>
            <w:tcW w:w="1580" w:type="dxa"/>
            <w:vAlign w:val="center"/>
          </w:tcPr>
          <w:p w:rsidR="00B53C6A" w:rsidRPr="00F11CF8" w:rsidRDefault="00B53C6A" w:rsidP="00F11CF8">
            <w:pPr>
              <w:jc w:val="center"/>
            </w:pPr>
            <w:r w:rsidRPr="00F11CF8">
              <w:t>127891</w:t>
            </w:r>
          </w:p>
        </w:tc>
        <w:tc>
          <w:tcPr>
            <w:tcW w:w="1581" w:type="dxa"/>
            <w:vAlign w:val="center"/>
          </w:tcPr>
          <w:p w:rsidR="00B53C6A" w:rsidRPr="00F11CF8" w:rsidRDefault="00B53C6A" w:rsidP="00F11CF8">
            <w:pPr>
              <w:jc w:val="center"/>
            </w:pPr>
            <w:r w:rsidRPr="00F11CF8">
              <w:t>127891</w:t>
            </w:r>
          </w:p>
        </w:tc>
        <w:tc>
          <w:tcPr>
            <w:tcW w:w="1580" w:type="dxa"/>
            <w:vAlign w:val="center"/>
          </w:tcPr>
          <w:p w:rsidR="00B53C6A" w:rsidRPr="00F11CF8" w:rsidRDefault="00B53C6A" w:rsidP="00F11CF8">
            <w:pPr>
              <w:jc w:val="center"/>
            </w:pPr>
            <w:r w:rsidRPr="00F11CF8">
              <w:t>61299,1</w:t>
            </w:r>
          </w:p>
        </w:tc>
        <w:tc>
          <w:tcPr>
            <w:tcW w:w="1580" w:type="dxa"/>
            <w:vAlign w:val="center"/>
          </w:tcPr>
          <w:p w:rsidR="00B53C6A" w:rsidRPr="00F11CF8" w:rsidRDefault="00B53C6A" w:rsidP="00F11CF8">
            <w:pPr>
              <w:jc w:val="center"/>
            </w:pPr>
            <w:r w:rsidRPr="00F11CF8">
              <w:t>61299,1</w:t>
            </w:r>
          </w:p>
        </w:tc>
        <w:tc>
          <w:tcPr>
            <w:tcW w:w="1581" w:type="dxa"/>
            <w:vAlign w:val="center"/>
          </w:tcPr>
          <w:p w:rsidR="00B53C6A" w:rsidRPr="00F11CF8" w:rsidRDefault="00B53C6A" w:rsidP="00F11CF8">
            <w:pPr>
              <w:jc w:val="center"/>
            </w:pPr>
            <w:r w:rsidRPr="00F11CF8">
              <w:t>55778,3</w:t>
            </w:r>
          </w:p>
        </w:tc>
        <w:tc>
          <w:tcPr>
            <w:tcW w:w="1652" w:type="dxa"/>
            <w:vAlign w:val="center"/>
          </w:tcPr>
          <w:p w:rsidR="00B53C6A" w:rsidRPr="00F11CF8" w:rsidRDefault="0058071C" w:rsidP="00F11CF8">
            <w:pPr>
              <w:jc w:val="center"/>
            </w:pPr>
            <w:r w:rsidRPr="00F11CF8">
              <w:t>43,4%</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40000</w:t>
            </w:r>
          </w:p>
        </w:tc>
        <w:tc>
          <w:tcPr>
            <w:tcW w:w="1580" w:type="dxa"/>
            <w:vAlign w:val="center"/>
          </w:tcPr>
          <w:p w:rsidR="00B53C6A" w:rsidRPr="00F11CF8" w:rsidRDefault="00B53C6A" w:rsidP="00F11CF8">
            <w:pPr>
              <w:jc w:val="center"/>
            </w:pPr>
            <w:r w:rsidRPr="00F11CF8">
              <w:t>40000</w:t>
            </w:r>
          </w:p>
        </w:tc>
        <w:tc>
          <w:tcPr>
            <w:tcW w:w="1581" w:type="dxa"/>
            <w:vAlign w:val="center"/>
          </w:tcPr>
          <w:p w:rsidR="00B53C6A" w:rsidRPr="00F11CF8" w:rsidRDefault="00B53C6A" w:rsidP="00F11CF8">
            <w:pPr>
              <w:jc w:val="center"/>
            </w:pPr>
            <w:r w:rsidRPr="00F11CF8">
              <w:t>38000</w:t>
            </w:r>
          </w:p>
        </w:tc>
        <w:tc>
          <w:tcPr>
            <w:tcW w:w="1580" w:type="dxa"/>
            <w:vAlign w:val="center"/>
          </w:tcPr>
          <w:p w:rsidR="00B53C6A" w:rsidRPr="00F11CF8" w:rsidRDefault="00B53C6A" w:rsidP="00F11CF8">
            <w:pPr>
              <w:jc w:val="center"/>
            </w:pPr>
            <w:r w:rsidRPr="00F11CF8">
              <w:t>36000</w:t>
            </w:r>
          </w:p>
        </w:tc>
        <w:tc>
          <w:tcPr>
            <w:tcW w:w="1580" w:type="dxa"/>
            <w:vAlign w:val="center"/>
          </w:tcPr>
          <w:p w:rsidR="00B53C6A" w:rsidRPr="00F11CF8" w:rsidRDefault="00B53C6A" w:rsidP="00F11CF8">
            <w:pPr>
              <w:jc w:val="center"/>
            </w:pPr>
            <w:r w:rsidRPr="00F11CF8">
              <w:t>36363</w:t>
            </w:r>
          </w:p>
        </w:tc>
        <w:tc>
          <w:tcPr>
            <w:tcW w:w="1581" w:type="dxa"/>
            <w:vAlign w:val="center"/>
          </w:tcPr>
          <w:p w:rsidR="00B53C6A" w:rsidRPr="00F11CF8" w:rsidRDefault="00B53C6A" w:rsidP="00F11CF8">
            <w:pPr>
              <w:jc w:val="center"/>
            </w:pPr>
            <w:r w:rsidRPr="00F11CF8">
              <w:t>32790</w:t>
            </w:r>
          </w:p>
        </w:tc>
        <w:tc>
          <w:tcPr>
            <w:tcW w:w="1652" w:type="dxa"/>
            <w:vAlign w:val="center"/>
          </w:tcPr>
          <w:p w:rsidR="00B53C6A" w:rsidRPr="00F11CF8" w:rsidRDefault="0058071C" w:rsidP="00F11CF8">
            <w:pPr>
              <w:jc w:val="center"/>
            </w:pPr>
            <w:r w:rsidRPr="00F11CF8">
              <w:t>81,9%</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31,2</w:t>
            </w:r>
          </w:p>
        </w:tc>
        <w:tc>
          <w:tcPr>
            <w:tcW w:w="1580" w:type="dxa"/>
            <w:vAlign w:val="center"/>
          </w:tcPr>
          <w:p w:rsidR="00B53C6A" w:rsidRPr="00F11CF8" w:rsidRDefault="00B53C6A" w:rsidP="00F11CF8">
            <w:pPr>
              <w:jc w:val="center"/>
            </w:pPr>
            <w:r w:rsidRPr="00F11CF8">
              <w:t>31,3</w:t>
            </w:r>
          </w:p>
        </w:tc>
        <w:tc>
          <w:tcPr>
            <w:tcW w:w="1581" w:type="dxa"/>
            <w:vAlign w:val="center"/>
          </w:tcPr>
          <w:p w:rsidR="00B53C6A" w:rsidRPr="00F11CF8" w:rsidRDefault="00B53C6A" w:rsidP="00F11CF8">
            <w:pPr>
              <w:jc w:val="center"/>
            </w:pPr>
            <w:r w:rsidRPr="00F11CF8">
              <w:t>29,7</w:t>
            </w:r>
          </w:p>
        </w:tc>
        <w:tc>
          <w:tcPr>
            <w:tcW w:w="1580" w:type="dxa"/>
            <w:vAlign w:val="center"/>
          </w:tcPr>
          <w:p w:rsidR="00B53C6A" w:rsidRPr="00F11CF8" w:rsidRDefault="00B53C6A" w:rsidP="00F11CF8">
            <w:pPr>
              <w:jc w:val="center"/>
            </w:pPr>
            <w:r w:rsidRPr="00F11CF8">
              <w:t>59,3</w:t>
            </w:r>
          </w:p>
        </w:tc>
        <w:tc>
          <w:tcPr>
            <w:tcW w:w="1580" w:type="dxa"/>
            <w:vAlign w:val="center"/>
          </w:tcPr>
          <w:p w:rsidR="00B53C6A" w:rsidRPr="00F11CF8" w:rsidRDefault="00B53C6A" w:rsidP="00F11CF8">
            <w:pPr>
              <w:jc w:val="center"/>
            </w:pPr>
            <w:r w:rsidRPr="00F11CF8">
              <w:t>59,3</w:t>
            </w:r>
          </w:p>
        </w:tc>
        <w:tc>
          <w:tcPr>
            <w:tcW w:w="1581" w:type="dxa"/>
            <w:vAlign w:val="center"/>
          </w:tcPr>
          <w:p w:rsidR="00B53C6A" w:rsidRPr="00F11CF8" w:rsidRDefault="00B53C6A" w:rsidP="00F11CF8">
            <w:pPr>
              <w:jc w:val="center"/>
            </w:pPr>
            <w:r w:rsidRPr="00F11CF8">
              <w:t>58,8</w:t>
            </w:r>
          </w:p>
        </w:tc>
        <w:tc>
          <w:tcPr>
            <w:tcW w:w="1652" w:type="dxa"/>
            <w:vAlign w:val="center"/>
          </w:tcPr>
          <w:p w:rsidR="00B53C6A" w:rsidRPr="00F11CF8" w:rsidRDefault="00B53C6A" w:rsidP="00F11CF8">
            <w:pPr>
              <w:jc w:val="center"/>
            </w:pPr>
          </w:p>
        </w:tc>
      </w:tr>
      <w:tr w:rsidR="005F776C" w:rsidRPr="00F11CF8" w:rsidTr="00283F8E">
        <w:trPr>
          <w:trHeight w:val="20"/>
        </w:trPr>
        <w:tc>
          <w:tcPr>
            <w:tcW w:w="13134" w:type="dxa"/>
            <w:gridSpan w:val="7"/>
            <w:hideMark/>
          </w:tcPr>
          <w:p w:rsidR="005F776C" w:rsidRPr="00F11CF8" w:rsidRDefault="005F776C" w:rsidP="00F11CF8">
            <w:pPr>
              <w:jc w:val="center"/>
            </w:pPr>
            <w:r w:rsidRPr="00F11CF8">
              <w:t>Протяженность тепловых и паровых сетей, которые были заменены и отремонтированы за отчетный год, м</w:t>
            </w:r>
          </w:p>
        </w:tc>
        <w:tc>
          <w:tcPr>
            <w:tcW w:w="1652" w:type="dxa"/>
          </w:tcPr>
          <w:p w:rsidR="005F776C" w:rsidRPr="00F11CF8" w:rsidRDefault="005F776C"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5125</w:t>
            </w:r>
          </w:p>
        </w:tc>
        <w:tc>
          <w:tcPr>
            <w:tcW w:w="1580" w:type="dxa"/>
            <w:vAlign w:val="center"/>
          </w:tcPr>
          <w:p w:rsidR="00B53C6A" w:rsidRPr="00F11CF8" w:rsidRDefault="00B53C6A" w:rsidP="00F11CF8">
            <w:pPr>
              <w:jc w:val="center"/>
            </w:pPr>
            <w:r w:rsidRPr="00F11CF8">
              <w:t>11916</w:t>
            </w:r>
          </w:p>
        </w:tc>
        <w:tc>
          <w:tcPr>
            <w:tcW w:w="1581" w:type="dxa"/>
            <w:vAlign w:val="center"/>
          </w:tcPr>
          <w:p w:rsidR="00B53C6A" w:rsidRPr="00F11CF8" w:rsidRDefault="00B53C6A" w:rsidP="00F11CF8">
            <w:pPr>
              <w:jc w:val="center"/>
            </w:pPr>
            <w:r w:rsidRPr="00F11CF8">
              <w:t>10135</w:t>
            </w:r>
          </w:p>
        </w:tc>
        <w:tc>
          <w:tcPr>
            <w:tcW w:w="1580" w:type="dxa"/>
            <w:vAlign w:val="center"/>
          </w:tcPr>
          <w:p w:rsidR="00B53C6A" w:rsidRPr="00F11CF8" w:rsidRDefault="00B53C6A" w:rsidP="00F11CF8">
            <w:pPr>
              <w:jc w:val="center"/>
            </w:pPr>
            <w:r w:rsidRPr="00F11CF8">
              <w:t>3816</w:t>
            </w:r>
          </w:p>
        </w:tc>
        <w:tc>
          <w:tcPr>
            <w:tcW w:w="1580" w:type="dxa"/>
            <w:vAlign w:val="center"/>
          </w:tcPr>
          <w:p w:rsidR="00B53C6A" w:rsidRPr="00F11CF8" w:rsidRDefault="00B53C6A" w:rsidP="00F11CF8">
            <w:pPr>
              <w:jc w:val="center"/>
            </w:pPr>
            <w:r w:rsidRPr="00F11CF8">
              <w:t>1358</w:t>
            </w:r>
          </w:p>
        </w:tc>
        <w:tc>
          <w:tcPr>
            <w:tcW w:w="1581" w:type="dxa"/>
            <w:vAlign w:val="center"/>
          </w:tcPr>
          <w:p w:rsidR="00B53C6A" w:rsidRPr="00F11CF8" w:rsidRDefault="00B53C6A" w:rsidP="00F11CF8">
            <w:pPr>
              <w:jc w:val="center"/>
            </w:pPr>
            <w:r w:rsidRPr="00F11CF8">
              <w:t>5492</w:t>
            </w:r>
          </w:p>
        </w:tc>
        <w:tc>
          <w:tcPr>
            <w:tcW w:w="1652" w:type="dxa"/>
            <w:vAlign w:val="center"/>
          </w:tcPr>
          <w:p w:rsidR="00B53C6A" w:rsidRPr="00F11CF8" w:rsidRDefault="0058071C" w:rsidP="00F11CF8">
            <w:pPr>
              <w:jc w:val="center"/>
            </w:pPr>
            <w:r w:rsidRPr="00F11CF8">
              <w:t>107,1%</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1900</w:t>
            </w:r>
          </w:p>
        </w:tc>
        <w:tc>
          <w:tcPr>
            <w:tcW w:w="1580" w:type="dxa"/>
            <w:vAlign w:val="center"/>
          </w:tcPr>
          <w:p w:rsidR="00B53C6A" w:rsidRPr="00F11CF8" w:rsidRDefault="00B53C6A" w:rsidP="00F11CF8">
            <w:pPr>
              <w:jc w:val="center"/>
            </w:pPr>
            <w:r w:rsidRPr="00F11CF8">
              <w:t>4202</w:t>
            </w:r>
          </w:p>
        </w:tc>
        <w:tc>
          <w:tcPr>
            <w:tcW w:w="1581" w:type="dxa"/>
            <w:vAlign w:val="center"/>
          </w:tcPr>
          <w:p w:rsidR="00B53C6A" w:rsidRPr="00F11CF8" w:rsidRDefault="00B53C6A" w:rsidP="00F11CF8">
            <w:pPr>
              <w:jc w:val="center"/>
            </w:pPr>
            <w:r w:rsidRPr="00F11CF8">
              <w:t>3950</w:t>
            </w:r>
          </w:p>
        </w:tc>
        <w:tc>
          <w:tcPr>
            <w:tcW w:w="1580" w:type="dxa"/>
            <w:vAlign w:val="center"/>
          </w:tcPr>
          <w:p w:rsidR="00B53C6A" w:rsidRPr="00F11CF8" w:rsidRDefault="00B53C6A" w:rsidP="00F11CF8">
            <w:pPr>
              <w:jc w:val="center"/>
            </w:pPr>
            <w:r w:rsidRPr="00F11CF8">
              <w:t>615</w:t>
            </w:r>
          </w:p>
        </w:tc>
        <w:tc>
          <w:tcPr>
            <w:tcW w:w="1580" w:type="dxa"/>
            <w:vAlign w:val="center"/>
          </w:tcPr>
          <w:p w:rsidR="00B53C6A" w:rsidRPr="00F11CF8" w:rsidRDefault="00B53C6A" w:rsidP="00F11CF8">
            <w:pPr>
              <w:jc w:val="center"/>
            </w:pPr>
            <w:r w:rsidRPr="00F11CF8">
              <w:t>3083</w:t>
            </w:r>
          </w:p>
        </w:tc>
        <w:tc>
          <w:tcPr>
            <w:tcW w:w="1581" w:type="dxa"/>
            <w:vAlign w:val="center"/>
          </w:tcPr>
          <w:p w:rsidR="00B53C6A" w:rsidRPr="00F11CF8" w:rsidRDefault="00B53C6A" w:rsidP="00F11CF8">
            <w:pPr>
              <w:jc w:val="center"/>
            </w:pPr>
            <w:r w:rsidRPr="00F11CF8">
              <w:t>4528</w:t>
            </w:r>
          </w:p>
        </w:tc>
        <w:tc>
          <w:tcPr>
            <w:tcW w:w="1652" w:type="dxa"/>
            <w:vAlign w:val="center"/>
          </w:tcPr>
          <w:p w:rsidR="00B53C6A" w:rsidRPr="00F11CF8" w:rsidRDefault="0058071C" w:rsidP="00F11CF8">
            <w:pPr>
              <w:jc w:val="center"/>
            </w:pPr>
            <w:r w:rsidRPr="00F11CF8">
              <w:t>238,3%</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37,1</w:t>
            </w:r>
          </w:p>
        </w:tc>
        <w:tc>
          <w:tcPr>
            <w:tcW w:w="1580" w:type="dxa"/>
            <w:vAlign w:val="center"/>
          </w:tcPr>
          <w:p w:rsidR="00B53C6A" w:rsidRPr="00F11CF8" w:rsidRDefault="00B53C6A" w:rsidP="00F11CF8">
            <w:pPr>
              <w:jc w:val="center"/>
            </w:pPr>
            <w:r w:rsidRPr="00F11CF8">
              <w:t>35,3</w:t>
            </w:r>
          </w:p>
        </w:tc>
        <w:tc>
          <w:tcPr>
            <w:tcW w:w="1581" w:type="dxa"/>
            <w:vAlign w:val="center"/>
          </w:tcPr>
          <w:p w:rsidR="00B53C6A" w:rsidRPr="00F11CF8" w:rsidRDefault="00B53C6A" w:rsidP="00F11CF8">
            <w:pPr>
              <w:jc w:val="center"/>
            </w:pPr>
            <w:r w:rsidRPr="00F11CF8">
              <w:t>39,0</w:t>
            </w:r>
          </w:p>
        </w:tc>
        <w:tc>
          <w:tcPr>
            <w:tcW w:w="1580" w:type="dxa"/>
            <w:vAlign w:val="center"/>
          </w:tcPr>
          <w:p w:rsidR="00B53C6A" w:rsidRPr="00F11CF8" w:rsidRDefault="00B53C6A" w:rsidP="00F11CF8">
            <w:pPr>
              <w:jc w:val="center"/>
            </w:pPr>
            <w:r w:rsidRPr="00F11CF8">
              <w:t>16,1</w:t>
            </w:r>
          </w:p>
        </w:tc>
        <w:tc>
          <w:tcPr>
            <w:tcW w:w="1580" w:type="dxa"/>
            <w:vAlign w:val="center"/>
          </w:tcPr>
          <w:p w:rsidR="00B53C6A" w:rsidRPr="00F11CF8" w:rsidRDefault="00B53C6A" w:rsidP="00F11CF8">
            <w:pPr>
              <w:jc w:val="center"/>
            </w:pPr>
            <w:r w:rsidRPr="00F11CF8">
              <w:t>227,0</w:t>
            </w:r>
          </w:p>
        </w:tc>
        <w:tc>
          <w:tcPr>
            <w:tcW w:w="1581" w:type="dxa"/>
            <w:vAlign w:val="center"/>
          </w:tcPr>
          <w:p w:rsidR="00B53C6A" w:rsidRPr="00F11CF8" w:rsidRDefault="00B53C6A" w:rsidP="00F11CF8">
            <w:pPr>
              <w:jc w:val="center"/>
            </w:pPr>
            <w:r w:rsidRPr="00F11CF8">
              <w:t>92,3</w:t>
            </w:r>
          </w:p>
        </w:tc>
        <w:tc>
          <w:tcPr>
            <w:tcW w:w="1652" w:type="dxa"/>
            <w:vAlign w:val="center"/>
          </w:tcPr>
          <w:p w:rsidR="00B53C6A" w:rsidRPr="00F11CF8" w:rsidRDefault="00B53C6A" w:rsidP="00F11CF8">
            <w:pPr>
              <w:jc w:val="center"/>
            </w:pPr>
          </w:p>
        </w:tc>
      </w:tr>
      <w:tr w:rsidR="005F776C" w:rsidRPr="00F11CF8" w:rsidTr="00283F8E">
        <w:trPr>
          <w:trHeight w:val="20"/>
        </w:trPr>
        <w:tc>
          <w:tcPr>
            <w:tcW w:w="13134" w:type="dxa"/>
            <w:gridSpan w:val="7"/>
            <w:hideMark/>
          </w:tcPr>
          <w:p w:rsidR="005F776C" w:rsidRPr="00F11CF8" w:rsidRDefault="005F776C" w:rsidP="00F11CF8">
            <w:pPr>
              <w:jc w:val="center"/>
            </w:pPr>
            <w:r w:rsidRPr="00F11CF8">
              <w:t xml:space="preserve">Одиночное протяжение уличной </w:t>
            </w:r>
            <w:r w:rsidRPr="00F11CF8">
              <w:rPr>
                <w:b/>
              </w:rPr>
              <w:t>водопроводной</w:t>
            </w:r>
            <w:r w:rsidRPr="00F11CF8">
              <w:t xml:space="preserve"> сети, м</w:t>
            </w:r>
          </w:p>
        </w:tc>
        <w:tc>
          <w:tcPr>
            <w:tcW w:w="1652" w:type="dxa"/>
          </w:tcPr>
          <w:p w:rsidR="005F776C" w:rsidRPr="00F11CF8" w:rsidRDefault="005F776C"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465904</w:t>
            </w:r>
          </w:p>
        </w:tc>
        <w:tc>
          <w:tcPr>
            <w:tcW w:w="1580" w:type="dxa"/>
            <w:vAlign w:val="center"/>
          </w:tcPr>
          <w:p w:rsidR="00B53C6A" w:rsidRPr="00F11CF8" w:rsidRDefault="00B53C6A" w:rsidP="00F11CF8">
            <w:pPr>
              <w:jc w:val="center"/>
            </w:pPr>
            <w:r w:rsidRPr="00F11CF8">
              <w:t>468627</w:t>
            </w:r>
          </w:p>
        </w:tc>
        <w:tc>
          <w:tcPr>
            <w:tcW w:w="1581" w:type="dxa"/>
            <w:vAlign w:val="center"/>
          </w:tcPr>
          <w:p w:rsidR="00B53C6A" w:rsidRPr="00F11CF8" w:rsidRDefault="00B53C6A" w:rsidP="00F11CF8">
            <w:pPr>
              <w:jc w:val="center"/>
            </w:pPr>
            <w:r w:rsidRPr="00F11CF8">
              <w:t>468627</w:t>
            </w:r>
          </w:p>
        </w:tc>
        <w:tc>
          <w:tcPr>
            <w:tcW w:w="1580" w:type="dxa"/>
            <w:vAlign w:val="center"/>
          </w:tcPr>
          <w:p w:rsidR="00B53C6A" w:rsidRPr="00F11CF8" w:rsidRDefault="00B53C6A" w:rsidP="00F11CF8">
            <w:pPr>
              <w:jc w:val="center"/>
            </w:pPr>
            <w:r w:rsidRPr="00F11CF8">
              <w:t>304007</w:t>
            </w:r>
          </w:p>
        </w:tc>
        <w:tc>
          <w:tcPr>
            <w:tcW w:w="1580" w:type="dxa"/>
            <w:vAlign w:val="center"/>
          </w:tcPr>
          <w:p w:rsidR="00B53C6A" w:rsidRPr="00F11CF8" w:rsidRDefault="00B53C6A" w:rsidP="00F11CF8">
            <w:pPr>
              <w:jc w:val="center"/>
            </w:pPr>
            <w:r w:rsidRPr="00F11CF8">
              <w:t>304007</w:t>
            </w:r>
          </w:p>
        </w:tc>
        <w:tc>
          <w:tcPr>
            <w:tcW w:w="1581" w:type="dxa"/>
            <w:vAlign w:val="center"/>
          </w:tcPr>
          <w:p w:rsidR="00B53C6A" w:rsidRPr="00F11CF8" w:rsidRDefault="00B53C6A" w:rsidP="00F11CF8">
            <w:pPr>
              <w:jc w:val="center"/>
            </w:pPr>
            <w:r w:rsidRPr="00F11CF8">
              <w:t>304007</w:t>
            </w:r>
          </w:p>
        </w:tc>
        <w:tc>
          <w:tcPr>
            <w:tcW w:w="1652" w:type="dxa"/>
            <w:vAlign w:val="center"/>
          </w:tcPr>
          <w:p w:rsidR="00B53C6A" w:rsidRPr="00F11CF8" w:rsidRDefault="0058071C" w:rsidP="00F11CF8">
            <w:pPr>
              <w:jc w:val="center"/>
            </w:pPr>
            <w:r w:rsidRPr="00F11CF8">
              <w:t>65,2%</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167000</w:t>
            </w:r>
          </w:p>
        </w:tc>
        <w:tc>
          <w:tcPr>
            <w:tcW w:w="1580" w:type="dxa"/>
            <w:vAlign w:val="center"/>
          </w:tcPr>
          <w:p w:rsidR="00B53C6A" w:rsidRPr="00F11CF8" w:rsidRDefault="00B53C6A" w:rsidP="00F11CF8">
            <w:pPr>
              <w:jc w:val="center"/>
            </w:pPr>
            <w:r w:rsidRPr="00F11CF8">
              <w:t>167000</w:t>
            </w:r>
          </w:p>
        </w:tc>
        <w:tc>
          <w:tcPr>
            <w:tcW w:w="1581" w:type="dxa"/>
            <w:vAlign w:val="center"/>
          </w:tcPr>
          <w:p w:rsidR="00B53C6A" w:rsidRPr="00F11CF8" w:rsidRDefault="00B53C6A" w:rsidP="00F11CF8">
            <w:pPr>
              <w:jc w:val="center"/>
            </w:pPr>
            <w:r w:rsidRPr="00F11CF8">
              <w:t>167000</w:t>
            </w:r>
          </w:p>
        </w:tc>
        <w:tc>
          <w:tcPr>
            <w:tcW w:w="1580" w:type="dxa"/>
            <w:vAlign w:val="center"/>
          </w:tcPr>
          <w:p w:rsidR="00B53C6A" w:rsidRPr="00F11CF8" w:rsidRDefault="00B53C6A" w:rsidP="00F11CF8">
            <w:pPr>
              <w:jc w:val="center"/>
            </w:pPr>
            <w:r w:rsidRPr="00F11CF8">
              <w:t>167000</w:t>
            </w:r>
          </w:p>
        </w:tc>
        <w:tc>
          <w:tcPr>
            <w:tcW w:w="1580" w:type="dxa"/>
            <w:vAlign w:val="center"/>
          </w:tcPr>
          <w:p w:rsidR="00B53C6A" w:rsidRPr="00F11CF8" w:rsidRDefault="00B53C6A" w:rsidP="00F11CF8">
            <w:pPr>
              <w:jc w:val="center"/>
            </w:pPr>
            <w:r w:rsidRPr="00F11CF8">
              <w:t>167000</w:t>
            </w:r>
          </w:p>
        </w:tc>
        <w:tc>
          <w:tcPr>
            <w:tcW w:w="1581" w:type="dxa"/>
            <w:vAlign w:val="center"/>
          </w:tcPr>
          <w:p w:rsidR="00B53C6A" w:rsidRPr="00F11CF8" w:rsidRDefault="00B53C6A" w:rsidP="00F11CF8">
            <w:pPr>
              <w:jc w:val="center"/>
            </w:pPr>
            <w:r w:rsidRPr="00F11CF8">
              <w:t>167000</w:t>
            </w:r>
          </w:p>
        </w:tc>
        <w:tc>
          <w:tcPr>
            <w:tcW w:w="1652" w:type="dxa"/>
            <w:vAlign w:val="center"/>
          </w:tcPr>
          <w:p w:rsidR="00B53C6A" w:rsidRPr="00F11CF8" w:rsidRDefault="0058071C" w:rsidP="00F11CF8">
            <w:pPr>
              <w:jc w:val="center"/>
            </w:pPr>
            <w:r w:rsidRPr="00F11CF8">
              <w:t>100%</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35,8</w:t>
            </w:r>
          </w:p>
        </w:tc>
        <w:tc>
          <w:tcPr>
            <w:tcW w:w="1580" w:type="dxa"/>
            <w:vAlign w:val="center"/>
          </w:tcPr>
          <w:p w:rsidR="00B53C6A" w:rsidRPr="00F11CF8" w:rsidRDefault="00B53C6A" w:rsidP="00F11CF8">
            <w:pPr>
              <w:jc w:val="center"/>
            </w:pPr>
            <w:r w:rsidRPr="00F11CF8">
              <w:t>35,6</w:t>
            </w:r>
          </w:p>
        </w:tc>
        <w:tc>
          <w:tcPr>
            <w:tcW w:w="1581" w:type="dxa"/>
            <w:vAlign w:val="center"/>
          </w:tcPr>
          <w:p w:rsidR="00B53C6A" w:rsidRPr="00F11CF8" w:rsidRDefault="00B53C6A" w:rsidP="00F11CF8">
            <w:pPr>
              <w:jc w:val="center"/>
            </w:pPr>
            <w:r w:rsidRPr="00F11CF8">
              <w:t>35,6</w:t>
            </w:r>
          </w:p>
        </w:tc>
        <w:tc>
          <w:tcPr>
            <w:tcW w:w="1580" w:type="dxa"/>
            <w:vAlign w:val="center"/>
          </w:tcPr>
          <w:p w:rsidR="00B53C6A" w:rsidRPr="00F11CF8" w:rsidRDefault="00B53C6A" w:rsidP="00F11CF8">
            <w:pPr>
              <w:jc w:val="center"/>
            </w:pPr>
            <w:r w:rsidRPr="00F11CF8">
              <w:t>54,9</w:t>
            </w:r>
          </w:p>
        </w:tc>
        <w:tc>
          <w:tcPr>
            <w:tcW w:w="1580" w:type="dxa"/>
            <w:vAlign w:val="center"/>
          </w:tcPr>
          <w:p w:rsidR="00B53C6A" w:rsidRPr="00F11CF8" w:rsidRDefault="00B53C6A" w:rsidP="00F11CF8">
            <w:pPr>
              <w:jc w:val="center"/>
            </w:pPr>
            <w:r w:rsidRPr="00F11CF8">
              <w:t>54,9</w:t>
            </w:r>
          </w:p>
        </w:tc>
        <w:tc>
          <w:tcPr>
            <w:tcW w:w="1581" w:type="dxa"/>
            <w:vAlign w:val="center"/>
          </w:tcPr>
          <w:p w:rsidR="00B53C6A" w:rsidRPr="00F11CF8" w:rsidRDefault="00B53C6A" w:rsidP="00F11CF8">
            <w:pPr>
              <w:jc w:val="center"/>
            </w:pPr>
            <w:r w:rsidRPr="00F11CF8">
              <w:t>54,9</w:t>
            </w:r>
          </w:p>
        </w:tc>
        <w:tc>
          <w:tcPr>
            <w:tcW w:w="1652" w:type="dxa"/>
            <w:vAlign w:val="center"/>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tc>
        <w:tc>
          <w:tcPr>
            <w:tcW w:w="9482" w:type="dxa"/>
            <w:gridSpan w:val="6"/>
            <w:vAlign w:val="bottom"/>
          </w:tcPr>
          <w:p w:rsidR="00B53C6A" w:rsidRPr="00F11CF8" w:rsidRDefault="00B53C6A" w:rsidP="00F11CF8">
            <w:pPr>
              <w:jc w:val="center"/>
            </w:pPr>
            <w:r w:rsidRPr="00F11CF8">
              <w:t>в том числе нуждающейся в замене, м</w:t>
            </w:r>
          </w:p>
        </w:tc>
        <w:tc>
          <w:tcPr>
            <w:tcW w:w="1652" w:type="dxa"/>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r w:rsidRPr="00F11CF8">
              <w:lastRenderedPageBreak/>
              <w:t>Гатчинский муниципальный район</w:t>
            </w:r>
          </w:p>
        </w:tc>
        <w:tc>
          <w:tcPr>
            <w:tcW w:w="1580" w:type="dxa"/>
            <w:vAlign w:val="center"/>
          </w:tcPr>
          <w:p w:rsidR="00B53C6A" w:rsidRPr="00F11CF8" w:rsidRDefault="00B53C6A" w:rsidP="00F11CF8">
            <w:pPr>
              <w:jc w:val="center"/>
            </w:pPr>
            <w:r w:rsidRPr="00F11CF8">
              <w:t>333069</w:t>
            </w:r>
          </w:p>
        </w:tc>
        <w:tc>
          <w:tcPr>
            <w:tcW w:w="1580" w:type="dxa"/>
            <w:vAlign w:val="center"/>
          </w:tcPr>
          <w:p w:rsidR="00B53C6A" w:rsidRPr="00F11CF8" w:rsidRDefault="00B53C6A" w:rsidP="00F11CF8">
            <w:pPr>
              <w:jc w:val="center"/>
            </w:pPr>
            <w:r w:rsidRPr="00F11CF8">
              <w:t>301579</w:t>
            </w:r>
          </w:p>
        </w:tc>
        <w:tc>
          <w:tcPr>
            <w:tcW w:w="1581" w:type="dxa"/>
            <w:vAlign w:val="center"/>
          </w:tcPr>
          <w:p w:rsidR="00B53C6A" w:rsidRPr="00F11CF8" w:rsidRDefault="00B53C6A" w:rsidP="00F11CF8">
            <w:pPr>
              <w:jc w:val="center"/>
            </w:pPr>
            <w:r w:rsidRPr="00F11CF8">
              <w:t>331589</w:t>
            </w:r>
          </w:p>
        </w:tc>
        <w:tc>
          <w:tcPr>
            <w:tcW w:w="1580" w:type="dxa"/>
            <w:vAlign w:val="center"/>
          </w:tcPr>
          <w:p w:rsidR="00B53C6A" w:rsidRPr="00F11CF8" w:rsidRDefault="00B53C6A" w:rsidP="00F11CF8">
            <w:pPr>
              <w:jc w:val="center"/>
            </w:pPr>
            <w:r w:rsidRPr="00F11CF8">
              <w:t>222592</w:t>
            </w:r>
          </w:p>
        </w:tc>
        <w:tc>
          <w:tcPr>
            <w:tcW w:w="1580" w:type="dxa"/>
            <w:vAlign w:val="center"/>
          </w:tcPr>
          <w:p w:rsidR="00B53C6A" w:rsidRPr="00F11CF8" w:rsidRDefault="00B53C6A" w:rsidP="00F11CF8">
            <w:pPr>
              <w:jc w:val="center"/>
            </w:pPr>
            <w:r w:rsidRPr="00F11CF8">
              <w:t>222592</w:t>
            </w:r>
          </w:p>
        </w:tc>
        <w:tc>
          <w:tcPr>
            <w:tcW w:w="1581" w:type="dxa"/>
            <w:vAlign w:val="center"/>
          </w:tcPr>
          <w:p w:rsidR="00B53C6A" w:rsidRPr="00F11CF8" w:rsidRDefault="00B53C6A" w:rsidP="00F11CF8">
            <w:pPr>
              <w:jc w:val="center"/>
            </w:pPr>
            <w:r w:rsidRPr="00F11CF8">
              <w:t>222592</w:t>
            </w:r>
          </w:p>
        </w:tc>
        <w:tc>
          <w:tcPr>
            <w:tcW w:w="1652" w:type="dxa"/>
            <w:vAlign w:val="center"/>
          </w:tcPr>
          <w:p w:rsidR="00B53C6A" w:rsidRPr="00F11CF8" w:rsidRDefault="0058071C" w:rsidP="00F11CF8">
            <w:pPr>
              <w:jc w:val="center"/>
            </w:pPr>
            <w:r w:rsidRPr="00F11CF8">
              <w:t>66,8%</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121600</w:t>
            </w:r>
          </w:p>
        </w:tc>
        <w:tc>
          <w:tcPr>
            <w:tcW w:w="1580" w:type="dxa"/>
            <w:vAlign w:val="center"/>
          </w:tcPr>
          <w:p w:rsidR="00B53C6A" w:rsidRPr="00F11CF8" w:rsidRDefault="00B53C6A" w:rsidP="00F11CF8">
            <w:pPr>
              <w:jc w:val="center"/>
            </w:pPr>
            <w:r w:rsidRPr="00F11CF8">
              <w:t>88560</w:t>
            </w:r>
          </w:p>
        </w:tc>
        <w:tc>
          <w:tcPr>
            <w:tcW w:w="1581" w:type="dxa"/>
            <w:vAlign w:val="center"/>
          </w:tcPr>
          <w:p w:rsidR="00B53C6A" w:rsidRPr="00F11CF8" w:rsidRDefault="00B53C6A" w:rsidP="00F11CF8">
            <w:pPr>
              <w:jc w:val="center"/>
            </w:pPr>
            <w:r w:rsidRPr="00F11CF8">
              <w:t>118570</w:t>
            </w:r>
          </w:p>
        </w:tc>
        <w:tc>
          <w:tcPr>
            <w:tcW w:w="1580" w:type="dxa"/>
            <w:vAlign w:val="center"/>
          </w:tcPr>
          <w:p w:rsidR="00B53C6A" w:rsidRPr="00F11CF8" w:rsidRDefault="00B53C6A" w:rsidP="00F11CF8">
            <w:pPr>
              <w:jc w:val="center"/>
            </w:pPr>
            <w:r w:rsidRPr="00F11CF8">
              <w:t>118565</w:t>
            </w:r>
          </w:p>
        </w:tc>
        <w:tc>
          <w:tcPr>
            <w:tcW w:w="1580" w:type="dxa"/>
            <w:vAlign w:val="center"/>
          </w:tcPr>
          <w:p w:rsidR="00B53C6A" w:rsidRPr="00F11CF8" w:rsidRDefault="00B53C6A" w:rsidP="00F11CF8">
            <w:pPr>
              <w:jc w:val="center"/>
            </w:pPr>
            <w:r w:rsidRPr="00F11CF8">
              <w:t>118560</w:t>
            </w:r>
          </w:p>
        </w:tc>
        <w:tc>
          <w:tcPr>
            <w:tcW w:w="1581" w:type="dxa"/>
            <w:vAlign w:val="center"/>
          </w:tcPr>
          <w:p w:rsidR="00B53C6A" w:rsidRPr="00F11CF8" w:rsidRDefault="00B53C6A" w:rsidP="00F11CF8">
            <w:pPr>
              <w:jc w:val="center"/>
            </w:pPr>
            <w:r w:rsidRPr="00F11CF8">
              <w:t>118560</w:t>
            </w:r>
          </w:p>
        </w:tc>
        <w:tc>
          <w:tcPr>
            <w:tcW w:w="1652" w:type="dxa"/>
            <w:vAlign w:val="center"/>
          </w:tcPr>
          <w:p w:rsidR="00B53C6A" w:rsidRPr="00F11CF8" w:rsidRDefault="0058071C" w:rsidP="00F11CF8">
            <w:pPr>
              <w:jc w:val="center"/>
            </w:pPr>
            <w:r w:rsidRPr="00F11CF8">
              <w:t>97,5%</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36,5</w:t>
            </w:r>
          </w:p>
        </w:tc>
        <w:tc>
          <w:tcPr>
            <w:tcW w:w="1580" w:type="dxa"/>
            <w:vAlign w:val="center"/>
          </w:tcPr>
          <w:p w:rsidR="00B53C6A" w:rsidRPr="00F11CF8" w:rsidRDefault="00B53C6A" w:rsidP="00F11CF8">
            <w:pPr>
              <w:jc w:val="center"/>
            </w:pPr>
            <w:r w:rsidRPr="00F11CF8">
              <w:t>29,4</w:t>
            </w:r>
          </w:p>
        </w:tc>
        <w:tc>
          <w:tcPr>
            <w:tcW w:w="1581" w:type="dxa"/>
            <w:vAlign w:val="center"/>
          </w:tcPr>
          <w:p w:rsidR="00B53C6A" w:rsidRPr="00F11CF8" w:rsidRDefault="00B53C6A" w:rsidP="00F11CF8">
            <w:pPr>
              <w:jc w:val="center"/>
            </w:pPr>
            <w:r w:rsidRPr="00F11CF8">
              <w:t>35,8</w:t>
            </w:r>
          </w:p>
        </w:tc>
        <w:tc>
          <w:tcPr>
            <w:tcW w:w="1580" w:type="dxa"/>
            <w:vAlign w:val="center"/>
          </w:tcPr>
          <w:p w:rsidR="00B53C6A" w:rsidRPr="00F11CF8" w:rsidRDefault="00B53C6A" w:rsidP="00F11CF8">
            <w:pPr>
              <w:jc w:val="center"/>
            </w:pPr>
            <w:r w:rsidRPr="00F11CF8">
              <w:t>53,3</w:t>
            </w:r>
          </w:p>
        </w:tc>
        <w:tc>
          <w:tcPr>
            <w:tcW w:w="1580" w:type="dxa"/>
            <w:vAlign w:val="center"/>
          </w:tcPr>
          <w:p w:rsidR="00B53C6A" w:rsidRPr="00F11CF8" w:rsidRDefault="00B53C6A" w:rsidP="00F11CF8">
            <w:pPr>
              <w:jc w:val="center"/>
            </w:pPr>
            <w:r w:rsidRPr="00F11CF8">
              <w:t>53,3</w:t>
            </w:r>
          </w:p>
        </w:tc>
        <w:tc>
          <w:tcPr>
            <w:tcW w:w="1581" w:type="dxa"/>
            <w:vAlign w:val="center"/>
          </w:tcPr>
          <w:p w:rsidR="00B53C6A" w:rsidRPr="00F11CF8" w:rsidRDefault="00B53C6A" w:rsidP="00F11CF8">
            <w:pPr>
              <w:jc w:val="center"/>
            </w:pPr>
            <w:r w:rsidRPr="00F11CF8">
              <w:t>53,3</w:t>
            </w:r>
          </w:p>
        </w:tc>
        <w:tc>
          <w:tcPr>
            <w:tcW w:w="1652" w:type="dxa"/>
            <w:vAlign w:val="center"/>
          </w:tcPr>
          <w:p w:rsidR="00B53C6A" w:rsidRPr="00F11CF8" w:rsidRDefault="00B53C6A" w:rsidP="00F11CF8">
            <w:pPr>
              <w:jc w:val="center"/>
            </w:pPr>
          </w:p>
        </w:tc>
      </w:tr>
      <w:tr w:rsidR="005F776C" w:rsidRPr="00F11CF8" w:rsidTr="00283F8E">
        <w:trPr>
          <w:trHeight w:val="20"/>
        </w:trPr>
        <w:tc>
          <w:tcPr>
            <w:tcW w:w="13134" w:type="dxa"/>
            <w:gridSpan w:val="7"/>
            <w:hideMark/>
          </w:tcPr>
          <w:p w:rsidR="005F776C" w:rsidRPr="00F11CF8" w:rsidRDefault="005F776C" w:rsidP="00F11CF8">
            <w:pPr>
              <w:jc w:val="center"/>
            </w:pPr>
            <w:r w:rsidRPr="00F11CF8">
              <w:t>Одиночное протяжение уличной водопроводной сети, которая заменена и отремонтирована за отчетный год, м</w:t>
            </w:r>
          </w:p>
        </w:tc>
        <w:tc>
          <w:tcPr>
            <w:tcW w:w="1652" w:type="dxa"/>
          </w:tcPr>
          <w:p w:rsidR="005F776C" w:rsidRPr="00F11CF8" w:rsidRDefault="005F776C"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2474</w:t>
            </w:r>
          </w:p>
        </w:tc>
        <w:tc>
          <w:tcPr>
            <w:tcW w:w="1580" w:type="dxa"/>
            <w:vAlign w:val="center"/>
          </w:tcPr>
          <w:p w:rsidR="00B53C6A" w:rsidRPr="00F11CF8" w:rsidRDefault="00B53C6A" w:rsidP="00F11CF8">
            <w:pPr>
              <w:jc w:val="center"/>
            </w:pPr>
            <w:r w:rsidRPr="00F11CF8">
              <w:t>5043</w:t>
            </w:r>
          </w:p>
        </w:tc>
        <w:tc>
          <w:tcPr>
            <w:tcW w:w="1581" w:type="dxa"/>
            <w:vAlign w:val="center"/>
          </w:tcPr>
          <w:p w:rsidR="00B53C6A" w:rsidRPr="00F11CF8" w:rsidRDefault="00B53C6A" w:rsidP="00F11CF8">
            <w:pPr>
              <w:jc w:val="center"/>
            </w:pPr>
            <w:r w:rsidRPr="00F11CF8">
              <w:t>967</w:t>
            </w:r>
          </w:p>
        </w:tc>
        <w:tc>
          <w:tcPr>
            <w:tcW w:w="1580" w:type="dxa"/>
            <w:vAlign w:val="center"/>
          </w:tcPr>
          <w:p w:rsidR="00B53C6A" w:rsidRPr="00F11CF8" w:rsidRDefault="00B53C6A" w:rsidP="00F11CF8">
            <w:pPr>
              <w:jc w:val="center"/>
            </w:pPr>
            <w:r w:rsidRPr="00F11CF8">
              <w:t>150</w:t>
            </w:r>
          </w:p>
        </w:tc>
        <w:tc>
          <w:tcPr>
            <w:tcW w:w="1580" w:type="dxa"/>
            <w:vAlign w:val="center"/>
          </w:tcPr>
          <w:p w:rsidR="00B53C6A" w:rsidRPr="00F11CF8" w:rsidRDefault="00B53C6A" w:rsidP="00F11CF8">
            <w:pPr>
              <w:jc w:val="center"/>
            </w:pPr>
            <w:r w:rsidRPr="00F11CF8">
              <w:t>2528</w:t>
            </w:r>
          </w:p>
        </w:tc>
        <w:tc>
          <w:tcPr>
            <w:tcW w:w="1581" w:type="dxa"/>
            <w:vAlign w:val="center"/>
          </w:tcPr>
          <w:p w:rsidR="00B53C6A" w:rsidRPr="00F11CF8" w:rsidRDefault="00B53C6A" w:rsidP="00F11CF8">
            <w:pPr>
              <w:jc w:val="center"/>
            </w:pPr>
            <w:r w:rsidRPr="00F11CF8">
              <w:t>1749,9</w:t>
            </w:r>
          </w:p>
        </w:tc>
        <w:tc>
          <w:tcPr>
            <w:tcW w:w="1652" w:type="dxa"/>
            <w:vAlign w:val="center"/>
          </w:tcPr>
          <w:p w:rsidR="00B53C6A" w:rsidRPr="00F11CF8" w:rsidRDefault="0058071C" w:rsidP="00F11CF8">
            <w:pPr>
              <w:jc w:val="center"/>
            </w:pPr>
            <w:r w:rsidRPr="00F11CF8">
              <w:t>70,3%</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600</w:t>
            </w:r>
          </w:p>
        </w:tc>
        <w:tc>
          <w:tcPr>
            <w:tcW w:w="1580" w:type="dxa"/>
            <w:vAlign w:val="center"/>
          </w:tcPr>
          <w:p w:rsidR="00B53C6A" w:rsidRPr="00F11CF8" w:rsidRDefault="00B53C6A" w:rsidP="00F11CF8">
            <w:pPr>
              <w:jc w:val="center"/>
            </w:pPr>
            <w:r w:rsidRPr="00F11CF8">
              <w:t>637</w:t>
            </w:r>
          </w:p>
        </w:tc>
        <w:tc>
          <w:tcPr>
            <w:tcW w:w="1581" w:type="dxa"/>
            <w:vAlign w:val="center"/>
          </w:tcPr>
          <w:p w:rsidR="00B53C6A" w:rsidRPr="00F11CF8" w:rsidRDefault="00B53C6A" w:rsidP="00F11CF8">
            <w:pPr>
              <w:jc w:val="center"/>
            </w:pPr>
            <w:r w:rsidRPr="00F11CF8">
              <w:t>565</w:t>
            </w:r>
          </w:p>
        </w:tc>
        <w:tc>
          <w:tcPr>
            <w:tcW w:w="1580" w:type="dxa"/>
            <w:vAlign w:val="center"/>
          </w:tcPr>
          <w:p w:rsidR="00B53C6A" w:rsidRPr="00F11CF8" w:rsidRDefault="00B53C6A" w:rsidP="00F11CF8">
            <w:pPr>
              <w:jc w:val="center"/>
            </w:pPr>
            <w:r w:rsidRPr="00F11CF8">
              <w:t>834</w:t>
            </w:r>
          </w:p>
        </w:tc>
        <w:tc>
          <w:tcPr>
            <w:tcW w:w="1580" w:type="dxa"/>
            <w:vAlign w:val="center"/>
          </w:tcPr>
          <w:p w:rsidR="00B53C6A" w:rsidRPr="00F11CF8" w:rsidRDefault="00B53C6A" w:rsidP="00F11CF8">
            <w:pPr>
              <w:jc w:val="center"/>
            </w:pPr>
            <w:r w:rsidRPr="00F11CF8">
              <w:t>250</w:t>
            </w:r>
          </w:p>
        </w:tc>
        <w:tc>
          <w:tcPr>
            <w:tcW w:w="1581" w:type="dxa"/>
            <w:vAlign w:val="center"/>
          </w:tcPr>
          <w:p w:rsidR="00B53C6A" w:rsidRPr="00F11CF8" w:rsidRDefault="00B53C6A" w:rsidP="00F11CF8">
            <w:pPr>
              <w:jc w:val="center"/>
            </w:pPr>
            <w:r w:rsidRPr="00F11CF8">
              <w:t>0</w:t>
            </w:r>
          </w:p>
        </w:tc>
        <w:tc>
          <w:tcPr>
            <w:tcW w:w="1652" w:type="dxa"/>
            <w:vAlign w:val="center"/>
          </w:tcPr>
          <w:p w:rsidR="00B53C6A" w:rsidRPr="00F11CF8" w:rsidRDefault="0058071C" w:rsidP="00F11CF8">
            <w:pPr>
              <w:jc w:val="center"/>
            </w:pPr>
            <w:r w:rsidRPr="00F11CF8">
              <w:t>0%</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24,3</w:t>
            </w:r>
          </w:p>
        </w:tc>
        <w:tc>
          <w:tcPr>
            <w:tcW w:w="1580" w:type="dxa"/>
            <w:vAlign w:val="center"/>
          </w:tcPr>
          <w:p w:rsidR="00B53C6A" w:rsidRPr="00F11CF8" w:rsidRDefault="00B53C6A" w:rsidP="00F11CF8">
            <w:pPr>
              <w:jc w:val="center"/>
            </w:pPr>
            <w:r w:rsidRPr="00F11CF8">
              <w:t>12,6</w:t>
            </w:r>
          </w:p>
        </w:tc>
        <w:tc>
          <w:tcPr>
            <w:tcW w:w="1581" w:type="dxa"/>
            <w:vAlign w:val="center"/>
          </w:tcPr>
          <w:p w:rsidR="00B53C6A" w:rsidRPr="00F11CF8" w:rsidRDefault="00B53C6A" w:rsidP="00F11CF8">
            <w:pPr>
              <w:jc w:val="center"/>
            </w:pPr>
            <w:r w:rsidRPr="00F11CF8">
              <w:t>58,4</w:t>
            </w:r>
          </w:p>
        </w:tc>
        <w:tc>
          <w:tcPr>
            <w:tcW w:w="1580" w:type="dxa"/>
            <w:vAlign w:val="center"/>
          </w:tcPr>
          <w:p w:rsidR="00B53C6A" w:rsidRPr="00F11CF8" w:rsidRDefault="00B53C6A" w:rsidP="00F11CF8">
            <w:pPr>
              <w:jc w:val="center"/>
            </w:pPr>
            <w:r w:rsidRPr="00F11CF8">
              <w:t>556</w:t>
            </w:r>
          </w:p>
        </w:tc>
        <w:tc>
          <w:tcPr>
            <w:tcW w:w="1580" w:type="dxa"/>
            <w:vAlign w:val="center"/>
          </w:tcPr>
          <w:p w:rsidR="00B53C6A" w:rsidRPr="00F11CF8" w:rsidRDefault="00B53C6A" w:rsidP="00F11CF8">
            <w:pPr>
              <w:jc w:val="center"/>
            </w:pPr>
            <w:r w:rsidRPr="00F11CF8">
              <w:t>9,9</w:t>
            </w:r>
          </w:p>
        </w:tc>
        <w:tc>
          <w:tcPr>
            <w:tcW w:w="1581" w:type="dxa"/>
            <w:vAlign w:val="center"/>
          </w:tcPr>
          <w:p w:rsidR="00B53C6A" w:rsidRPr="00F11CF8" w:rsidRDefault="00B53C6A" w:rsidP="00F11CF8">
            <w:pPr>
              <w:jc w:val="center"/>
            </w:pPr>
            <w:r w:rsidRPr="00F11CF8">
              <w:t>0</w:t>
            </w:r>
          </w:p>
        </w:tc>
        <w:tc>
          <w:tcPr>
            <w:tcW w:w="1652" w:type="dxa"/>
            <w:vAlign w:val="center"/>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tc>
        <w:tc>
          <w:tcPr>
            <w:tcW w:w="9482" w:type="dxa"/>
            <w:gridSpan w:val="6"/>
            <w:vAlign w:val="bottom"/>
          </w:tcPr>
          <w:p w:rsidR="00B53C6A" w:rsidRPr="00F11CF8" w:rsidRDefault="00B53C6A" w:rsidP="00F11CF8">
            <w:pPr>
              <w:jc w:val="center"/>
            </w:pPr>
            <w:r w:rsidRPr="00F11CF8">
              <w:t xml:space="preserve">Одиночное протяжение уличной </w:t>
            </w:r>
            <w:r w:rsidRPr="00F11CF8">
              <w:rPr>
                <w:b/>
              </w:rPr>
              <w:t>канализационной</w:t>
            </w:r>
            <w:r w:rsidRPr="00F11CF8">
              <w:t xml:space="preserve"> сети, м</w:t>
            </w:r>
          </w:p>
        </w:tc>
        <w:tc>
          <w:tcPr>
            <w:tcW w:w="1652" w:type="dxa"/>
          </w:tcPr>
          <w:p w:rsidR="00B53C6A" w:rsidRPr="00F11CF8" w:rsidRDefault="00B53C6A" w:rsidP="00F11CF8">
            <w:pPr>
              <w:jc w:val="center"/>
            </w:pPr>
          </w:p>
        </w:tc>
      </w:tr>
      <w:tr w:rsidR="00B53C6A" w:rsidRPr="00F11CF8" w:rsidTr="00D47517">
        <w:trPr>
          <w:trHeight w:val="84"/>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484221</w:t>
            </w:r>
          </w:p>
        </w:tc>
        <w:tc>
          <w:tcPr>
            <w:tcW w:w="1580" w:type="dxa"/>
            <w:vAlign w:val="center"/>
          </w:tcPr>
          <w:p w:rsidR="00B53C6A" w:rsidRPr="00F11CF8" w:rsidRDefault="00B53C6A" w:rsidP="00F11CF8">
            <w:pPr>
              <w:jc w:val="center"/>
            </w:pPr>
            <w:r w:rsidRPr="00F11CF8">
              <w:t>484221</w:t>
            </w:r>
          </w:p>
        </w:tc>
        <w:tc>
          <w:tcPr>
            <w:tcW w:w="1581" w:type="dxa"/>
            <w:vAlign w:val="center"/>
          </w:tcPr>
          <w:p w:rsidR="00B53C6A" w:rsidRPr="00F11CF8" w:rsidRDefault="00B53C6A" w:rsidP="00F11CF8">
            <w:pPr>
              <w:jc w:val="center"/>
            </w:pPr>
            <w:r w:rsidRPr="00F11CF8">
              <w:t>484221</w:t>
            </w:r>
          </w:p>
        </w:tc>
        <w:tc>
          <w:tcPr>
            <w:tcW w:w="1580" w:type="dxa"/>
            <w:vAlign w:val="center"/>
          </w:tcPr>
          <w:p w:rsidR="00B53C6A" w:rsidRPr="00F11CF8" w:rsidRDefault="00B53C6A" w:rsidP="00F11CF8">
            <w:pPr>
              <w:jc w:val="center"/>
            </w:pPr>
            <w:r w:rsidRPr="00F11CF8">
              <w:t>318057</w:t>
            </w:r>
          </w:p>
        </w:tc>
        <w:tc>
          <w:tcPr>
            <w:tcW w:w="1580" w:type="dxa"/>
            <w:vAlign w:val="center"/>
          </w:tcPr>
          <w:p w:rsidR="00B53C6A" w:rsidRPr="00F11CF8" w:rsidRDefault="00B53C6A" w:rsidP="00F11CF8">
            <w:pPr>
              <w:jc w:val="center"/>
            </w:pPr>
            <w:r w:rsidRPr="00F11CF8">
              <w:t>318057</w:t>
            </w:r>
          </w:p>
        </w:tc>
        <w:tc>
          <w:tcPr>
            <w:tcW w:w="1581" w:type="dxa"/>
            <w:vAlign w:val="center"/>
          </w:tcPr>
          <w:p w:rsidR="00B53C6A" w:rsidRPr="00F11CF8" w:rsidRDefault="00B53C6A" w:rsidP="00F11CF8">
            <w:pPr>
              <w:jc w:val="center"/>
            </w:pPr>
            <w:r w:rsidRPr="00F11CF8">
              <w:t>318057</w:t>
            </w:r>
          </w:p>
        </w:tc>
        <w:tc>
          <w:tcPr>
            <w:tcW w:w="1652" w:type="dxa"/>
            <w:vAlign w:val="center"/>
          </w:tcPr>
          <w:p w:rsidR="00B53C6A" w:rsidRPr="00F11CF8" w:rsidRDefault="0058071C" w:rsidP="00F11CF8">
            <w:pPr>
              <w:jc w:val="center"/>
            </w:pPr>
            <w:r w:rsidRPr="00F11CF8">
              <w:t>65,6%</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166200</w:t>
            </w:r>
          </w:p>
        </w:tc>
        <w:tc>
          <w:tcPr>
            <w:tcW w:w="1580" w:type="dxa"/>
            <w:vAlign w:val="center"/>
          </w:tcPr>
          <w:p w:rsidR="00B53C6A" w:rsidRPr="00F11CF8" w:rsidRDefault="00B53C6A" w:rsidP="00F11CF8">
            <w:pPr>
              <w:jc w:val="center"/>
            </w:pPr>
            <w:r w:rsidRPr="00F11CF8">
              <w:t>166200</w:t>
            </w:r>
          </w:p>
        </w:tc>
        <w:tc>
          <w:tcPr>
            <w:tcW w:w="1581" w:type="dxa"/>
            <w:vAlign w:val="center"/>
          </w:tcPr>
          <w:p w:rsidR="00B53C6A" w:rsidRPr="00F11CF8" w:rsidRDefault="00B53C6A" w:rsidP="00F11CF8">
            <w:pPr>
              <w:jc w:val="center"/>
            </w:pPr>
            <w:r w:rsidRPr="00F11CF8">
              <w:t>166200</w:t>
            </w:r>
          </w:p>
        </w:tc>
        <w:tc>
          <w:tcPr>
            <w:tcW w:w="1580" w:type="dxa"/>
            <w:vAlign w:val="center"/>
          </w:tcPr>
          <w:p w:rsidR="00B53C6A" w:rsidRPr="00F11CF8" w:rsidRDefault="00B53C6A" w:rsidP="00F11CF8">
            <w:pPr>
              <w:jc w:val="center"/>
            </w:pPr>
            <w:r w:rsidRPr="00F11CF8">
              <w:t>167900</w:t>
            </w:r>
          </w:p>
        </w:tc>
        <w:tc>
          <w:tcPr>
            <w:tcW w:w="1580" w:type="dxa"/>
            <w:vAlign w:val="center"/>
          </w:tcPr>
          <w:p w:rsidR="00B53C6A" w:rsidRPr="00F11CF8" w:rsidRDefault="00B53C6A" w:rsidP="00F11CF8">
            <w:pPr>
              <w:jc w:val="center"/>
            </w:pPr>
            <w:r w:rsidRPr="00F11CF8">
              <w:t>167900</w:t>
            </w:r>
          </w:p>
        </w:tc>
        <w:tc>
          <w:tcPr>
            <w:tcW w:w="1581" w:type="dxa"/>
            <w:vAlign w:val="center"/>
          </w:tcPr>
          <w:p w:rsidR="00B53C6A" w:rsidRPr="00F11CF8" w:rsidRDefault="00B53C6A" w:rsidP="00F11CF8">
            <w:pPr>
              <w:jc w:val="center"/>
            </w:pPr>
            <w:r w:rsidRPr="00F11CF8">
              <w:t>167900</w:t>
            </w:r>
          </w:p>
        </w:tc>
        <w:tc>
          <w:tcPr>
            <w:tcW w:w="1652" w:type="dxa"/>
            <w:vAlign w:val="center"/>
          </w:tcPr>
          <w:p w:rsidR="00B53C6A" w:rsidRPr="00F11CF8" w:rsidRDefault="0058071C" w:rsidP="00F11CF8">
            <w:pPr>
              <w:jc w:val="center"/>
            </w:pPr>
            <w:r w:rsidRPr="00F11CF8">
              <w:t>101%</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34,3</w:t>
            </w:r>
          </w:p>
        </w:tc>
        <w:tc>
          <w:tcPr>
            <w:tcW w:w="1580" w:type="dxa"/>
            <w:vAlign w:val="center"/>
          </w:tcPr>
          <w:p w:rsidR="00B53C6A" w:rsidRPr="00F11CF8" w:rsidRDefault="00B53C6A" w:rsidP="00F11CF8">
            <w:pPr>
              <w:jc w:val="center"/>
            </w:pPr>
            <w:r w:rsidRPr="00F11CF8">
              <w:t>34,3</w:t>
            </w:r>
          </w:p>
        </w:tc>
        <w:tc>
          <w:tcPr>
            <w:tcW w:w="1581" w:type="dxa"/>
            <w:vAlign w:val="center"/>
          </w:tcPr>
          <w:p w:rsidR="00B53C6A" w:rsidRPr="00F11CF8" w:rsidRDefault="00B53C6A" w:rsidP="00F11CF8">
            <w:pPr>
              <w:jc w:val="center"/>
            </w:pPr>
            <w:r w:rsidRPr="00F11CF8">
              <w:t>34,3</w:t>
            </w:r>
          </w:p>
        </w:tc>
        <w:tc>
          <w:tcPr>
            <w:tcW w:w="1580" w:type="dxa"/>
            <w:vAlign w:val="center"/>
          </w:tcPr>
          <w:p w:rsidR="00B53C6A" w:rsidRPr="00F11CF8" w:rsidRDefault="00B53C6A" w:rsidP="00F11CF8">
            <w:pPr>
              <w:jc w:val="center"/>
            </w:pPr>
            <w:r w:rsidRPr="00F11CF8">
              <w:t>52,8</w:t>
            </w:r>
          </w:p>
        </w:tc>
        <w:tc>
          <w:tcPr>
            <w:tcW w:w="1580" w:type="dxa"/>
            <w:vAlign w:val="center"/>
          </w:tcPr>
          <w:p w:rsidR="00B53C6A" w:rsidRPr="00F11CF8" w:rsidRDefault="00B53C6A" w:rsidP="00F11CF8">
            <w:pPr>
              <w:jc w:val="center"/>
            </w:pPr>
            <w:r w:rsidRPr="00F11CF8">
              <w:t>52,8</w:t>
            </w:r>
          </w:p>
        </w:tc>
        <w:tc>
          <w:tcPr>
            <w:tcW w:w="1581" w:type="dxa"/>
            <w:vAlign w:val="center"/>
          </w:tcPr>
          <w:p w:rsidR="00B53C6A" w:rsidRPr="00F11CF8" w:rsidRDefault="00B53C6A" w:rsidP="00F11CF8">
            <w:pPr>
              <w:jc w:val="center"/>
            </w:pPr>
            <w:r w:rsidRPr="00F11CF8">
              <w:t>52,8</w:t>
            </w:r>
          </w:p>
        </w:tc>
        <w:tc>
          <w:tcPr>
            <w:tcW w:w="1652" w:type="dxa"/>
            <w:vAlign w:val="center"/>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tc>
        <w:tc>
          <w:tcPr>
            <w:tcW w:w="9482" w:type="dxa"/>
            <w:gridSpan w:val="6"/>
            <w:vAlign w:val="bottom"/>
          </w:tcPr>
          <w:p w:rsidR="00B53C6A" w:rsidRPr="00F11CF8" w:rsidRDefault="00B53C6A" w:rsidP="00F11CF8">
            <w:pPr>
              <w:jc w:val="center"/>
            </w:pPr>
            <w:r w:rsidRPr="00F11CF8">
              <w:t>в том числе нуждающейся в замене, м</w:t>
            </w:r>
          </w:p>
        </w:tc>
        <w:tc>
          <w:tcPr>
            <w:tcW w:w="1652" w:type="dxa"/>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339845</w:t>
            </w:r>
          </w:p>
        </w:tc>
        <w:tc>
          <w:tcPr>
            <w:tcW w:w="1580" w:type="dxa"/>
            <w:vAlign w:val="center"/>
          </w:tcPr>
          <w:p w:rsidR="00B53C6A" w:rsidRPr="00F11CF8" w:rsidRDefault="00B53C6A" w:rsidP="00F11CF8">
            <w:pPr>
              <w:jc w:val="center"/>
            </w:pPr>
            <w:r w:rsidRPr="00F11CF8">
              <w:t>340785</w:t>
            </w:r>
          </w:p>
        </w:tc>
        <w:tc>
          <w:tcPr>
            <w:tcW w:w="1581" w:type="dxa"/>
            <w:vAlign w:val="center"/>
          </w:tcPr>
          <w:p w:rsidR="00B53C6A" w:rsidRPr="00F11CF8" w:rsidRDefault="00B53C6A" w:rsidP="00F11CF8">
            <w:pPr>
              <w:jc w:val="center"/>
            </w:pPr>
            <w:r w:rsidRPr="00F11CF8">
              <w:t>361640</w:t>
            </w:r>
          </w:p>
        </w:tc>
        <w:tc>
          <w:tcPr>
            <w:tcW w:w="1580" w:type="dxa"/>
            <w:vAlign w:val="center"/>
          </w:tcPr>
          <w:p w:rsidR="00B53C6A" w:rsidRPr="00F11CF8" w:rsidRDefault="00B53C6A" w:rsidP="00F11CF8">
            <w:pPr>
              <w:jc w:val="center"/>
            </w:pPr>
            <w:r w:rsidRPr="00F11CF8">
              <w:t>212980</w:t>
            </w:r>
          </w:p>
        </w:tc>
        <w:tc>
          <w:tcPr>
            <w:tcW w:w="1580" w:type="dxa"/>
            <w:vAlign w:val="center"/>
          </w:tcPr>
          <w:p w:rsidR="00B53C6A" w:rsidRPr="00F11CF8" w:rsidRDefault="00B53C6A" w:rsidP="00F11CF8">
            <w:pPr>
              <w:jc w:val="center"/>
            </w:pPr>
            <w:r w:rsidRPr="00F11CF8">
              <w:t>212921</w:t>
            </w:r>
          </w:p>
        </w:tc>
        <w:tc>
          <w:tcPr>
            <w:tcW w:w="1581" w:type="dxa"/>
            <w:vAlign w:val="center"/>
          </w:tcPr>
          <w:p w:rsidR="00B53C6A" w:rsidRPr="00F11CF8" w:rsidRDefault="00B53C6A" w:rsidP="00F11CF8">
            <w:pPr>
              <w:jc w:val="center"/>
            </w:pPr>
            <w:r w:rsidRPr="00F11CF8">
              <w:t>212921</w:t>
            </w:r>
          </w:p>
        </w:tc>
        <w:tc>
          <w:tcPr>
            <w:tcW w:w="1652" w:type="dxa"/>
            <w:vAlign w:val="center"/>
          </w:tcPr>
          <w:p w:rsidR="00B53C6A" w:rsidRPr="00F11CF8" w:rsidRDefault="007C5CAD" w:rsidP="00F11CF8">
            <w:pPr>
              <w:jc w:val="center"/>
            </w:pPr>
            <w:r w:rsidRPr="00F11CF8">
              <w:t>62,6</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136400</w:t>
            </w:r>
          </w:p>
        </w:tc>
        <w:tc>
          <w:tcPr>
            <w:tcW w:w="1580" w:type="dxa"/>
            <w:vAlign w:val="center"/>
          </w:tcPr>
          <w:p w:rsidR="00B53C6A" w:rsidRPr="00F11CF8" w:rsidRDefault="00B53C6A" w:rsidP="00F11CF8">
            <w:pPr>
              <w:jc w:val="center"/>
            </w:pPr>
            <w:r w:rsidRPr="00F11CF8">
              <w:t>136380</w:t>
            </w:r>
          </w:p>
        </w:tc>
        <w:tc>
          <w:tcPr>
            <w:tcW w:w="1581" w:type="dxa"/>
            <w:vAlign w:val="center"/>
          </w:tcPr>
          <w:p w:rsidR="00B53C6A" w:rsidRPr="00F11CF8" w:rsidRDefault="00B53C6A" w:rsidP="00F11CF8">
            <w:pPr>
              <w:jc w:val="center"/>
            </w:pPr>
            <w:r w:rsidRPr="00F11CF8">
              <w:t>153220</w:t>
            </w:r>
          </w:p>
        </w:tc>
        <w:tc>
          <w:tcPr>
            <w:tcW w:w="1580" w:type="dxa"/>
            <w:vAlign w:val="center"/>
          </w:tcPr>
          <w:p w:rsidR="00B53C6A" w:rsidRPr="00F11CF8" w:rsidRDefault="00B53C6A" w:rsidP="00F11CF8">
            <w:pPr>
              <w:jc w:val="center"/>
            </w:pPr>
            <w:r w:rsidRPr="00F11CF8">
              <w:t>136200</w:t>
            </w:r>
          </w:p>
        </w:tc>
        <w:tc>
          <w:tcPr>
            <w:tcW w:w="1580" w:type="dxa"/>
            <w:vAlign w:val="center"/>
          </w:tcPr>
          <w:p w:rsidR="00B53C6A" w:rsidRPr="00F11CF8" w:rsidRDefault="00B53C6A" w:rsidP="00F11CF8">
            <w:pPr>
              <w:jc w:val="center"/>
            </w:pPr>
            <w:r w:rsidRPr="00F11CF8">
              <w:t>136200</w:t>
            </w:r>
          </w:p>
        </w:tc>
        <w:tc>
          <w:tcPr>
            <w:tcW w:w="1581" w:type="dxa"/>
            <w:vAlign w:val="center"/>
          </w:tcPr>
          <w:p w:rsidR="00B53C6A" w:rsidRPr="00F11CF8" w:rsidRDefault="00B53C6A" w:rsidP="00F11CF8">
            <w:pPr>
              <w:jc w:val="center"/>
            </w:pPr>
            <w:r w:rsidRPr="00F11CF8">
              <w:t>137300</w:t>
            </w:r>
          </w:p>
        </w:tc>
        <w:tc>
          <w:tcPr>
            <w:tcW w:w="1652" w:type="dxa"/>
            <w:vAlign w:val="center"/>
          </w:tcPr>
          <w:p w:rsidR="00B53C6A" w:rsidRPr="00F11CF8" w:rsidRDefault="007C5CAD" w:rsidP="00F11CF8">
            <w:pPr>
              <w:jc w:val="center"/>
            </w:pPr>
            <w:r w:rsidRPr="00F11CF8">
              <w:t>100,6%</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40,1</w:t>
            </w:r>
          </w:p>
        </w:tc>
        <w:tc>
          <w:tcPr>
            <w:tcW w:w="1580" w:type="dxa"/>
            <w:vAlign w:val="center"/>
          </w:tcPr>
          <w:p w:rsidR="00B53C6A" w:rsidRPr="00F11CF8" w:rsidRDefault="00B53C6A" w:rsidP="00F11CF8">
            <w:pPr>
              <w:jc w:val="center"/>
            </w:pPr>
            <w:r w:rsidRPr="00F11CF8">
              <w:t>40,0</w:t>
            </w:r>
          </w:p>
        </w:tc>
        <w:tc>
          <w:tcPr>
            <w:tcW w:w="1581" w:type="dxa"/>
            <w:vAlign w:val="center"/>
          </w:tcPr>
          <w:p w:rsidR="00B53C6A" w:rsidRPr="00F11CF8" w:rsidRDefault="00B53C6A" w:rsidP="00F11CF8">
            <w:pPr>
              <w:jc w:val="center"/>
            </w:pPr>
            <w:r w:rsidRPr="00F11CF8">
              <w:t>42,4</w:t>
            </w:r>
          </w:p>
        </w:tc>
        <w:tc>
          <w:tcPr>
            <w:tcW w:w="1580" w:type="dxa"/>
            <w:vAlign w:val="center"/>
          </w:tcPr>
          <w:p w:rsidR="00B53C6A" w:rsidRPr="00F11CF8" w:rsidRDefault="00B53C6A" w:rsidP="00F11CF8">
            <w:pPr>
              <w:jc w:val="center"/>
            </w:pPr>
            <w:r w:rsidRPr="00F11CF8">
              <w:t>64,0</w:t>
            </w:r>
          </w:p>
        </w:tc>
        <w:tc>
          <w:tcPr>
            <w:tcW w:w="1580" w:type="dxa"/>
            <w:vAlign w:val="center"/>
          </w:tcPr>
          <w:p w:rsidR="00B53C6A" w:rsidRPr="00F11CF8" w:rsidRDefault="00B53C6A" w:rsidP="00F11CF8">
            <w:pPr>
              <w:jc w:val="center"/>
            </w:pPr>
            <w:r w:rsidRPr="00F11CF8">
              <w:t>64,0</w:t>
            </w:r>
          </w:p>
        </w:tc>
        <w:tc>
          <w:tcPr>
            <w:tcW w:w="1581" w:type="dxa"/>
            <w:vAlign w:val="center"/>
          </w:tcPr>
          <w:p w:rsidR="00B53C6A" w:rsidRPr="00F11CF8" w:rsidRDefault="00B53C6A" w:rsidP="00F11CF8">
            <w:pPr>
              <w:jc w:val="center"/>
            </w:pPr>
            <w:r w:rsidRPr="00F11CF8">
              <w:t>64,0</w:t>
            </w:r>
          </w:p>
        </w:tc>
        <w:tc>
          <w:tcPr>
            <w:tcW w:w="1652" w:type="dxa"/>
            <w:vAlign w:val="center"/>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tc>
        <w:tc>
          <w:tcPr>
            <w:tcW w:w="9482" w:type="dxa"/>
            <w:gridSpan w:val="6"/>
            <w:vAlign w:val="bottom"/>
          </w:tcPr>
          <w:p w:rsidR="00B53C6A" w:rsidRPr="00F11CF8" w:rsidRDefault="00B53C6A" w:rsidP="00F11CF8">
            <w:pPr>
              <w:jc w:val="center"/>
            </w:pPr>
            <w:r w:rsidRPr="00F11CF8">
              <w:t>Одиночное протяжение уличной канализационной сети, которая заменена и отремонтирована за отчетный год, м</w:t>
            </w:r>
          </w:p>
        </w:tc>
        <w:tc>
          <w:tcPr>
            <w:tcW w:w="1652" w:type="dxa"/>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395</w:t>
            </w:r>
          </w:p>
        </w:tc>
        <w:tc>
          <w:tcPr>
            <w:tcW w:w="1580" w:type="dxa"/>
            <w:vAlign w:val="center"/>
          </w:tcPr>
          <w:p w:rsidR="00B53C6A" w:rsidRPr="00F11CF8" w:rsidRDefault="00B53C6A" w:rsidP="00F11CF8">
            <w:pPr>
              <w:jc w:val="center"/>
            </w:pPr>
            <w:r w:rsidRPr="00F11CF8">
              <w:t>750</w:t>
            </w:r>
          </w:p>
        </w:tc>
        <w:tc>
          <w:tcPr>
            <w:tcW w:w="1581" w:type="dxa"/>
            <w:vAlign w:val="center"/>
          </w:tcPr>
          <w:p w:rsidR="00B53C6A" w:rsidRPr="00F11CF8" w:rsidRDefault="00B53C6A" w:rsidP="00F11CF8">
            <w:pPr>
              <w:jc w:val="center"/>
            </w:pPr>
            <w:r w:rsidRPr="00F11CF8">
              <w:t>1890</w:t>
            </w:r>
          </w:p>
        </w:tc>
        <w:tc>
          <w:tcPr>
            <w:tcW w:w="1580" w:type="dxa"/>
            <w:vAlign w:val="center"/>
          </w:tcPr>
          <w:p w:rsidR="00B53C6A" w:rsidRPr="00F11CF8" w:rsidRDefault="00B53C6A" w:rsidP="00F11CF8">
            <w:pPr>
              <w:jc w:val="center"/>
            </w:pPr>
            <w:r w:rsidRPr="00F11CF8">
              <w:t>1780</w:t>
            </w:r>
          </w:p>
        </w:tc>
        <w:tc>
          <w:tcPr>
            <w:tcW w:w="1580" w:type="dxa"/>
            <w:vAlign w:val="center"/>
          </w:tcPr>
          <w:p w:rsidR="00B53C6A" w:rsidRPr="00F11CF8" w:rsidRDefault="00B53C6A" w:rsidP="00F11CF8">
            <w:pPr>
              <w:jc w:val="center"/>
            </w:pPr>
            <w:r w:rsidRPr="00F11CF8">
              <w:t>550</w:t>
            </w:r>
          </w:p>
        </w:tc>
        <w:tc>
          <w:tcPr>
            <w:tcW w:w="1581" w:type="dxa"/>
            <w:vAlign w:val="center"/>
          </w:tcPr>
          <w:p w:rsidR="00B53C6A" w:rsidRPr="00F11CF8" w:rsidRDefault="00B53C6A" w:rsidP="00F11CF8">
            <w:pPr>
              <w:jc w:val="center"/>
            </w:pPr>
            <w:r w:rsidRPr="00F11CF8">
              <w:t>750</w:t>
            </w:r>
          </w:p>
        </w:tc>
        <w:tc>
          <w:tcPr>
            <w:tcW w:w="1652" w:type="dxa"/>
            <w:vAlign w:val="center"/>
          </w:tcPr>
          <w:p w:rsidR="00B53C6A" w:rsidRPr="00F11CF8" w:rsidRDefault="007C5CAD" w:rsidP="00F11CF8">
            <w:pPr>
              <w:jc w:val="center"/>
            </w:pPr>
            <w:r w:rsidRPr="00F11CF8">
              <w:t>189,8</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255</w:t>
            </w:r>
          </w:p>
        </w:tc>
        <w:tc>
          <w:tcPr>
            <w:tcW w:w="1580" w:type="dxa"/>
            <w:vAlign w:val="center"/>
          </w:tcPr>
          <w:p w:rsidR="00B53C6A" w:rsidRPr="00F11CF8" w:rsidRDefault="00B53C6A" w:rsidP="00F11CF8">
            <w:pPr>
              <w:jc w:val="center"/>
            </w:pPr>
            <w:r w:rsidRPr="00F11CF8">
              <w:t>20</w:t>
            </w:r>
          </w:p>
        </w:tc>
        <w:tc>
          <w:tcPr>
            <w:tcW w:w="1581" w:type="dxa"/>
            <w:vAlign w:val="center"/>
          </w:tcPr>
          <w:p w:rsidR="00B53C6A" w:rsidRPr="00F11CF8" w:rsidRDefault="00B53C6A" w:rsidP="00F11CF8">
            <w:pPr>
              <w:jc w:val="center"/>
            </w:pPr>
            <w:r w:rsidRPr="00F11CF8">
              <w:t>207</w:t>
            </w:r>
          </w:p>
        </w:tc>
        <w:tc>
          <w:tcPr>
            <w:tcW w:w="1580" w:type="dxa"/>
            <w:vAlign w:val="center"/>
          </w:tcPr>
          <w:p w:rsidR="00B53C6A" w:rsidRPr="00F11CF8" w:rsidRDefault="00B53C6A" w:rsidP="00F11CF8">
            <w:pPr>
              <w:jc w:val="center"/>
            </w:pPr>
            <w:r w:rsidRPr="00F11CF8">
              <w:t>0</w:t>
            </w:r>
          </w:p>
        </w:tc>
        <w:tc>
          <w:tcPr>
            <w:tcW w:w="1580" w:type="dxa"/>
            <w:vAlign w:val="center"/>
          </w:tcPr>
          <w:p w:rsidR="00B53C6A" w:rsidRPr="00F11CF8" w:rsidRDefault="00B53C6A" w:rsidP="00F11CF8">
            <w:pPr>
              <w:jc w:val="center"/>
            </w:pPr>
            <w:r w:rsidRPr="00F11CF8">
              <w:t>38</w:t>
            </w:r>
          </w:p>
        </w:tc>
        <w:tc>
          <w:tcPr>
            <w:tcW w:w="1581" w:type="dxa"/>
            <w:vAlign w:val="center"/>
          </w:tcPr>
          <w:p w:rsidR="00B53C6A" w:rsidRPr="00F11CF8" w:rsidRDefault="00B53C6A" w:rsidP="00F11CF8">
            <w:pPr>
              <w:jc w:val="center"/>
            </w:pPr>
            <w:r w:rsidRPr="00F11CF8">
              <w:t>0</w:t>
            </w:r>
          </w:p>
        </w:tc>
        <w:tc>
          <w:tcPr>
            <w:tcW w:w="1652" w:type="dxa"/>
            <w:vAlign w:val="center"/>
          </w:tcPr>
          <w:p w:rsidR="00B53C6A" w:rsidRPr="00F11CF8" w:rsidRDefault="007C5CAD" w:rsidP="00F11CF8">
            <w:pPr>
              <w:jc w:val="center"/>
            </w:pPr>
            <w:r w:rsidRPr="00F11CF8">
              <w:t>0%</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64,6</w:t>
            </w:r>
          </w:p>
        </w:tc>
        <w:tc>
          <w:tcPr>
            <w:tcW w:w="1580" w:type="dxa"/>
            <w:vAlign w:val="center"/>
          </w:tcPr>
          <w:p w:rsidR="00B53C6A" w:rsidRPr="00F11CF8" w:rsidRDefault="00B53C6A" w:rsidP="00F11CF8">
            <w:pPr>
              <w:jc w:val="center"/>
            </w:pPr>
            <w:r w:rsidRPr="00F11CF8">
              <w:t>2,7</w:t>
            </w:r>
          </w:p>
        </w:tc>
        <w:tc>
          <w:tcPr>
            <w:tcW w:w="1581" w:type="dxa"/>
            <w:vAlign w:val="center"/>
          </w:tcPr>
          <w:p w:rsidR="00B53C6A" w:rsidRPr="00F11CF8" w:rsidRDefault="00B53C6A" w:rsidP="00F11CF8">
            <w:pPr>
              <w:jc w:val="center"/>
            </w:pPr>
            <w:r w:rsidRPr="00F11CF8">
              <w:t>11,0</w:t>
            </w:r>
          </w:p>
        </w:tc>
        <w:tc>
          <w:tcPr>
            <w:tcW w:w="1580" w:type="dxa"/>
            <w:vAlign w:val="center"/>
          </w:tcPr>
          <w:p w:rsidR="00B53C6A" w:rsidRPr="00F11CF8" w:rsidRDefault="00B53C6A" w:rsidP="00F11CF8">
            <w:pPr>
              <w:jc w:val="center"/>
            </w:pPr>
            <w:r w:rsidRPr="00F11CF8">
              <w:t>0</w:t>
            </w:r>
          </w:p>
        </w:tc>
        <w:tc>
          <w:tcPr>
            <w:tcW w:w="1580" w:type="dxa"/>
            <w:vAlign w:val="center"/>
          </w:tcPr>
          <w:p w:rsidR="00B53C6A" w:rsidRPr="00F11CF8" w:rsidRDefault="00B53C6A" w:rsidP="00F11CF8">
            <w:pPr>
              <w:jc w:val="center"/>
            </w:pPr>
            <w:r w:rsidRPr="00F11CF8">
              <w:t>6,9</w:t>
            </w:r>
          </w:p>
        </w:tc>
        <w:tc>
          <w:tcPr>
            <w:tcW w:w="1581" w:type="dxa"/>
            <w:vAlign w:val="center"/>
          </w:tcPr>
          <w:p w:rsidR="00B53C6A" w:rsidRPr="00F11CF8" w:rsidRDefault="00B53C6A" w:rsidP="00F11CF8">
            <w:pPr>
              <w:jc w:val="center"/>
            </w:pPr>
            <w:r w:rsidRPr="00F11CF8">
              <w:t>0</w:t>
            </w:r>
          </w:p>
        </w:tc>
        <w:tc>
          <w:tcPr>
            <w:tcW w:w="1652" w:type="dxa"/>
            <w:vAlign w:val="center"/>
          </w:tcPr>
          <w:p w:rsidR="00B53C6A" w:rsidRPr="00F11CF8" w:rsidRDefault="00B53C6A" w:rsidP="00F11CF8">
            <w:pPr>
              <w:jc w:val="center"/>
            </w:pPr>
          </w:p>
        </w:tc>
      </w:tr>
    </w:tbl>
    <w:p w:rsidR="00F37283" w:rsidRPr="005C111E" w:rsidRDefault="00F37283" w:rsidP="00C134EB">
      <w:pPr>
        <w:jc w:val="both"/>
        <w:sectPr w:rsidR="00F37283" w:rsidRPr="005C111E" w:rsidSect="00D47517">
          <w:pgSz w:w="16838" w:h="11906" w:orient="landscape"/>
          <w:pgMar w:top="1134" w:right="1134" w:bottom="1134" w:left="1134" w:header="709" w:footer="709" w:gutter="0"/>
          <w:cols w:space="708"/>
          <w:titlePg/>
          <w:docGrid w:linePitch="360"/>
        </w:sectPr>
      </w:pPr>
    </w:p>
    <w:p w:rsidR="003822AD" w:rsidRDefault="003822AD" w:rsidP="003D24FF">
      <w:pPr>
        <w:jc w:val="both"/>
      </w:pPr>
      <w:r w:rsidRPr="003822AD">
        <w:rPr>
          <w:b/>
        </w:rPr>
        <w:lastRenderedPageBreak/>
        <w:t>1.</w:t>
      </w:r>
      <w:r w:rsidR="007D5EC8">
        <w:rPr>
          <w:b/>
        </w:rPr>
        <w:t>6</w:t>
      </w:r>
      <w:r w:rsidRPr="003822AD">
        <w:rPr>
          <w:b/>
        </w:rPr>
        <w:t>.4. Транспортная инфраструктура</w:t>
      </w:r>
    </w:p>
    <w:p w:rsidR="00D60194" w:rsidRPr="00D60194" w:rsidRDefault="00D60194" w:rsidP="00D60194">
      <w:pPr>
        <w:ind w:firstLine="397"/>
        <w:jc w:val="both"/>
      </w:pPr>
      <w:r w:rsidRPr="00D60194">
        <w:t>К проблемам, связанным с функционированием и развитием транспортной инфраструктуры следует отнести состояние автомобильных дорог местного значения Гатчинского муниципального района (в том числе искусственных дорожных сооружений, элементов обустройства). В границах Гатчинского муниципального района протяженность федеральных автомобильных дорог составляет 111 км, региональных автомобильных дорог – 558,5 км, местного значения Гатчинского муниципального района 131,9 км, местного значения городских и сельских поселений 1208,3 км.</w:t>
      </w:r>
    </w:p>
    <w:p w:rsidR="00D60194" w:rsidRPr="00D60194" w:rsidRDefault="00D60194" w:rsidP="00D60194">
      <w:pPr>
        <w:ind w:firstLine="397"/>
        <w:jc w:val="both"/>
      </w:pPr>
      <w:r w:rsidRPr="00D60194">
        <w:t xml:space="preserve">Уровень качества жизни населения Гатчинского муниципального района напрямую зависит от состояния автомобильных дорог местного значения, как основных путей, обеспечивающих сообщение с населенными пунктами (в т.ч. доступ к ним спецтехники: пожарных машин, автомобилей скорой помощи и т.п.). Поэтому развитие дорожной сети Гатчинского муниципального района, ее обустройство, решение вопросов организации дорожного движения, своевременный ремонт, обслуживание, является важнейшей задачей в обеспечении жизнедеятельности и экономического развития Гатчинского муниципального района. Немаловажным фактором является качество предоставляемых населению услуг в сфере перевозок автомобильным и железнодорожным транспортом. </w:t>
      </w:r>
    </w:p>
    <w:p w:rsidR="00D60194" w:rsidRPr="00D60194" w:rsidRDefault="00D60194" w:rsidP="00D60194">
      <w:pPr>
        <w:ind w:firstLine="397"/>
        <w:jc w:val="right"/>
      </w:pPr>
      <w:r w:rsidRPr="00D60194">
        <w:t xml:space="preserve">Таблица </w:t>
      </w:r>
      <w:r w:rsidR="00151F5C">
        <w:t>1</w:t>
      </w:r>
      <w:r w:rsidR="00F847BA">
        <w:t>6</w:t>
      </w:r>
      <w:r w:rsidR="009F0EDE">
        <w:t>.</w:t>
      </w:r>
    </w:p>
    <w:p w:rsidR="00D60194" w:rsidRPr="00D60194" w:rsidRDefault="00D60194" w:rsidP="00D60194">
      <w:pPr>
        <w:jc w:val="center"/>
      </w:pPr>
      <w:r w:rsidRPr="00D60194">
        <w:t>Характеристика объектов транспортной инфраструктуры и пассажирских перевозок</w:t>
      </w:r>
    </w:p>
    <w:tbl>
      <w:tblPr>
        <w:tblStyle w:val="afe"/>
        <w:tblW w:w="5000" w:type="pct"/>
        <w:tblLook w:val="04A0"/>
      </w:tblPr>
      <w:tblGrid>
        <w:gridCol w:w="4988"/>
        <w:gridCol w:w="1624"/>
        <w:gridCol w:w="1624"/>
        <w:gridCol w:w="1618"/>
      </w:tblGrid>
      <w:tr w:rsidR="00D60194" w:rsidRPr="00D60194" w:rsidTr="00F71690">
        <w:trPr>
          <w:cnfStyle w:val="100000000000"/>
          <w:trHeight w:val="20"/>
        </w:trPr>
        <w:tc>
          <w:tcPr>
            <w:tcW w:w="2531" w:type="pct"/>
            <w:hideMark/>
          </w:tcPr>
          <w:p w:rsidR="00D60194" w:rsidRPr="00D60194" w:rsidRDefault="00D60194" w:rsidP="00F71690">
            <w:pPr>
              <w:pStyle w:val="affff8"/>
              <w:jc w:val="center"/>
              <w:rPr>
                <w:sz w:val="20"/>
                <w:szCs w:val="20"/>
              </w:rPr>
            </w:pPr>
            <w:r w:rsidRPr="00D60194">
              <w:rPr>
                <w:sz w:val="20"/>
                <w:szCs w:val="20"/>
              </w:rPr>
              <w:t>Территория</w:t>
            </w:r>
          </w:p>
        </w:tc>
        <w:tc>
          <w:tcPr>
            <w:tcW w:w="824" w:type="pct"/>
            <w:hideMark/>
          </w:tcPr>
          <w:p w:rsidR="00D60194" w:rsidRPr="00D60194" w:rsidRDefault="00D60194" w:rsidP="00F71690">
            <w:pPr>
              <w:jc w:val="center"/>
              <w:cnfStyle w:val="000000000000"/>
              <w:rPr>
                <w:sz w:val="20"/>
                <w:szCs w:val="20"/>
              </w:rPr>
            </w:pPr>
            <w:r w:rsidRPr="00D60194">
              <w:rPr>
                <w:sz w:val="20"/>
                <w:szCs w:val="20"/>
              </w:rPr>
              <w:t>2015 г.</w:t>
            </w:r>
          </w:p>
        </w:tc>
        <w:tc>
          <w:tcPr>
            <w:tcW w:w="824" w:type="pct"/>
            <w:noWrap/>
            <w:hideMark/>
          </w:tcPr>
          <w:p w:rsidR="00D60194" w:rsidRPr="00D60194" w:rsidRDefault="00D60194" w:rsidP="00F71690">
            <w:pPr>
              <w:jc w:val="center"/>
              <w:cnfStyle w:val="000000000000"/>
              <w:rPr>
                <w:sz w:val="20"/>
                <w:szCs w:val="20"/>
              </w:rPr>
            </w:pPr>
            <w:r w:rsidRPr="00D60194">
              <w:rPr>
                <w:sz w:val="20"/>
                <w:szCs w:val="20"/>
              </w:rPr>
              <w:t>2016 г.</w:t>
            </w:r>
          </w:p>
        </w:tc>
        <w:tc>
          <w:tcPr>
            <w:tcW w:w="822" w:type="pct"/>
            <w:noWrap/>
            <w:hideMark/>
          </w:tcPr>
          <w:p w:rsidR="00D60194" w:rsidRPr="00D60194" w:rsidRDefault="00D60194" w:rsidP="00F71690">
            <w:pPr>
              <w:jc w:val="center"/>
              <w:cnfStyle w:val="000000000000"/>
              <w:rPr>
                <w:sz w:val="20"/>
                <w:szCs w:val="20"/>
              </w:rPr>
            </w:pPr>
            <w:r w:rsidRPr="00D60194">
              <w:rPr>
                <w:sz w:val="20"/>
                <w:szCs w:val="20"/>
              </w:rPr>
              <w:t>2017 г.</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Протяженность автомобильных дорог</w:t>
            </w:r>
            <w:r w:rsidRPr="00D60194">
              <w:rPr>
                <w:sz w:val="20"/>
                <w:szCs w:val="20"/>
              </w:rPr>
              <w:t xml:space="preserve"> общего пользования местного значения, всего (км)</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1161,9</w:t>
            </w:r>
          </w:p>
        </w:tc>
        <w:tc>
          <w:tcPr>
            <w:tcW w:w="824" w:type="pct"/>
            <w:noWrap/>
            <w:hideMark/>
          </w:tcPr>
          <w:p w:rsidR="00D60194" w:rsidRPr="00D60194" w:rsidRDefault="00D60194" w:rsidP="00F71690">
            <w:pPr>
              <w:jc w:val="center"/>
              <w:rPr>
                <w:sz w:val="20"/>
                <w:szCs w:val="20"/>
              </w:rPr>
            </w:pPr>
            <w:r w:rsidRPr="00D60194">
              <w:rPr>
                <w:sz w:val="20"/>
                <w:szCs w:val="20"/>
              </w:rPr>
              <w:t>1154,1</w:t>
            </w:r>
          </w:p>
        </w:tc>
        <w:tc>
          <w:tcPr>
            <w:tcW w:w="822" w:type="pct"/>
            <w:noWrap/>
            <w:hideMark/>
          </w:tcPr>
          <w:p w:rsidR="00D60194" w:rsidRPr="00D60194" w:rsidRDefault="00D60194" w:rsidP="00F71690">
            <w:pPr>
              <w:jc w:val="center"/>
              <w:rPr>
                <w:sz w:val="20"/>
                <w:szCs w:val="20"/>
              </w:rPr>
            </w:pPr>
            <w:r w:rsidRPr="00D60194">
              <w:rPr>
                <w:sz w:val="20"/>
                <w:szCs w:val="20"/>
              </w:rPr>
              <w:t>1184,6</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154,0</w:t>
            </w:r>
          </w:p>
        </w:tc>
        <w:tc>
          <w:tcPr>
            <w:tcW w:w="824" w:type="pct"/>
            <w:noWrap/>
            <w:hideMark/>
          </w:tcPr>
          <w:p w:rsidR="00D60194" w:rsidRPr="00D60194" w:rsidRDefault="00D60194" w:rsidP="00F71690">
            <w:pPr>
              <w:jc w:val="center"/>
              <w:rPr>
                <w:sz w:val="20"/>
                <w:szCs w:val="20"/>
              </w:rPr>
            </w:pPr>
            <w:r w:rsidRPr="00D60194">
              <w:rPr>
                <w:sz w:val="20"/>
                <w:szCs w:val="20"/>
              </w:rPr>
              <w:t>155,6</w:t>
            </w:r>
          </w:p>
        </w:tc>
        <w:tc>
          <w:tcPr>
            <w:tcW w:w="822" w:type="pct"/>
            <w:noWrap/>
            <w:hideMark/>
          </w:tcPr>
          <w:p w:rsidR="00D60194" w:rsidRPr="00D60194" w:rsidRDefault="00D60194" w:rsidP="00F71690">
            <w:pPr>
              <w:jc w:val="center"/>
              <w:rPr>
                <w:sz w:val="20"/>
                <w:szCs w:val="20"/>
              </w:rPr>
            </w:pPr>
            <w:r w:rsidRPr="00D60194">
              <w:rPr>
                <w:sz w:val="20"/>
                <w:szCs w:val="20"/>
              </w:rPr>
              <w:t>155,6</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с твердым покрытием (км)</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947,4</w:t>
            </w:r>
          </w:p>
        </w:tc>
        <w:tc>
          <w:tcPr>
            <w:tcW w:w="824" w:type="pct"/>
            <w:noWrap/>
            <w:hideMark/>
          </w:tcPr>
          <w:p w:rsidR="00D60194" w:rsidRPr="00D60194" w:rsidRDefault="00D60194" w:rsidP="00F71690">
            <w:pPr>
              <w:jc w:val="center"/>
              <w:rPr>
                <w:sz w:val="20"/>
                <w:szCs w:val="20"/>
              </w:rPr>
            </w:pPr>
            <w:r w:rsidRPr="00D60194">
              <w:rPr>
                <w:sz w:val="20"/>
                <w:szCs w:val="20"/>
              </w:rPr>
              <w:t>927,1</w:t>
            </w:r>
          </w:p>
        </w:tc>
        <w:tc>
          <w:tcPr>
            <w:tcW w:w="822" w:type="pct"/>
            <w:noWrap/>
            <w:hideMark/>
          </w:tcPr>
          <w:p w:rsidR="00D60194" w:rsidRPr="00D60194" w:rsidRDefault="00D60194" w:rsidP="00F71690">
            <w:pPr>
              <w:jc w:val="center"/>
              <w:rPr>
                <w:sz w:val="20"/>
                <w:szCs w:val="20"/>
              </w:rPr>
            </w:pPr>
            <w:r w:rsidRPr="00D60194">
              <w:rPr>
                <w:sz w:val="20"/>
                <w:szCs w:val="20"/>
              </w:rPr>
              <w:t>1012,5</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153,9</w:t>
            </w:r>
          </w:p>
        </w:tc>
        <w:tc>
          <w:tcPr>
            <w:tcW w:w="824" w:type="pct"/>
            <w:noWrap/>
            <w:hideMark/>
          </w:tcPr>
          <w:p w:rsidR="00D60194" w:rsidRPr="00D60194" w:rsidRDefault="00D60194" w:rsidP="00F71690">
            <w:pPr>
              <w:jc w:val="center"/>
              <w:rPr>
                <w:sz w:val="20"/>
                <w:szCs w:val="20"/>
              </w:rPr>
            </w:pPr>
            <w:r w:rsidRPr="00D60194">
              <w:rPr>
                <w:sz w:val="20"/>
                <w:szCs w:val="20"/>
              </w:rPr>
              <w:t>155,6</w:t>
            </w:r>
          </w:p>
        </w:tc>
        <w:tc>
          <w:tcPr>
            <w:tcW w:w="822" w:type="pct"/>
            <w:noWrap/>
            <w:hideMark/>
          </w:tcPr>
          <w:p w:rsidR="00D60194" w:rsidRPr="00D60194" w:rsidRDefault="00D60194" w:rsidP="00F71690">
            <w:pPr>
              <w:jc w:val="center"/>
              <w:rPr>
                <w:sz w:val="20"/>
                <w:szCs w:val="20"/>
              </w:rPr>
            </w:pPr>
            <w:r w:rsidRPr="00D60194">
              <w:rPr>
                <w:sz w:val="20"/>
                <w:szCs w:val="20"/>
              </w:rPr>
              <w:t>155,6</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из них с усовершенствованным покрытием (км)</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370,3</w:t>
            </w:r>
          </w:p>
        </w:tc>
        <w:tc>
          <w:tcPr>
            <w:tcW w:w="824" w:type="pct"/>
            <w:noWrap/>
            <w:hideMark/>
          </w:tcPr>
          <w:p w:rsidR="00D60194" w:rsidRPr="00D60194" w:rsidRDefault="00D60194" w:rsidP="00F71690">
            <w:pPr>
              <w:jc w:val="center"/>
              <w:rPr>
                <w:sz w:val="20"/>
                <w:szCs w:val="20"/>
              </w:rPr>
            </w:pPr>
            <w:r w:rsidRPr="00D60194">
              <w:rPr>
                <w:sz w:val="20"/>
                <w:szCs w:val="20"/>
              </w:rPr>
              <w:t>387,9</w:t>
            </w:r>
          </w:p>
        </w:tc>
        <w:tc>
          <w:tcPr>
            <w:tcW w:w="822" w:type="pct"/>
            <w:noWrap/>
            <w:hideMark/>
          </w:tcPr>
          <w:p w:rsidR="00D60194" w:rsidRPr="00D60194" w:rsidRDefault="00D60194" w:rsidP="00F71690">
            <w:pPr>
              <w:jc w:val="center"/>
              <w:rPr>
                <w:sz w:val="20"/>
                <w:szCs w:val="20"/>
              </w:rPr>
            </w:pPr>
            <w:r w:rsidRPr="00D60194">
              <w:rPr>
                <w:sz w:val="20"/>
                <w:szCs w:val="20"/>
              </w:rPr>
              <w:t>428</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147,4</w:t>
            </w:r>
          </w:p>
        </w:tc>
        <w:tc>
          <w:tcPr>
            <w:tcW w:w="824" w:type="pct"/>
            <w:noWrap/>
            <w:hideMark/>
          </w:tcPr>
          <w:p w:rsidR="00D60194" w:rsidRPr="00D60194" w:rsidRDefault="00D60194" w:rsidP="00F71690">
            <w:pPr>
              <w:jc w:val="center"/>
              <w:rPr>
                <w:sz w:val="20"/>
                <w:szCs w:val="20"/>
              </w:rPr>
            </w:pPr>
            <w:r w:rsidRPr="00D60194">
              <w:rPr>
                <w:sz w:val="20"/>
                <w:szCs w:val="20"/>
              </w:rPr>
              <w:t>147,4</w:t>
            </w:r>
          </w:p>
        </w:tc>
        <w:tc>
          <w:tcPr>
            <w:tcW w:w="822" w:type="pct"/>
            <w:noWrap/>
            <w:hideMark/>
          </w:tcPr>
          <w:p w:rsidR="00D60194" w:rsidRPr="00D60194" w:rsidRDefault="00D60194" w:rsidP="00F71690">
            <w:pPr>
              <w:jc w:val="center"/>
              <w:rPr>
                <w:sz w:val="20"/>
                <w:szCs w:val="20"/>
              </w:rPr>
            </w:pPr>
            <w:r w:rsidRPr="00D60194">
              <w:rPr>
                <w:sz w:val="20"/>
                <w:szCs w:val="20"/>
              </w:rPr>
              <w:t>147,4</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b/>
                <w:sz w:val="20"/>
                <w:szCs w:val="20"/>
              </w:rPr>
            </w:pPr>
            <w:r w:rsidRPr="00D60194">
              <w:rPr>
                <w:b/>
                <w:sz w:val="20"/>
                <w:szCs w:val="20"/>
              </w:rPr>
              <w:t>Удельный вес дорог с твердым покрытием в общей протяженности дорог, %</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81,54</w:t>
            </w:r>
          </w:p>
        </w:tc>
        <w:tc>
          <w:tcPr>
            <w:tcW w:w="824" w:type="pct"/>
            <w:noWrap/>
            <w:hideMark/>
          </w:tcPr>
          <w:p w:rsidR="00D60194" w:rsidRPr="00D60194" w:rsidRDefault="00D60194" w:rsidP="00F71690">
            <w:pPr>
              <w:jc w:val="center"/>
              <w:rPr>
                <w:sz w:val="20"/>
                <w:szCs w:val="20"/>
              </w:rPr>
            </w:pPr>
            <w:r w:rsidRPr="00D60194">
              <w:rPr>
                <w:sz w:val="20"/>
                <w:szCs w:val="20"/>
              </w:rPr>
              <w:t>80,3</w:t>
            </w:r>
          </w:p>
        </w:tc>
        <w:tc>
          <w:tcPr>
            <w:tcW w:w="822" w:type="pct"/>
            <w:noWrap/>
            <w:hideMark/>
          </w:tcPr>
          <w:p w:rsidR="00D60194" w:rsidRPr="00D60194" w:rsidRDefault="00D60194" w:rsidP="00F71690">
            <w:pPr>
              <w:jc w:val="center"/>
              <w:rPr>
                <w:sz w:val="20"/>
                <w:szCs w:val="20"/>
              </w:rPr>
            </w:pPr>
            <w:r w:rsidRPr="00D60194">
              <w:rPr>
                <w:sz w:val="20"/>
                <w:szCs w:val="20"/>
              </w:rPr>
              <w:t>85,50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99,9</w:t>
            </w:r>
          </w:p>
        </w:tc>
        <w:tc>
          <w:tcPr>
            <w:tcW w:w="824" w:type="pct"/>
            <w:noWrap/>
            <w:hideMark/>
          </w:tcPr>
          <w:p w:rsidR="00D60194" w:rsidRPr="00D60194" w:rsidRDefault="00D60194" w:rsidP="00F71690">
            <w:pPr>
              <w:jc w:val="center"/>
              <w:rPr>
                <w:sz w:val="20"/>
                <w:szCs w:val="20"/>
              </w:rPr>
            </w:pPr>
            <w:r w:rsidRPr="00D60194">
              <w:rPr>
                <w:sz w:val="20"/>
                <w:szCs w:val="20"/>
              </w:rPr>
              <w:t>100</w:t>
            </w:r>
          </w:p>
        </w:tc>
        <w:tc>
          <w:tcPr>
            <w:tcW w:w="822" w:type="pct"/>
            <w:noWrap/>
            <w:hideMark/>
          </w:tcPr>
          <w:p w:rsidR="00D60194" w:rsidRPr="00D60194" w:rsidRDefault="00D60194" w:rsidP="00F71690">
            <w:pPr>
              <w:jc w:val="center"/>
              <w:rPr>
                <w:sz w:val="20"/>
                <w:szCs w:val="20"/>
              </w:rPr>
            </w:pPr>
            <w:r w:rsidRPr="00D60194">
              <w:rPr>
                <w:sz w:val="20"/>
                <w:szCs w:val="20"/>
              </w:rPr>
              <w:t>100</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sz w:val="20"/>
                <w:szCs w:val="20"/>
              </w:rPr>
              <w:t xml:space="preserve">Удельный вес </w:t>
            </w:r>
            <w:r w:rsidRPr="00D60194">
              <w:rPr>
                <w:b/>
                <w:sz w:val="20"/>
                <w:szCs w:val="20"/>
              </w:rPr>
              <w:t>дорог с усовершенствованным покрытием</w:t>
            </w:r>
            <w:r w:rsidRPr="00D60194">
              <w:rPr>
                <w:sz w:val="20"/>
                <w:szCs w:val="20"/>
              </w:rPr>
              <w:t xml:space="preserve"> в протяженности дорог с твердым покрытием, %</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31,87</w:t>
            </w:r>
          </w:p>
        </w:tc>
        <w:tc>
          <w:tcPr>
            <w:tcW w:w="824" w:type="pct"/>
            <w:noWrap/>
            <w:hideMark/>
          </w:tcPr>
          <w:p w:rsidR="00D60194" w:rsidRPr="00D60194" w:rsidRDefault="00D60194" w:rsidP="00F71690">
            <w:pPr>
              <w:jc w:val="center"/>
              <w:rPr>
                <w:sz w:val="20"/>
                <w:szCs w:val="20"/>
              </w:rPr>
            </w:pPr>
            <w:r w:rsidRPr="00D60194">
              <w:rPr>
                <w:sz w:val="20"/>
                <w:szCs w:val="20"/>
              </w:rPr>
              <w:t>33,6</w:t>
            </w:r>
          </w:p>
        </w:tc>
        <w:tc>
          <w:tcPr>
            <w:tcW w:w="822" w:type="pct"/>
            <w:noWrap/>
            <w:hideMark/>
          </w:tcPr>
          <w:p w:rsidR="00D60194" w:rsidRPr="00D60194" w:rsidRDefault="00D60194" w:rsidP="00F71690">
            <w:pPr>
              <w:jc w:val="center"/>
              <w:rPr>
                <w:sz w:val="20"/>
                <w:szCs w:val="20"/>
              </w:rPr>
            </w:pPr>
            <w:r w:rsidRPr="00D60194">
              <w:rPr>
                <w:sz w:val="20"/>
                <w:szCs w:val="20"/>
              </w:rPr>
              <w:t>36,2</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95,8</w:t>
            </w:r>
          </w:p>
        </w:tc>
        <w:tc>
          <w:tcPr>
            <w:tcW w:w="824" w:type="pct"/>
            <w:noWrap/>
            <w:hideMark/>
          </w:tcPr>
          <w:p w:rsidR="00D60194" w:rsidRPr="00D60194" w:rsidRDefault="00D60194" w:rsidP="00F71690">
            <w:pPr>
              <w:jc w:val="center"/>
              <w:rPr>
                <w:sz w:val="20"/>
                <w:szCs w:val="20"/>
              </w:rPr>
            </w:pPr>
            <w:r w:rsidRPr="00D60194">
              <w:rPr>
                <w:sz w:val="20"/>
                <w:szCs w:val="20"/>
              </w:rPr>
              <w:t>94,7</w:t>
            </w:r>
          </w:p>
        </w:tc>
        <w:tc>
          <w:tcPr>
            <w:tcW w:w="822" w:type="pct"/>
            <w:noWrap/>
            <w:hideMark/>
          </w:tcPr>
          <w:p w:rsidR="00D60194" w:rsidRPr="00D60194" w:rsidRDefault="00D60194" w:rsidP="00F71690">
            <w:pPr>
              <w:jc w:val="center"/>
              <w:rPr>
                <w:sz w:val="20"/>
                <w:szCs w:val="20"/>
              </w:rPr>
            </w:pPr>
            <w:r w:rsidRPr="00D60194">
              <w:rPr>
                <w:sz w:val="20"/>
                <w:szCs w:val="20"/>
              </w:rPr>
              <w:t>94,7</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Протяженность</w:t>
            </w:r>
            <w:r w:rsidRPr="00D60194">
              <w:rPr>
                <w:sz w:val="20"/>
                <w:szCs w:val="20"/>
              </w:rPr>
              <w:t xml:space="preserve"> автомобильных дорог общего пользования местного значения, </w:t>
            </w:r>
            <w:r w:rsidRPr="00D60194">
              <w:rPr>
                <w:b/>
                <w:sz w:val="20"/>
                <w:szCs w:val="20"/>
              </w:rPr>
              <w:t>не отвечающих нормативным требованиям</w:t>
            </w:r>
            <w:r w:rsidRPr="00D60194">
              <w:rPr>
                <w:sz w:val="20"/>
                <w:szCs w:val="20"/>
              </w:rPr>
              <w:t xml:space="preserve"> (км/ % от общей протяженности автомобильных дорог общего пользования местного значения)</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118,4/ 10,2</w:t>
            </w:r>
          </w:p>
        </w:tc>
        <w:tc>
          <w:tcPr>
            <w:tcW w:w="824" w:type="pct"/>
            <w:noWrap/>
            <w:hideMark/>
          </w:tcPr>
          <w:p w:rsidR="00D60194" w:rsidRPr="00D60194" w:rsidRDefault="00D60194" w:rsidP="00F71690">
            <w:pPr>
              <w:jc w:val="center"/>
              <w:rPr>
                <w:sz w:val="20"/>
                <w:szCs w:val="20"/>
              </w:rPr>
            </w:pPr>
            <w:r w:rsidRPr="00D60194">
              <w:rPr>
                <w:sz w:val="20"/>
                <w:szCs w:val="20"/>
              </w:rPr>
              <w:t>102,95/ 8,9</w:t>
            </w:r>
          </w:p>
        </w:tc>
        <w:tc>
          <w:tcPr>
            <w:tcW w:w="822" w:type="pct"/>
            <w:noWrap/>
            <w:hideMark/>
          </w:tcPr>
          <w:p w:rsidR="00D60194" w:rsidRPr="00D60194" w:rsidRDefault="00D60194" w:rsidP="00F71690">
            <w:pPr>
              <w:jc w:val="center"/>
              <w:rPr>
                <w:sz w:val="20"/>
                <w:szCs w:val="20"/>
              </w:rPr>
            </w:pPr>
            <w:r w:rsidRPr="00D60194">
              <w:rPr>
                <w:sz w:val="20"/>
                <w:szCs w:val="20"/>
              </w:rPr>
              <w:t>99,7/ 8,4</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23/14,8</w:t>
            </w:r>
          </w:p>
        </w:tc>
        <w:tc>
          <w:tcPr>
            <w:tcW w:w="822" w:type="pct"/>
            <w:noWrap/>
            <w:hideMark/>
          </w:tcPr>
          <w:p w:rsidR="00D60194" w:rsidRPr="00D60194" w:rsidRDefault="00D60194" w:rsidP="00F71690">
            <w:pPr>
              <w:jc w:val="center"/>
              <w:rPr>
                <w:sz w:val="20"/>
                <w:szCs w:val="20"/>
              </w:rPr>
            </w:pPr>
            <w:r w:rsidRPr="00D60194">
              <w:rPr>
                <w:sz w:val="20"/>
                <w:szCs w:val="20"/>
              </w:rPr>
              <w:t>16,4/10,5</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sz w:val="20"/>
                <w:szCs w:val="20"/>
              </w:rPr>
              <w:t xml:space="preserve">Объем финансовых ресурсов, направленных на осуществление дорожной деятельности в рамках реализации мероприятий </w:t>
            </w:r>
            <w:r w:rsidRPr="00D60194">
              <w:rPr>
                <w:b/>
                <w:sz w:val="20"/>
                <w:szCs w:val="20"/>
              </w:rPr>
              <w:t>государственной программы</w:t>
            </w:r>
            <w:r w:rsidRPr="00D60194">
              <w:rPr>
                <w:sz w:val="20"/>
                <w:szCs w:val="20"/>
              </w:rPr>
              <w:t xml:space="preserve"> Ленинградской области «Развитие автомобильных дорог Ленинградской области», областного закона от 12.05.2015 № </w:t>
            </w:r>
            <w:r w:rsidRPr="00D60194">
              <w:rPr>
                <w:b/>
                <w:sz w:val="20"/>
                <w:szCs w:val="20"/>
              </w:rPr>
              <w:t>42-ОЗ</w:t>
            </w:r>
            <w:r w:rsidRPr="00D60194">
              <w:rPr>
                <w:sz w:val="20"/>
                <w:szCs w:val="20"/>
              </w:rPr>
              <w:t xml:space="preserve"> "О содействии развитию иных форм местного самоуправления на части территорий населенных пунктов Ленинградской области, являющихся административными центрами",  областного закона от 14.12.2012 № </w:t>
            </w:r>
            <w:r w:rsidRPr="00D60194">
              <w:rPr>
                <w:b/>
                <w:sz w:val="20"/>
                <w:szCs w:val="20"/>
              </w:rPr>
              <w:t>95 -ОЗ</w:t>
            </w:r>
            <w:r w:rsidRPr="00D60194">
              <w:rPr>
                <w:sz w:val="20"/>
                <w:szCs w:val="20"/>
              </w:rPr>
              <w:t xml:space="preserve"> " О содействии развитию на части территорий муниципальных образований Ленинградской области иных форм местного самоуправления",  муниципальных программ городских и сельских поселений и в рамках непрограммных мероприятий по благоустройству территорий,  тыс.руб.</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200942,8</w:t>
            </w:r>
          </w:p>
        </w:tc>
        <w:tc>
          <w:tcPr>
            <w:tcW w:w="824" w:type="pct"/>
            <w:noWrap/>
            <w:hideMark/>
          </w:tcPr>
          <w:p w:rsidR="00D60194" w:rsidRPr="00D60194" w:rsidRDefault="00D60194" w:rsidP="00F71690">
            <w:pPr>
              <w:jc w:val="center"/>
              <w:rPr>
                <w:sz w:val="20"/>
                <w:szCs w:val="20"/>
              </w:rPr>
            </w:pPr>
            <w:r w:rsidRPr="00D60194">
              <w:rPr>
                <w:sz w:val="20"/>
                <w:szCs w:val="20"/>
              </w:rPr>
              <w:t>277190,7</w:t>
            </w:r>
          </w:p>
        </w:tc>
        <w:tc>
          <w:tcPr>
            <w:tcW w:w="822" w:type="pct"/>
            <w:noWrap/>
            <w:hideMark/>
          </w:tcPr>
          <w:p w:rsidR="00D60194" w:rsidRPr="00D60194" w:rsidRDefault="00D60194" w:rsidP="00F71690">
            <w:pPr>
              <w:jc w:val="center"/>
              <w:rPr>
                <w:sz w:val="20"/>
                <w:szCs w:val="20"/>
              </w:rPr>
            </w:pPr>
            <w:r w:rsidRPr="00D60194">
              <w:rPr>
                <w:sz w:val="20"/>
                <w:szCs w:val="20"/>
              </w:rPr>
              <w:t>285337,7</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7C5CAD">
              <w:rPr>
                <w:sz w:val="20"/>
                <w:szCs w:val="20"/>
              </w:rPr>
              <w:t>….*</w:t>
            </w:r>
          </w:p>
        </w:tc>
        <w:tc>
          <w:tcPr>
            <w:tcW w:w="824" w:type="pct"/>
            <w:noWrap/>
            <w:hideMark/>
          </w:tcPr>
          <w:p w:rsidR="00D60194" w:rsidRPr="00D60194" w:rsidRDefault="00D60194" w:rsidP="00F71690">
            <w:pPr>
              <w:jc w:val="center"/>
              <w:rPr>
                <w:sz w:val="20"/>
                <w:szCs w:val="20"/>
              </w:rPr>
            </w:pPr>
            <w:r w:rsidRPr="00D60194">
              <w:rPr>
                <w:sz w:val="20"/>
                <w:szCs w:val="20"/>
              </w:rPr>
              <w:t>61422,5**</w:t>
            </w:r>
          </w:p>
        </w:tc>
        <w:tc>
          <w:tcPr>
            <w:tcW w:w="822" w:type="pct"/>
            <w:noWrap/>
            <w:hideMark/>
          </w:tcPr>
          <w:p w:rsidR="00D60194" w:rsidRPr="00D60194" w:rsidRDefault="00D60194" w:rsidP="00F71690">
            <w:pPr>
              <w:jc w:val="center"/>
              <w:rPr>
                <w:sz w:val="20"/>
                <w:szCs w:val="20"/>
              </w:rPr>
            </w:pPr>
            <w:r w:rsidRPr="00D60194">
              <w:rPr>
                <w:sz w:val="20"/>
                <w:szCs w:val="20"/>
              </w:rPr>
              <w:t>231154,4**</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sz w:val="20"/>
                <w:szCs w:val="20"/>
              </w:rPr>
              <w:t xml:space="preserve">Протяженность </w:t>
            </w:r>
            <w:r w:rsidRPr="00D60194">
              <w:rPr>
                <w:b/>
                <w:sz w:val="20"/>
                <w:szCs w:val="20"/>
              </w:rPr>
              <w:t>отремонтированных автомобильных дорог</w:t>
            </w:r>
            <w:r w:rsidRPr="00D60194">
              <w:rPr>
                <w:sz w:val="20"/>
                <w:szCs w:val="20"/>
              </w:rPr>
              <w:t xml:space="preserve"> общего пользования местного значения в рамках реализации мероприятий </w:t>
            </w:r>
            <w:r w:rsidRPr="00D60194">
              <w:rPr>
                <w:b/>
                <w:sz w:val="20"/>
                <w:szCs w:val="20"/>
              </w:rPr>
              <w:t>государственной программы</w:t>
            </w:r>
            <w:r w:rsidRPr="00D60194">
              <w:rPr>
                <w:sz w:val="20"/>
                <w:szCs w:val="20"/>
              </w:rPr>
              <w:t xml:space="preserve"> Ленинградской области «Развитие автомобильных дорог Ленинградской области», областного закона от 12.05.2015 № </w:t>
            </w:r>
            <w:r w:rsidRPr="00D60194">
              <w:rPr>
                <w:b/>
                <w:sz w:val="20"/>
                <w:szCs w:val="20"/>
              </w:rPr>
              <w:t>42-ОЗ</w:t>
            </w:r>
            <w:r w:rsidRPr="00D60194">
              <w:rPr>
                <w:sz w:val="20"/>
                <w:szCs w:val="20"/>
              </w:rPr>
              <w:t xml:space="preserve"> "О содействии развитию иных форм местного самоуправления на части территорий населенных пунктов Ленинградской области, являющихся административными центрами",  областного закона от 14.12.2012 № </w:t>
            </w:r>
            <w:r w:rsidRPr="00D60194">
              <w:rPr>
                <w:b/>
                <w:sz w:val="20"/>
                <w:szCs w:val="20"/>
              </w:rPr>
              <w:t>95 -ОЗ</w:t>
            </w:r>
            <w:r w:rsidRPr="00D60194">
              <w:rPr>
                <w:sz w:val="20"/>
                <w:szCs w:val="20"/>
              </w:rPr>
              <w:t xml:space="preserve"> " О содействии развитию на части территорий муниципальных образований Ленинградской области иных форм местного самоуправления",  муниципальных программ городских и сельских поселений и в рамках непрограммных мероприятий по благоустройству территорий,  (км)</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31,41</w:t>
            </w:r>
          </w:p>
        </w:tc>
        <w:tc>
          <w:tcPr>
            <w:tcW w:w="824" w:type="pct"/>
            <w:noWrap/>
            <w:hideMark/>
          </w:tcPr>
          <w:p w:rsidR="00D60194" w:rsidRPr="00D60194" w:rsidRDefault="00D60194" w:rsidP="00F71690">
            <w:pPr>
              <w:jc w:val="center"/>
              <w:rPr>
                <w:sz w:val="20"/>
                <w:szCs w:val="20"/>
              </w:rPr>
            </w:pPr>
            <w:r w:rsidRPr="00D60194">
              <w:rPr>
                <w:sz w:val="20"/>
                <w:szCs w:val="20"/>
              </w:rPr>
              <w:t>27</w:t>
            </w:r>
          </w:p>
        </w:tc>
        <w:tc>
          <w:tcPr>
            <w:tcW w:w="822" w:type="pct"/>
            <w:noWrap/>
            <w:hideMark/>
          </w:tcPr>
          <w:p w:rsidR="00D60194" w:rsidRPr="00D60194" w:rsidRDefault="00D60194" w:rsidP="00F71690">
            <w:pPr>
              <w:jc w:val="center"/>
              <w:rPr>
                <w:sz w:val="20"/>
                <w:szCs w:val="20"/>
              </w:rPr>
            </w:pPr>
            <w:r w:rsidRPr="00D60194">
              <w:rPr>
                <w:sz w:val="20"/>
                <w:szCs w:val="20"/>
              </w:rPr>
              <w:t>22,5</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lastRenderedPageBreak/>
              <w:t>МО «Город Гатчина»</w:t>
            </w:r>
          </w:p>
        </w:tc>
        <w:tc>
          <w:tcPr>
            <w:tcW w:w="824" w:type="pct"/>
            <w:hideMark/>
          </w:tcPr>
          <w:p w:rsidR="00D60194" w:rsidRPr="00D60194" w:rsidRDefault="00D60194" w:rsidP="00F71690">
            <w:pPr>
              <w:jc w:val="center"/>
              <w:rPr>
                <w:sz w:val="20"/>
                <w:szCs w:val="20"/>
              </w:rPr>
            </w:pPr>
            <w:r w:rsidRPr="007C5CAD">
              <w:rPr>
                <w:sz w:val="20"/>
                <w:szCs w:val="20"/>
              </w:rPr>
              <w:t>….</w:t>
            </w:r>
            <w:r w:rsidRPr="00D60194">
              <w:rPr>
                <w:sz w:val="20"/>
                <w:szCs w:val="20"/>
              </w:rPr>
              <w:t>*</w:t>
            </w:r>
          </w:p>
        </w:tc>
        <w:tc>
          <w:tcPr>
            <w:tcW w:w="824" w:type="pct"/>
            <w:noWrap/>
            <w:hideMark/>
          </w:tcPr>
          <w:p w:rsidR="00D60194" w:rsidRPr="00D60194" w:rsidRDefault="00D60194" w:rsidP="00F71690">
            <w:pPr>
              <w:jc w:val="center"/>
              <w:rPr>
                <w:sz w:val="20"/>
                <w:szCs w:val="20"/>
              </w:rPr>
            </w:pPr>
            <w:r w:rsidRPr="00D60194">
              <w:rPr>
                <w:sz w:val="20"/>
                <w:szCs w:val="20"/>
              </w:rPr>
              <w:t>7,18</w:t>
            </w:r>
          </w:p>
        </w:tc>
        <w:tc>
          <w:tcPr>
            <w:tcW w:w="822" w:type="pct"/>
            <w:noWrap/>
            <w:hideMark/>
          </w:tcPr>
          <w:p w:rsidR="00D60194" w:rsidRPr="00D60194" w:rsidRDefault="00D60194" w:rsidP="00F71690">
            <w:pPr>
              <w:jc w:val="center"/>
              <w:rPr>
                <w:sz w:val="20"/>
                <w:szCs w:val="20"/>
              </w:rPr>
            </w:pPr>
            <w:r w:rsidRPr="00D60194">
              <w:rPr>
                <w:sz w:val="20"/>
                <w:szCs w:val="20"/>
              </w:rPr>
              <w:t>15,25</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Маршруты автомобильного транспорта общего пользования</w:t>
            </w:r>
            <w:r w:rsidRPr="00D60194">
              <w:rPr>
                <w:sz w:val="20"/>
                <w:szCs w:val="20"/>
              </w:rPr>
              <w:t>, обеспечивающие транспортное обслуживание населения и проходящие по территории муниципального образования,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60</w:t>
            </w:r>
          </w:p>
        </w:tc>
        <w:tc>
          <w:tcPr>
            <w:tcW w:w="824" w:type="pct"/>
            <w:noWrap/>
            <w:hideMark/>
          </w:tcPr>
          <w:p w:rsidR="00D60194" w:rsidRPr="00D60194" w:rsidRDefault="00D60194" w:rsidP="00F71690">
            <w:pPr>
              <w:jc w:val="center"/>
              <w:rPr>
                <w:sz w:val="20"/>
                <w:szCs w:val="20"/>
              </w:rPr>
            </w:pPr>
            <w:r w:rsidRPr="00D60194">
              <w:rPr>
                <w:sz w:val="20"/>
                <w:szCs w:val="20"/>
              </w:rPr>
              <w:t>61</w:t>
            </w:r>
          </w:p>
        </w:tc>
        <w:tc>
          <w:tcPr>
            <w:tcW w:w="822" w:type="pct"/>
            <w:noWrap/>
            <w:hideMark/>
          </w:tcPr>
          <w:p w:rsidR="00D60194" w:rsidRPr="00D60194" w:rsidRDefault="00D60194" w:rsidP="00F71690">
            <w:pPr>
              <w:jc w:val="center"/>
              <w:rPr>
                <w:sz w:val="20"/>
                <w:szCs w:val="20"/>
              </w:rPr>
            </w:pPr>
            <w:r w:rsidRPr="00D60194">
              <w:rPr>
                <w:sz w:val="20"/>
                <w:szCs w:val="20"/>
              </w:rPr>
              <w:t>61</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9</w:t>
            </w:r>
          </w:p>
        </w:tc>
        <w:tc>
          <w:tcPr>
            <w:tcW w:w="824" w:type="pct"/>
            <w:noWrap/>
            <w:hideMark/>
          </w:tcPr>
          <w:p w:rsidR="00D60194" w:rsidRPr="00D60194" w:rsidRDefault="00D60194" w:rsidP="00F71690">
            <w:pPr>
              <w:jc w:val="center"/>
              <w:rPr>
                <w:sz w:val="20"/>
                <w:szCs w:val="20"/>
              </w:rPr>
            </w:pPr>
            <w:r w:rsidRPr="00D60194">
              <w:rPr>
                <w:sz w:val="20"/>
                <w:szCs w:val="20"/>
              </w:rPr>
              <w:t>9</w:t>
            </w:r>
          </w:p>
        </w:tc>
        <w:tc>
          <w:tcPr>
            <w:tcW w:w="822" w:type="pct"/>
            <w:noWrap/>
            <w:hideMark/>
          </w:tcPr>
          <w:p w:rsidR="00D60194" w:rsidRPr="00D60194" w:rsidRDefault="00D60194" w:rsidP="00F71690">
            <w:pPr>
              <w:jc w:val="center"/>
              <w:rPr>
                <w:sz w:val="20"/>
                <w:szCs w:val="20"/>
              </w:rPr>
            </w:pPr>
            <w:r w:rsidRPr="00D60194">
              <w:rPr>
                <w:sz w:val="20"/>
                <w:szCs w:val="20"/>
              </w:rPr>
              <w:t>9</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пригородного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46</w:t>
            </w:r>
          </w:p>
        </w:tc>
        <w:tc>
          <w:tcPr>
            <w:tcW w:w="824" w:type="pct"/>
            <w:noWrap/>
            <w:hideMark/>
          </w:tcPr>
          <w:p w:rsidR="00D60194" w:rsidRPr="00D60194" w:rsidRDefault="00D60194" w:rsidP="00F71690">
            <w:pPr>
              <w:jc w:val="center"/>
              <w:rPr>
                <w:sz w:val="20"/>
                <w:szCs w:val="20"/>
              </w:rPr>
            </w:pPr>
            <w:r w:rsidRPr="00D60194">
              <w:rPr>
                <w:sz w:val="20"/>
                <w:szCs w:val="20"/>
              </w:rPr>
              <w:t>47</w:t>
            </w:r>
          </w:p>
        </w:tc>
        <w:tc>
          <w:tcPr>
            <w:tcW w:w="822" w:type="pct"/>
            <w:noWrap/>
            <w:hideMark/>
          </w:tcPr>
          <w:p w:rsidR="00D60194" w:rsidRPr="00D60194" w:rsidRDefault="00D60194" w:rsidP="00F71690">
            <w:pPr>
              <w:jc w:val="center"/>
              <w:rPr>
                <w:sz w:val="20"/>
                <w:szCs w:val="20"/>
              </w:rPr>
            </w:pPr>
            <w:r w:rsidRPr="00D60194">
              <w:rPr>
                <w:sz w:val="20"/>
                <w:szCs w:val="20"/>
              </w:rPr>
              <w:t>47</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городского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9</w:t>
            </w:r>
          </w:p>
        </w:tc>
        <w:tc>
          <w:tcPr>
            <w:tcW w:w="824" w:type="pct"/>
            <w:noWrap/>
            <w:hideMark/>
          </w:tcPr>
          <w:p w:rsidR="00D60194" w:rsidRPr="00D60194" w:rsidRDefault="00D60194" w:rsidP="00F71690">
            <w:pPr>
              <w:jc w:val="center"/>
              <w:rPr>
                <w:sz w:val="20"/>
                <w:szCs w:val="20"/>
              </w:rPr>
            </w:pPr>
            <w:r w:rsidRPr="00D60194">
              <w:rPr>
                <w:sz w:val="20"/>
                <w:szCs w:val="20"/>
              </w:rPr>
              <w:t>9</w:t>
            </w:r>
          </w:p>
        </w:tc>
        <w:tc>
          <w:tcPr>
            <w:tcW w:w="822" w:type="pct"/>
            <w:noWrap/>
            <w:hideMark/>
          </w:tcPr>
          <w:p w:rsidR="00D60194" w:rsidRPr="00D60194" w:rsidRDefault="00D60194" w:rsidP="00F71690">
            <w:pPr>
              <w:jc w:val="center"/>
              <w:rPr>
                <w:sz w:val="20"/>
                <w:szCs w:val="20"/>
              </w:rPr>
            </w:pPr>
            <w:r w:rsidRPr="00D60194">
              <w:rPr>
                <w:sz w:val="20"/>
                <w:szCs w:val="20"/>
              </w:rPr>
              <w:t>9</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межмуниципального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14</w:t>
            </w:r>
          </w:p>
        </w:tc>
        <w:tc>
          <w:tcPr>
            <w:tcW w:w="824" w:type="pct"/>
            <w:noWrap/>
            <w:hideMark/>
          </w:tcPr>
          <w:p w:rsidR="00D60194" w:rsidRPr="00D60194" w:rsidRDefault="00D60194" w:rsidP="00F71690">
            <w:pPr>
              <w:jc w:val="center"/>
              <w:rPr>
                <w:sz w:val="20"/>
                <w:szCs w:val="20"/>
              </w:rPr>
            </w:pPr>
            <w:r w:rsidRPr="00D60194">
              <w:rPr>
                <w:sz w:val="20"/>
                <w:szCs w:val="20"/>
              </w:rPr>
              <w:t>14</w:t>
            </w:r>
          </w:p>
        </w:tc>
        <w:tc>
          <w:tcPr>
            <w:tcW w:w="822" w:type="pct"/>
            <w:noWrap/>
            <w:hideMark/>
          </w:tcPr>
          <w:p w:rsidR="00D60194" w:rsidRPr="00D60194" w:rsidRDefault="00D60194" w:rsidP="00F71690">
            <w:pPr>
              <w:jc w:val="center"/>
              <w:rPr>
                <w:sz w:val="20"/>
                <w:szCs w:val="20"/>
              </w:rPr>
            </w:pPr>
            <w:r w:rsidRPr="00D60194">
              <w:rPr>
                <w:sz w:val="20"/>
                <w:szCs w:val="20"/>
              </w:rPr>
              <w:t>14</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Парк подвижного состава</w:t>
            </w:r>
            <w:r w:rsidRPr="00D60194">
              <w:rPr>
                <w:sz w:val="20"/>
                <w:szCs w:val="20"/>
              </w:rPr>
              <w:t xml:space="preserve"> автомобильного и городского </w:t>
            </w:r>
            <w:r w:rsidRPr="00D60194">
              <w:rPr>
                <w:b/>
                <w:sz w:val="20"/>
                <w:szCs w:val="20"/>
              </w:rPr>
              <w:t>наземного электрического транспорта общего пользования</w:t>
            </w:r>
            <w:r w:rsidRPr="00D60194">
              <w:rPr>
                <w:sz w:val="20"/>
                <w:szCs w:val="20"/>
              </w:rPr>
              <w:t>, обеспечивающий транспортное обслуживание населения,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187</w:t>
            </w:r>
          </w:p>
        </w:tc>
        <w:tc>
          <w:tcPr>
            <w:tcW w:w="824" w:type="pct"/>
            <w:noWrap/>
            <w:hideMark/>
          </w:tcPr>
          <w:p w:rsidR="00D60194" w:rsidRPr="00D60194" w:rsidRDefault="00D60194" w:rsidP="00F71690">
            <w:pPr>
              <w:jc w:val="center"/>
              <w:rPr>
                <w:sz w:val="20"/>
                <w:szCs w:val="20"/>
              </w:rPr>
            </w:pPr>
            <w:r w:rsidRPr="00D60194">
              <w:rPr>
                <w:sz w:val="20"/>
                <w:szCs w:val="20"/>
              </w:rPr>
              <w:t>187</w:t>
            </w:r>
          </w:p>
        </w:tc>
        <w:tc>
          <w:tcPr>
            <w:tcW w:w="822" w:type="pct"/>
            <w:noWrap/>
            <w:hideMark/>
          </w:tcPr>
          <w:p w:rsidR="00D60194" w:rsidRPr="00D60194" w:rsidRDefault="00D60194" w:rsidP="00F71690">
            <w:pPr>
              <w:jc w:val="center"/>
              <w:rPr>
                <w:sz w:val="20"/>
                <w:szCs w:val="20"/>
              </w:rPr>
            </w:pPr>
            <w:r w:rsidRPr="00D60194">
              <w:rPr>
                <w:sz w:val="20"/>
                <w:szCs w:val="20"/>
              </w:rPr>
              <w:t>189</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23</w:t>
            </w:r>
          </w:p>
        </w:tc>
        <w:tc>
          <w:tcPr>
            <w:tcW w:w="824" w:type="pct"/>
            <w:noWrap/>
            <w:hideMark/>
          </w:tcPr>
          <w:p w:rsidR="00D60194" w:rsidRPr="00D60194" w:rsidRDefault="00D60194" w:rsidP="00F71690">
            <w:pPr>
              <w:jc w:val="center"/>
              <w:rPr>
                <w:sz w:val="20"/>
                <w:szCs w:val="20"/>
              </w:rPr>
            </w:pPr>
            <w:r w:rsidRPr="00D60194">
              <w:rPr>
                <w:sz w:val="20"/>
                <w:szCs w:val="20"/>
              </w:rPr>
              <w:t>23</w:t>
            </w:r>
          </w:p>
        </w:tc>
        <w:tc>
          <w:tcPr>
            <w:tcW w:w="822" w:type="pct"/>
            <w:noWrap/>
            <w:hideMark/>
          </w:tcPr>
          <w:p w:rsidR="00D60194" w:rsidRPr="00D60194" w:rsidRDefault="00D60194" w:rsidP="00F71690">
            <w:pPr>
              <w:jc w:val="center"/>
              <w:rPr>
                <w:sz w:val="20"/>
                <w:szCs w:val="20"/>
              </w:rPr>
            </w:pPr>
            <w:r w:rsidRPr="00D60194">
              <w:rPr>
                <w:sz w:val="20"/>
                <w:szCs w:val="20"/>
              </w:rPr>
              <w:t>24</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на маршрутах: пригородного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72</w:t>
            </w:r>
          </w:p>
        </w:tc>
        <w:tc>
          <w:tcPr>
            <w:tcW w:w="824" w:type="pct"/>
            <w:noWrap/>
            <w:hideMark/>
          </w:tcPr>
          <w:p w:rsidR="00D60194" w:rsidRPr="00D60194" w:rsidRDefault="00D60194" w:rsidP="00F71690">
            <w:pPr>
              <w:jc w:val="center"/>
              <w:rPr>
                <w:sz w:val="20"/>
                <w:szCs w:val="20"/>
              </w:rPr>
            </w:pPr>
            <w:r w:rsidRPr="00D60194">
              <w:rPr>
                <w:sz w:val="20"/>
                <w:szCs w:val="20"/>
              </w:rPr>
              <w:t>72</w:t>
            </w:r>
          </w:p>
        </w:tc>
        <w:tc>
          <w:tcPr>
            <w:tcW w:w="822" w:type="pct"/>
            <w:noWrap/>
            <w:hideMark/>
          </w:tcPr>
          <w:p w:rsidR="00D60194" w:rsidRPr="00D60194" w:rsidRDefault="00D60194" w:rsidP="00F71690">
            <w:pPr>
              <w:jc w:val="center"/>
              <w:rPr>
                <w:sz w:val="20"/>
                <w:szCs w:val="20"/>
              </w:rPr>
            </w:pPr>
            <w:r w:rsidRPr="00D60194">
              <w:rPr>
                <w:sz w:val="20"/>
                <w:szCs w:val="20"/>
              </w:rPr>
              <w:t>74</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на маршрутах: городского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23</w:t>
            </w:r>
          </w:p>
        </w:tc>
        <w:tc>
          <w:tcPr>
            <w:tcW w:w="824" w:type="pct"/>
            <w:noWrap/>
            <w:hideMark/>
          </w:tcPr>
          <w:p w:rsidR="00D60194" w:rsidRPr="00D60194" w:rsidRDefault="00D60194" w:rsidP="00F71690">
            <w:pPr>
              <w:jc w:val="center"/>
              <w:rPr>
                <w:sz w:val="20"/>
                <w:szCs w:val="20"/>
              </w:rPr>
            </w:pPr>
            <w:r w:rsidRPr="00D60194">
              <w:rPr>
                <w:sz w:val="20"/>
                <w:szCs w:val="20"/>
              </w:rPr>
              <w:t>23</w:t>
            </w:r>
          </w:p>
        </w:tc>
        <w:tc>
          <w:tcPr>
            <w:tcW w:w="822" w:type="pct"/>
            <w:noWrap/>
            <w:hideMark/>
          </w:tcPr>
          <w:p w:rsidR="00D60194" w:rsidRPr="00D60194" w:rsidRDefault="00D60194" w:rsidP="00F71690">
            <w:pPr>
              <w:jc w:val="center"/>
              <w:rPr>
                <w:sz w:val="20"/>
                <w:szCs w:val="20"/>
              </w:rPr>
            </w:pPr>
            <w:r w:rsidRPr="00D60194">
              <w:rPr>
                <w:sz w:val="20"/>
                <w:szCs w:val="20"/>
              </w:rPr>
              <w:t>24</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на маршрутах: межмуниципального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115</w:t>
            </w:r>
          </w:p>
        </w:tc>
        <w:tc>
          <w:tcPr>
            <w:tcW w:w="824" w:type="pct"/>
            <w:noWrap/>
            <w:hideMark/>
          </w:tcPr>
          <w:p w:rsidR="00D60194" w:rsidRPr="00D60194" w:rsidRDefault="00D60194" w:rsidP="00F71690">
            <w:pPr>
              <w:jc w:val="center"/>
              <w:rPr>
                <w:sz w:val="20"/>
                <w:szCs w:val="20"/>
              </w:rPr>
            </w:pPr>
            <w:r w:rsidRPr="00D60194">
              <w:rPr>
                <w:sz w:val="20"/>
                <w:szCs w:val="20"/>
              </w:rPr>
              <w:t>115</w:t>
            </w:r>
          </w:p>
        </w:tc>
        <w:tc>
          <w:tcPr>
            <w:tcW w:w="822" w:type="pct"/>
            <w:noWrap/>
            <w:hideMark/>
          </w:tcPr>
          <w:p w:rsidR="00D60194" w:rsidRPr="00D60194" w:rsidRDefault="00D60194" w:rsidP="00F71690">
            <w:pPr>
              <w:jc w:val="center"/>
              <w:rPr>
                <w:sz w:val="20"/>
                <w:szCs w:val="20"/>
              </w:rPr>
            </w:pPr>
            <w:r w:rsidRPr="00D60194">
              <w:rPr>
                <w:sz w:val="20"/>
                <w:szCs w:val="20"/>
              </w:rPr>
              <w:t>115</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Маршруты железнодорожного транспорта общего пользования</w:t>
            </w:r>
            <w:r w:rsidRPr="00D60194">
              <w:rPr>
                <w:sz w:val="20"/>
                <w:szCs w:val="20"/>
              </w:rPr>
              <w:t xml:space="preserve"> </w:t>
            </w:r>
            <w:r w:rsidRPr="00D60194">
              <w:rPr>
                <w:b/>
                <w:sz w:val="20"/>
                <w:szCs w:val="20"/>
              </w:rPr>
              <w:t>пригородного сообщения</w:t>
            </w:r>
            <w:r w:rsidRPr="00D60194">
              <w:rPr>
                <w:sz w:val="20"/>
                <w:szCs w:val="20"/>
              </w:rPr>
              <w:t>, обеспечивающие транспортное обслуживание населения, проходящие по территории муниципального образования,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5</w:t>
            </w:r>
          </w:p>
        </w:tc>
        <w:tc>
          <w:tcPr>
            <w:tcW w:w="824" w:type="pct"/>
            <w:noWrap/>
            <w:hideMark/>
          </w:tcPr>
          <w:p w:rsidR="00D60194" w:rsidRPr="00D60194" w:rsidRDefault="00D60194" w:rsidP="00F71690">
            <w:pPr>
              <w:jc w:val="right"/>
              <w:rPr>
                <w:sz w:val="20"/>
                <w:szCs w:val="20"/>
              </w:rPr>
            </w:pPr>
            <w:r w:rsidRPr="00D60194">
              <w:rPr>
                <w:sz w:val="20"/>
                <w:szCs w:val="20"/>
              </w:rPr>
              <w:t>5,00</w:t>
            </w:r>
          </w:p>
        </w:tc>
        <w:tc>
          <w:tcPr>
            <w:tcW w:w="822" w:type="pct"/>
            <w:noWrap/>
            <w:hideMark/>
          </w:tcPr>
          <w:p w:rsidR="00D60194" w:rsidRPr="00D60194" w:rsidRDefault="00D60194" w:rsidP="00F71690">
            <w:pPr>
              <w:jc w:val="right"/>
              <w:rPr>
                <w:sz w:val="20"/>
                <w:szCs w:val="20"/>
              </w:rPr>
            </w:pPr>
            <w:r w:rsidRPr="00D60194">
              <w:rPr>
                <w:sz w:val="20"/>
                <w:szCs w:val="20"/>
              </w:rPr>
              <w:t>18,00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p>
        </w:tc>
        <w:tc>
          <w:tcPr>
            <w:tcW w:w="824" w:type="pct"/>
            <w:noWrap/>
            <w:hideMark/>
          </w:tcPr>
          <w:p w:rsidR="00D60194" w:rsidRPr="00D60194" w:rsidRDefault="00D60194" w:rsidP="00F71690">
            <w:pPr>
              <w:jc w:val="right"/>
              <w:rPr>
                <w:sz w:val="20"/>
                <w:szCs w:val="20"/>
              </w:rPr>
            </w:pPr>
          </w:p>
        </w:tc>
        <w:tc>
          <w:tcPr>
            <w:tcW w:w="822" w:type="pct"/>
            <w:noWrap/>
            <w:hideMark/>
          </w:tcPr>
          <w:p w:rsidR="00D60194" w:rsidRPr="00D60194" w:rsidRDefault="00D60194" w:rsidP="00F71690">
            <w:pPr>
              <w:jc w:val="right"/>
              <w:rPr>
                <w:sz w:val="20"/>
                <w:szCs w:val="20"/>
              </w:rPr>
            </w:pP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sz w:val="20"/>
                <w:szCs w:val="20"/>
              </w:rPr>
              <w:t xml:space="preserve">Доля объектов транспортной инфраструктуры, </w:t>
            </w:r>
            <w:r w:rsidRPr="00D60194">
              <w:rPr>
                <w:b/>
                <w:sz w:val="20"/>
                <w:szCs w:val="20"/>
              </w:rPr>
              <w:t>оборудованных для доступа инвалидов</w:t>
            </w:r>
            <w:r w:rsidRPr="00D60194">
              <w:rPr>
                <w:sz w:val="20"/>
                <w:szCs w:val="20"/>
              </w:rPr>
              <w:t>, от общего количества объектов инфраструктуры пригородного, городского и межмуниципального транспорта, %</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4,0</w:t>
            </w:r>
          </w:p>
        </w:tc>
        <w:tc>
          <w:tcPr>
            <w:tcW w:w="824" w:type="pct"/>
            <w:noWrap/>
            <w:hideMark/>
          </w:tcPr>
          <w:p w:rsidR="00D60194" w:rsidRPr="00D60194" w:rsidRDefault="00D60194" w:rsidP="00F71690">
            <w:pPr>
              <w:jc w:val="center"/>
              <w:rPr>
                <w:sz w:val="20"/>
                <w:szCs w:val="20"/>
              </w:rPr>
            </w:pPr>
            <w:r w:rsidRPr="00D60194">
              <w:rPr>
                <w:sz w:val="20"/>
                <w:szCs w:val="20"/>
              </w:rPr>
              <w:t>4,00</w:t>
            </w:r>
          </w:p>
        </w:tc>
        <w:tc>
          <w:tcPr>
            <w:tcW w:w="822" w:type="pct"/>
            <w:noWrap/>
            <w:hideMark/>
          </w:tcPr>
          <w:p w:rsidR="00D60194" w:rsidRPr="00D60194" w:rsidRDefault="00D60194" w:rsidP="00F71690">
            <w:pPr>
              <w:jc w:val="center"/>
              <w:rPr>
                <w:sz w:val="20"/>
                <w:szCs w:val="20"/>
              </w:rPr>
            </w:pPr>
            <w:r w:rsidRPr="00D60194">
              <w:rPr>
                <w:sz w:val="20"/>
                <w:szCs w:val="20"/>
              </w:rPr>
              <w:t>4,00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н/д</w:t>
            </w:r>
          </w:p>
        </w:tc>
        <w:tc>
          <w:tcPr>
            <w:tcW w:w="824" w:type="pct"/>
            <w:noWrap/>
            <w:hideMark/>
          </w:tcPr>
          <w:p w:rsidR="00D60194" w:rsidRPr="00D60194" w:rsidRDefault="00D60194" w:rsidP="00F71690">
            <w:pPr>
              <w:jc w:val="center"/>
              <w:rPr>
                <w:sz w:val="20"/>
                <w:szCs w:val="20"/>
              </w:rPr>
            </w:pPr>
            <w:r w:rsidRPr="00D60194">
              <w:rPr>
                <w:sz w:val="20"/>
                <w:szCs w:val="20"/>
              </w:rPr>
              <w:t>н/д</w:t>
            </w:r>
          </w:p>
        </w:tc>
        <w:tc>
          <w:tcPr>
            <w:tcW w:w="822" w:type="pct"/>
            <w:noWrap/>
            <w:hideMark/>
          </w:tcPr>
          <w:p w:rsidR="00D60194" w:rsidRPr="00D60194" w:rsidRDefault="00D60194" w:rsidP="00F71690">
            <w:pPr>
              <w:jc w:val="center"/>
              <w:rPr>
                <w:sz w:val="20"/>
                <w:szCs w:val="20"/>
              </w:rPr>
            </w:pPr>
            <w:r w:rsidRPr="00D60194">
              <w:rPr>
                <w:sz w:val="20"/>
                <w:szCs w:val="20"/>
              </w:rPr>
              <w:t>3,8</w:t>
            </w:r>
          </w:p>
        </w:tc>
      </w:tr>
    </w:tbl>
    <w:p w:rsidR="00D60194" w:rsidRPr="00D60194" w:rsidRDefault="00D60194" w:rsidP="00D60194">
      <w:pPr>
        <w:jc w:val="both"/>
      </w:pPr>
      <w:r w:rsidRPr="00D60194">
        <w:t xml:space="preserve">     </w:t>
      </w:r>
    </w:p>
    <w:p w:rsidR="00D60194" w:rsidRPr="00D60194" w:rsidRDefault="00D60194" w:rsidP="00D60194">
      <w:pPr>
        <w:jc w:val="both"/>
      </w:pPr>
      <w:r w:rsidRPr="00D60194">
        <w:t xml:space="preserve"> </w:t>
      </w:r>
      <w:r w:rsidRPr="007C5CAD">
        <w:t>…*</w:t>
      </w:r>
      <w:r w:rsidR="00CB520D">
        <w:t xml:space="preserve"> - в 2015 году МКУ «СКиРКХи</w:t>
      </w:r>
      <w:r w:rsidRPr="00D60194">
        <w:t>С» не осуществляла дорожную деятельность в отношении а/дорог  МО «Город Гатчина». Эту деятельность осуществлял ОКС КГА администрации ГМР.</w:t>
      </w:r>
    </w:p>
    <w:p w:rsidR="00D60194" w:rsidRPr="00D60194" w:rsidRDefault="00D60194" w:rsidP="00D60194">
      <w:r w:rsidRPr="00D60194">
        <w:t>** - указано финансирование меропри</w:t>
      </w:r>
      <w:r w:rsidR="00CB520D">
        <w:t>ятий в части полномочий МКУ «СКиРКХи</w:t>
      </w:r>
      <w:r w:rsidRPr="00D60194">
        <w:t>С»</w:t>
      </w:r>
    </w:p>
    <w:p w:rsidR="00D60194" w:rsidRPr="00D60194" w:rsidRDefault="00D60194" w:rsidP="00D60194"/>
    <w:p w:rsidR="00D60194" w:rsidRPr="00D60194" w:rsidRDefault="00D60194" w:rsidP="00D60194">
      <w:pPr>
        <w:jc w:val="both"/>
      </w:pPr>
      <w:r w:rsidRPr="00D60194">
        <w:t xml:space="preserve">      Состояние автомобильных дорог очень зависит от выделяемого финансирования на осуществление дорожной деятельности.</w:t>
      </w:r>
    </w:p>
    <w:p w:rsidR="00D60194" w:rsidRPr="00D60194" w:rsidRDefault="00D60194" w:rsidP="00D60194">
      <w:pPr>
        <w:jc w:val="both"/>
      </w:pPr>
      <w:r w:rsidRPr="00D60194">
        <w:t xml:space="preserve">      Так, доля автодорог Гатчинского муниципального района, не отвечающих нормативным требованиям от общей протяженности автомобильных дорог общего пользования местного значения в 2015 году увеличилась по сравнению с 2014 годом с 3,9 % до 10,2 %, что было связано с резким сокращением в 2014 году объемов финансирования из бюджета региона. Однако, начиная с 2015 года наблюдается улучшение данного показателя, так как финансирование из областного бюджета увеличивалось с каждым годом. В 2017 году этот показатель составил 8,4 %.</w:t>
      </w:r>
    </w:p>
    <w:p w:rsidR="00D60194" w:rsidRPr="00D60194" w:rsidRDefault="00D60194" w:rsidP="00D60194">
      <w:pPr>
        <w:jc w:val="both"/>
      </w:pPr>
      <w:r w:rsidRPr="00D60194">
        <w:t xml:space="preserve">      Состояние автодорог в МО «Город Гатчина» к 2016 году  также  ухудшилось. Доля автодорог МО «Город Гатчина, не отвечающих нормативным требованиям от общей протяженности автомобильных дорог общего пользования местного значения к 2016 году составила 14,8 %. В 2017 году этот показатель значительно улучшился и составил 10,5 %, что </w:t>
      </w:r>
      <w:r w:rsidRPr="00D60194">
        <w:lastRenderedPageBreak/>
        <w:t xml:space="preserve">связано со значительным объемом финансирования из областного и местного бюджетов, выделенным в связи с празднованием Дня образования Ленинградской области. </w:t>
      </w:r>
    </w:p>
    <w:p w:rsidR="00D60194" w:rsidRPr="00D60194" w:rsidRDefault="00D60194" w:rsidP="00D60194">
      <w:pPr>
        <w:jc w:val="both"/>
      </w:pPr>
      <w:r w:rsidRPr="00D60194">
        <w:t xml:space="preserve">          Уровень транспортного обслуживания населения на протяжении последних трех лет стабильно удовлетворительный.</w:t>
      </w:r>
    </w:p>
    <w:p w:rsidR="00D60194" w:rsidRPr="00D60194" w:rsidRDefault="00D60194" w:rsidP="00D60194">
      <w:pPr>
        <w:ind w:firstLine="567"/>
        <w:jc w:val="both"/>
      </w:pPr>
      <w:r w:rsidRPr="00D60194">
        <w:t xml:space="preserve">На территории Гатчинского муниципального района, в соответствии с договорами, оказывают услуги по пассажирским перевозкам 3 предприятия: ООО «Транс-Балт» - 55 маршрутов, ПТ «Гатчинамаршрутавто» - 9 маршрутов (по г. Гатчина), ОАО «АТП-31» - 6 маршрутов. Всего 70 маршрутов, из них 56 муниципальных маршрута, 4 межмуниципальных и 10 смежных межрегиональных маршрута. </w:t>
      </w:r>
    </w:p>
    <w:p w:rsidR="00D60194" w:rsidRPr="00D60194" w:rsidRDefault="00D60194" w:rsidP="00D60194">
      <w:pPr>
        <w:ind w:firstLine="567"/>
        <w:jc w:val="both"/>
      </w:pPr>
      <w:r w:rsidRPr="00D60194">
        <w:t xml:space="preserve">На маршрутах Гатчинского района работает 213 автобусов, на маршрутах по г.Гатчина – 24 автобуса. </w:t>
      </w:r>
    </w:p>
    <w:p w:rsidR="00D60194" w:rsidRDefault="00D60194" w:rsidP="00D60194">
      <w:pPr>
        <w:ind w:firstLine="397"/>
        <w:jc w:val="both"/>
      </w:pPr>
      <w:r w:rsidRPr="00D60194">
        <w:t xml:space="preserve">По-прежнему крайне низким остается уровень обеспечения доступности объектов транспортной инфраструктуры для инвалидов и других маломобильных групп населения. </w:t>
      </w:r>
    </w:p>
    <w:p w:rsidR="003170C1" w:rsidRDefault="003170C1" w:rsidP="003170C1">
      <w:pPr>
        <w:ind w:firstLine="397"/>
        <w:jc w:val="both"/>
      </w:pPr>
      <w:r>
        <w:t>Важнейшей проблемой организации движения транспорта на территории г. Гатчины является разделение улично-дорожной сети железнодорожными линиями Балтийского и Варшавского направлений, все пересечения с которыми реализованы  в одном уровне, что значительно увеличивает уровень загрузки, снижает скорость сообщения и увеличивает вероятность возникновения дорожно-транспортных происшествий. Транспортную связность территории города также понижает расположение в его центральной части  крупной рекреационной зоны (дворцово-паркового ансамбля). Оптимизация загрузки транспортом улично-дорожной сети г. Гатчины путем установки технических средств организации дорожного движения (дорожных знаков, светофоров, дорожной разметки) возможна, если они будут образовывать единую систему в соответствии с проектом, которым определяются  конкретные места их размещения.</w:t>
      </w:r>
    </w:p>
    <w:p w:rsidR="003170C1" w:rsidRPr="00D60194" w:rsidRDefault="003170C1" w:rsidP="00D60194">
      <w:pPr>
        <w:ind w:firstLine="397"/>
        <w:jc w:val="both"/>
      </w:pPr>
    </w:p>
    <w:p w:rsidR="00F37283" w:rsidRPr="00D60194" w:rsidRDefault="00F37283" w:rsidP="00C134EB">
      <w:pPr>
        <w:ind w:firstLine="397"/>
        <w:jc w:val="both"/>
      </w:pPr>
      <w:r w:rsidRPr="00D60194">
        <w:t>В целом, не смотря на значимость развития сектора жилищно-коммунального хозяйства, в настоящее время наиболее острые вопросы развития инфраструктуры решаются достаточно медленными темпами. Это связано с целым рядом причин: изначально высокая степень износа основных фондов, низкий уровень обеспеченности объектами инфраструктуры особенно сельских населенных пунктов, недостаток эффективной системы финансирования данной сферы обусловили основные направления развития преимущественно путем решения накопившихся проблем, а не развития.</w:t>
      </w:r>
    </w:p>
    <w:p w:rsidR="00F37283" w:rsidRPr="005C111E" w:rsidRDefault="00F37283" w:rsidP="00C134EB">
      <w:pPr>
        <w:jc w:val="both"/>
      </w:pPr>
    </w:p>
    <w:p w:rsidR="00E67F43" w:rsidRPr="00157995" w:rsidRDefault="00E67F43" w:rsidP="00546280">
      <w:pPr>
        <w:rPr>
          <w:b/>
        </w:rPr>
      </w:pPr>
      <w:r w:rsidRPr="00157995">
        <w:rPr>
          <w:b/>
        </w:rPr>
        <w:t>1.</w:t>
      </w:r>
      <w:r w:rsidR="007D5EC8">
        <w:rPr>
          <w:b/>
        </w:rPr>
        <w:t>6</w:t>
      </w:r>
      <w:r w:rsidRPr="00157995">
        <w:rPr>
          <w:b/>
        </w:rPr>
        <w:t>.</w:t>
      </w:r>
      <w:r w:rsidR="00B55915" w:rsidRPr="00157995">
        <w:rPr>
          <w:b/>
        </w:rPr>
        <w:t>5</w:t>
      </w:r>
      <w:r w:rsidRPr="00157995">
        <w:rPr>
          <w:b/>
        </w:rPr>
        <w:t xml:space="preserve">. </w:t>
      </w:r>
      <w:r w:rsidR="002647E2" w:rsidRPr="00157995">
        <w:rPr>
          <w:b/>
        </w:rPr>
        <w:t>«</w:t>
      </w:r>
      <w:r w:rsidRPr="00157995">
        <w:rPr>
          <w:b/>
        </w:rPr>
        <w:t>Индекс качества городской среды</w:t>
      </w:r>
      <w:r w:rsidR="002647E2" w:rsidRPr="00157995">
        <w:rPr>
          <w:b/>
        </w:rPr>
        <w:t>»</w:t>
      </w:r>
    </w:p>
    <w:p w:rsidR="00E46525" w:rsidRDefault="002647E2" w:rsidP="002647E2">
      <w:pPr>
        <w:ind w:firstLine="397"/>
        <w:jc w:val="both"/>
      </w:pPr>
      <w:r>
        <w:t>«Индекс качества городской среды» - н</w:t>
      </w:r>
      <w:r w:rsidR="0087783B" w:rsidRPr="0087783B">
        <w:t>овый проект</w:t>
      </w:r>
      <w:r w:rsidR="0087783B">
        <w:t xml:space="preserve">, </w:t>
      </w:r>
      <w:r>
        <w:t xml:space="preserve">осуществляемый при поддержке </w:t>
      </w:r>
      <w:r w:rsidRPr="002647E2">
        <w:rPr>
          <w:color w:val="222222"/>
          <w:shd w:val="clear" w:color="auto" w:fill="FFFFFF"/>
        </w:rPr>
        <w:t>Министерства строительства и жилищно-коммунального хозяйства Российской Федерации</w:t>
      </w:r>
      <w:r>
        <w:t>,</w:t>
      </w:r>
      <w:r w:rsidRPr="002647E2">
        <w:t> </w:t>
      </w:r>
      <w:r w:rsidR="0087783B">
        <w:t>направлен на оценку городских пространств</w:t>
      </w:r>
      <w:r w:rsidR="00E46525">
        <w:t xml:space="preserve">. </w:t>
      </w:r>
    </w:p>
    <w:p w:rsidR="0087783B" w:rsidRDefault="002647E2" w:rsidP="002647E2">
      <w:pPr>
        <w:ind w:firstLine="397"/>
        <w:jc w:val="both"/>
      </w:pPr>
      <w:r>
        <w:t xml:space="preserve">Анализу подверглись 1112 городов России. </w:t>
      </w:r>
      <w:r w:rsidR="0087783B">
        <w:t>Система оценки состоит из 30 индикаторов, каждый из которых отвечает за определенный тип городского пространства и отображает степень качества среды по одному из критериев</w:t>
      </w:r>
      <w:r w:rsidR="0087783B" w:rsidRPr="0087783B">
        <w:t>:</w:t>
      </w:r>
    </w:p>
    <w:p w:rsidR="0087783B" w:rsidRDefault="0087783B" w:rsidP="002647E2">
      <w:pPr>
        <w:ind w:firstLine="426"/>
        <w:jc w:val="both"/>
      </w:pPr>
      <w:r>
        <w:t>- Жилье и прилегающие пространства</w:t>
      </w:r>
      <w:r w:rsidRPr="00F15247">
        <w:t>;</w:t>
      </w:r>
    </w:p>
    <w:p w:rsidR="0087783B" w:rsidRDefault="0087783B" w:rsidP="002647E2">
      <w:pPr>
        <w:ind w:firstLine="426"/>
        <w:jc w:val="both"/>
      </w:pPr>
      <w:r>
        <w:t>- Озеленение и  водные пространства</w:t>
      </w:r>
      <w:r w:rsidRPr="00F15247">
        <w:t>;</w:t>
      </w:r>
    </w:p>
    <w:p w:rsidR="0087783B" w:rsidRDefault="0087783B" w:rsidP="002647E2">
      <w:pPr>
        <w:ind w:firstLine="426"/>
        <w:jc w:val="both"/>
      </w:pPr>
      <w:r>
        <w:t>- Уличная инфраструктура</w:t>
      </w:r>
      <w:r w:rsidRPr="00F15247">
        <w:t>;</w:t>
      </w:r>
    </w:p>
    <w:p w:rsidR="0087783B" w:rsidRDefault="0087783B" w:rsidP="002647E2">
      <w:pPr>
        <w:ind w:firstLine="426"/>
        <w:jc w:val="both"/>
      </w:pPr>
      <w:r>
        <w:t>- Социально-досуговая инфраструктура и прилегающие пространства</w:t>
      </w:r>
      <w:r w:rsidRPr="0087783B">
        <w:t>;</w:t>
      </w:r>
    </w:p>
    <w:p w:rsidR="0087783B" w:rsidRDefault="0087783B" w:rsidP="002647E2">
      <w:pPr>
        <w:ind w:firstLine="426"/>
        <w:jc w:val="both"/>
      </w:pPr>
      <w:r>
        <w:t>- Общественно-деловая инфраструктура</w:t>
      </w:r>
      <w:r w:rsidRPr="0087783B">
        <w:t>;</w:t>
      </w:r>
    </w:p>
    <w:p w:rsidR="0087783B" w:rsidRPr="0087783B" w:rsidRDefault="0087783B" w:rsidP="002647E2">
      <w:pPr>
        <w:ind w:firstLine="426"/>
        <w:jc w:val="both"/>
      </w:pPr>
      <w:r>
        <w:t xml:space="preserve">- Общегородское пространство. </w:t>
      </w:r>
    </w:p>
    <w:p w:rsidR="002647E2" w:rsidRDefault="00725CD3" w:rsidP="002647E2">
      <w:pPr>
        <w:pStyle w:val="cities-mappingsubtitle"/>
        <w:spacing w:before="0" w:beforeAutospacing="0" w:after="0" w:afterAutospacing="0"/>
        <w:jc w:val="both"/>
      </w:pPr>
      <w:r>
        <w:t>Каждый критерий оценивается по 5 направлениям</w:t>
      </w:r>
      <w:r w:rsidRPr="00725CD3">
        <w:t>:</w:t>
      </w:r>
    </w:p>
    <w:p w:rsidR="00725CD3" w:rsidRDefault="00725CD3" w:rsidP="002647E2">
      <w:pPr>
        <w:pStyle w:val="cities-mappingsubtitle"/>
        <w:spacing w:before="0" w:beforeAutospacing="0" w:after="0" w:afterAutospacing="0"/>
        <w:jc w:val="both"/>
      </w:pPr>
      <w:r>
        <w:t xml:space="preserve"> </w:t>
      </w:r>
      <w:r>
        <w:tab/>
        <w:t>- Безопасность</w:t>
      </w:r>
      <w:r w:rsidRPr="00F15247">
        <w:t>;</w:t>
      </w:r>
    </w:p>
    <w:p w:rsidR="00725CD3" w:rsidRDefault="00725CD3" w:rsidP="00725CD3">
      <w:pPr>
        <w:pStyle w:val="cities-mappingsubtitle"/>
        <w:spacing w:before="0" w:beforeAutospacing="0" w:after="0" w:afterAutospacing="0"/>
        <w:ind w:firstLine="397"/>
        <w:jc w:val="both"/>
      </w:pPr>
      <w:r>
        <w:t>- Комфорт</w:t>
      </w:r>
      <w:r w:rsidRPr="00725CD3">
        <w:t>;</w:t>
      </w:r>
    </w:p>
    <w:p w:rsidR="00725CD3" w:rsidRDefault="00725CD3" w:rsidP="00725CD3">
      <w:pPr>
        <w:pStyle w:val="cities-mappingsubtitle"/>
        <w:spacing w:before="0" w:beforeAutospacing="0" w:after="0" w:afterAutospacing="0"/>
        <w:ind w:firstLine="397"/>
        <w:jc w:val="both"/>
      </w:pPr>
      <w:r>
        <w:t>- Экологичность</w:t>
      </w:r>
      <w:r w:rsidRPr="00725CD3">
        <w:t>;</w:t>
      </w:r>
    </w:p>
    <w:p w:rsidR="00725CD3" w:rsidRDefault="00725CD3" w:rsidP="00725CD3">
      <w:pPr>
        <w:pStyle w:val="cities-mappingsubtitle"/>
        <w:spacing w:before="0" w:beforeAutospacing="0" w:after="0" w:afterAutospacing="0"/>
        <w:ind w:firstLine="397"/>
        <w:jc w:val="both"/>
      </w:pPr>
      <w:r>
        <w:t>- Идентичность и разнообразие</w:t>
      </w:r>
      <w:r w:rsidRPr="00725CD3">
        <w:t>;</w:t>
      </w:r>
    </w:p>
    <w:p w:rsidR="00725CD3" w:rsidRPr="00725CD3" w:rsidRDefault="00725CD3" w:rsidP="00725CD3">
      <w:pPr>
        <w:pStyle w:val="cities-mappingsubtitle"/>
        <w:spacing w:before="0" w:beforeAutospacing="0" w:after="0" w:afterAutospacing="0"/>
        <w:ind w:firstLine="397"/>
        <w:jc w:val="both"/>
      </w:pPr>
      <w:r>
        <w:t xml:space="preserve">- Современность среды. </w:t>
      </w:r>
    </w:p>
    <w:p w:rsidR="002647E2" w:rsidRPr="002647E2" w:rsidRDefault="002647E2" w:rsidP="002647E2">
      <w:pPr>
        <w:pStyle w:val="cities-mappingsubtitle"/>
        <w:spacing w:before="0" w:beforeAutospacing="0" w:after="0" w:afterAutospacing="0"/>
        <w:ind w:firstLine="397"/>
        <w:jc w:val="both"/>
      </w:pPr>
      <w:r w:rsidRPr="002647E2">
        <w:lastRenderedPageBreak/>
        <w:t>Для того чтобы не сравнивать несопоставимые города, не расставлять их по порядку в соответствии с размером и уровнем бюджета, все города распределены по размерно-климатическим группам:</w:t>
      </w:r>
    </w:p>
    <w:p w:rsidR="002647E2" w:rsidRPr="002647E2" w:rsidRDefault="002647E2" w:rsidP="002647E2">
      <w:pPr>
        <w:pStyle w:val="cities-mappingsubtitle"/>
        <w:spacing w:before="0" w:beforeAutospacing="0" w:after="0" w:afterAutospacing="0"/>
        <w:jc w:val="both"/>
      </w:pPr>
      <w:r w:rsidRPr="002647E2">
        <w:t>- климатические зоны</w:t>
      </w:r>
      <w:r w:rsidRPr="00F15247">
        <w:t>;</w:t>
      </w:r>
    </w:p>
    <w:p w:rsidR="002647E2" w:rsidRPr="002647E2" w:rsidRDefault="002647E2" w:rsidP="002647E2">
      <w:pPr>
        <w:pStyle w:val="cities-mappingsubtitle"/>
        <w:spacing w:before="0" w:beforeAutospacing="0" w:after="0" w:afterAutospacing="0"/>
        <w:jc w:val="both"/>
      </w:pPr>
      <w:r w:rsidRPr="002647E2">
        <w:t xml:space="preserve">- численность населения. </w:t>
      </w:r>
    </w:p>
    <w:p w:rsidR="002647E2" w:rsidRPr="002647E2" w:rsidRDefault="002647E2" w:rsidP="002647E2">
      <w:pPr>
        <w:pStyle w:val="par"/>
        <w:shd w:val="clear" w:color="auto" w:fill="FFFFFF"/>
        <w:spacing w:before="0" w:beforeAutospacing="0" w:after="0" w:afterAutospacing="0"/>
        <w:ind w:firstLine="397"/>
        <w:jc w:val="both"/>
      </w:pPr>
      <w:r w:rsidRPr="002647E2">
        <w:t>Полученные значения индикаторов сравниваются только для городов, находящихся в одной группе. В каждой группе появляется свой лидер, показывающий лучшие значения для схожих с ним городов.</w:t>
      </w:r>
      <w:r>
        <w:t xml:space="preserve"> </w:t>
      </w:r>
      <w:r w:rsidRPr="002647E2">
        <w:t>Это позволяет нивелировать влияние неизменных факторов, которые не зависят от эффективности управления городскими территориями.</w:t>
      </w:r>
    </w:p>
    <w:p w:rsidR="0087783B" w:rsidRDefault="002647E2" w:rsidP="002647E2">
      <w:pPr>
        <w:ind w:firstLine="397"/>
        <w:jc w:val="both"/>
        <w:rPr>
          <w:shd w:val="clear" w:color="auto" w:fill="F8F8F8"/>
        </w:rPr>
      </w:pPr>
      <w:r w:rsidRPr="00D92A57">
        <w:t>Интегральный индекс рассчитывается как простая сумма значений 30 индикаторов,</w:t>
      </w:r>
      <w:r w:rsidRPr="002647E2">
        <w:rPr>
          <w:shd w:val="clear" w:color="auto" w:fill="F8F8F8"/>
        </w:rPr>
        <w:t xml:space="preserve"> </w:t>
      </w:r>
      <w:r w:rsidRPr="00D92A57">
        <w:t>оцениваемых по шкале от 0 до 10. Баллы равномерно распределяются между максимальным и</w:t>
      </w:r>
      <w:r w:rsidRPr="002647E2">
        <w:rPr>
          <w:shd w:val="clear" w:color="auto" w:fill="F8F8F8"/>
        </w:rPr>
        <w:t xml:space="preserve"> </w:t>
      </w:r>
      <w:r w:rsidRPr="00D92A57">
        <w:t>минимальным значением внутри группы.</w:t>
      </w:r>
    </w:p>
    <w:p w:rsidR="002647E2" w:rsidRDefault="002647E2" w:rsidP="002647E2">
      <w:pPr>
        <w:ind w:firstLine="397"/>
        <w:jc w:val="both"/>
        <w:rPr>
          <w:shd w:val="clear" w:color="auto" w:fill="F8F8F8"/>
        </w:rPr>
      </w:pPr>
      <w:r w:rsidRPr="00D92A57">
        <w:t>По итогам проведенного</w:t>
      </w:r>
      <w:r w:rsidRPr="00E46525">
        <w:rPr>
          <w:shd w:val="clear" w:color="auto" w:fill="F8F8F8"/>
        </w:rPr>
        <w:t xml:space="preserve"> </w:t>
      </w:r>
      <w:r w:rsidRPr="00D92A57">
        <w:t xml:space="preserve">анализа, </w:t>
      </w:r>
      <w:r w:rsidR="00A1628B" w:rsidRPr="00D92A57">
        <w:t xml:space="preserve">Муниципальное образование «Город Гатчина» </w:t>
      </w:r>
      <w:r w:rsidRPr="00D92A57">
        <w:t>заняла</w:t>
      </w:r>
      <w:r w:rsidRPr="00E46525">
        <w:rPr>
          <w:shd w:val="clear" w:color="auto" w:fill="F8F8F8"/>
        </w:rPr>
        <w:t xml:space="preserve"> </w:t>
      </w:r>
      <w:r w:rsidRPr="00D92A57">
        <w:t>4-е место среди городов Ленинградской</w:t>
      </w:r>
      <w:r w:rsidRPr="00E46525">
        <w:rPr>
          <w:shd w:val="clear" w:color="auto" w:fill="F8F8F8"/>
        </w:rPr>
        <w:t xml:space="preserve"> </w:t>
      </w:r>
      <w:r w:rsidRPr="00D92A57">
        <w:t>области, набрав 158 баллов</w:t>
      </w:r>
      <w:r w:rsidRPr="00E46525">
        <w:rPr>
          <w:shd w:val="clear" w:color="auto" w:fill="F8F8F8"/>
        </w:rPr>
        <w:t xml:space="preserve"> (что является 53% от максимального количества </w:t>
      </w:r>
      <w:r w:rsidR="00E46525">
        <w:rPr>
          <w:shd w:val="clear" w:color="auto" w:fill="F8F8F8"/>
        </w:rPr>
        <w:t xml:space="preserve">возможных </w:t>
      </w:r>
      <w:r w:rsidRPr="00E46525">
        <w:rPr>
          <w:shd w:val="clear" w:color="auto" w:fill="F8F8F8"/>
        </w:rPr>
        <w:t>баллов</w:t>
      </w:r>
      <w:r w:rsidRPr="00D92A57">
        <w:t>):</w:t>
      </w:r>
    </w:p>
    <w:p w:rsidR="002647E2" w:rsidRDefault="002647E2" w:rsidP="002647E2">
      <w:pPr>
        <w:ind w:firstLine="426"/>
        <w:jc w:val="both"/>
      </w:pPr>
      <w:r>
        <w:t xml:space="preserve">- Жилье и прилегающие пространства </w:t>
      </w:r>
      <w:r w:rsidR="00E46525">
        <w:t>- 23 балла (46%)</w:t>
      </w:r>
      <w:r w:rsidR="00E46525" w:rsidRPr="00E46525">
        <w:t>;</w:t>
      </w:r>
      <w:r>
        <w:t xml:space="preserve"> </w:t>
      </w:r>
    </w:p>
    <w:p w:rsidR="002647E2" w:rsidRDefault="002647E2" w:rsidP="002647E2">
      <w:pPr>
        <w:ind w:firstLine="426"/>
        <w:jc w:val="both"/>
      </w:pPr>
      <w:r>
        <w:t>- Озеленение и  водные пространства</w:t>
      </w:r>
      <w:r w:rsidR="00E46525">
        <w:t xml:space="preserve"> – 19 баллов (38%)</w:t>
      </w:r>
      <w:r w:rsidRPr="002647E2">
        <w:t>;</w:t>
      </w:r>
    </w:p>
    <w:p w:rsidR="002647E2" w:rsidRDefault="002647E2" w:rsidP="002647E2">
      <w:pPr>
        <w:ind w:firstLine="426"/>
        <w:jc w:val="both"/>
      </w:pPr>
      <w:r>
        <w:t>- Уличная инфраструктура</w:t>
      </w:r>
      <w:r w:rsidR="00E46525">
        <w:t xml:space="preserve"> – 25 баллов (50%)</w:t>
      </w:r>
      <w:r w:rsidRPr="002647E2">
        <w:t>;</w:t>
      </w:r>
    </w:p>
    <w:p w:rsidR="002647E2" w:rsidRDefault="002647E2" w:rsidP="002647E2">
      <w:pPr>
        <w:ind w:firstLine="426"/>
        <w:jc w:val="both"/>
      </w:pPr>
      <w:r>
        <w:t>- Социально-досуговая инфраструктура и прилегающие пространства</w:t>
      </w:r>
      <w:r w:rsidR="00E46525">
        <w:t xml:space="preserve"> – 31 балл (62%)</w:t>
      </w:r>
      <w:r w:rsidRPr="0087783B">
        <w:t>;</w:t>
      </w:r>
    </w:p>
    <w:p w:rsidR="002647E2" w:rsidRDefault="002647E2" w:rsidP="002647E2">
      <w:pPr>
        <w:ind w:firstLine="426"/>
        <w:jc w:val="both"/>
      </w:pPr>
      <w:r>
        <w:t>- Общественно-деловая инфраструктура</w:t>
      </w:r>
      <w:r w:rsidR="00E46525">
        <w:t xml:space="preserve"> – 24 балла (48%)</w:t>
      </w:r>
      <w:r w:rsidRPr="0087783B">
        <w:t>;</w:t>
      </w:r>
    </w:p>
    <w:p w:rsidR="002647E2" w:rsidRDefault="002647E2" w:rsidP="002647E2">
      <w:pPr>
        <w:ind w:firstLine="426"/>
        <w:jc w:val="both"/>
      </w:pPr>
      <w:r>
        <w:t>- Общегородское пространство</w:t>
      </w:r>
      <w:r w:rsidR="00E46525">
        <w:t xml:space="preserve"> – 36 баллов (72%)</w:t>
      </w:r>
      <w:r>
        <w:t xml:space="preserve">. </w:t>
      </w:r>
    </w:p>
    <w:p w:rsidR="00784A4F" w:rsidRPr="0087783B" w:rsidRDefault="00784A4F" w:rsidP="002647E2">
      <w:pPr>
        <w:ind w:firstLine="426"/>
        <w:jc w:val="both"/>
      </w:pPr>
    </w:p>
    <w:p w:rsidR="00E46525" w:rsidRDefault="00784A4F" w:rsidP="00E46525">
      <w:pPr>
        <w:rPr>
          <w:b/>
        </w:rPr>
      </w:pPr>
      <w:r>
        <w:rPr>
          <w:b/>
          <w:noProof/>
        </w:rPr>
        <w:drawing>
          <wp:inline distT="0" distB="0" distL="0" distR="0">
            <wp:extent cx="6120130" cy="3756310"/>
            <wp:effectExtent l="19050" t="0" r="0" b="0"/>
            <wp:docPr id="28" name="Рисунок 2" descr="C:\Users\mma-econ\Desktop\Безымянный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econ\Desktop\Безымянный 19.jpg"/>
                    <pic:cNvPicPr>
                      <a:picLocks noChangeAspect="1" noChangeArrowheads="1"/>
                    </pic:cNvPicPr>
                  </pic:nvPicPr>
                  <pic:blipFill>
                    <a:blip r:embed="rId38"/>
                    <a:srcRect/>
                    <a:stretch>
                      <a:fillRect/>
                    </a:stretch>
                  </pic:blipFill>
                  <pic:spPr bwMode="auto">
                    <a:xfrm>
                      <a:off x="0" y="0"/>
                      <a:ext cx="6120130" cy="3756310"/>
                    </a:xfrm>
                    <a:prstGeom prst="rect">
                      <a:avLst/>
                    </a:prstGeom>
                    <a:noFill/>
                    <a:ln w="9525">
                      <a:noFill/>
                      <a:miter lim="800000"/>
                      <a:headEnd/>
                      <a:tailEnd/>
                    </a:ln>
                  </pic:spPr>
                </pic:pic>
              </a:graphicData>
            </a:graphic>
          </wp:inline>
        </w:drawing>
      </w:r>
    </w:p>
    <w:p w:rsidR="00725CD3" w:rsidRDefault="00725CD3" w:rsidP="00725CD3"/>
    <w:p w:rsidR="00725CD3" w:rsidRDefault="00725CD3" w:rsidP="00AA0A0D">
      <w:pPr>
        <w:ind w:firstLine="397"/>
        <w:jc w:val="both"/>
      </w:pPr>
      <w:r w:rsidRPr="00725CD3">
        <w:t xml:space="preserve">Среди </w:t>
      </w:r>
      <w:r>
        <w:t xml:space="preserve">проблемных точек Гатчины, </w:t>
      </w:r>
      <w:r w:rsidR="00A1628B">
        <w:t xml:space="preserve">авторы составляемого Индекса </w:t>
      </w:r>
      <w:r>
        <w:t>указа</w:t>
      </w:r>
      <w:r w:rsidR="00A1628B">
        <w:t>ли на</w:t>
      </w:r>
      <w:r>
        <w:t xml:space="preserve"> низкий уровень комфорта и не современность среды. </w:t>
      </w:r>
      <w:r w:rsidR="00AA0A0D">
        <w:t xml:space="preserve">Ноль баллов было присуждено комфорту жилья и прилегающим пространствам. </w:t>
      </w:r>
      <w:r>
        <w:t>Однако максимальные баллы были присуждены по безопасности и экологичности социально-досуговы</w:t>
      </w:r>
      <w:r w:rsidR="00AA0A0D">
        <w:t>м</w:t>
      </w:r>
      <w:r>
        <w:t xml:space="preserve"> и общегородски</w:t>
      </w:r>
      <w:r w:rsidR="00AA0A0D">
        <w:t>м</w:t>
      </w:r>
      <w:r>
        <w:t xml:space="preserve"> пространства</w:t>
      </w:r>
      <w:r w:rsidR="00AA0A0D">
        <w:t>м</w:t>
      </w:r>
      <w:r>
        <w:t xml:space="preserve">. </w:t>
      </w:r>
    </w:p>
    <w:p w:rsidR="00725CD3" w:rsidRDefault="00725CD3" w:rsidP="00725CD3">
      <w:pPr>
        <w:jc w:val="both"/>
      </w:pPr>
    </w:p>
    <w:p w:rsidR="004F73B2" w:rsidRDefault="004F73B2" w:rsidP="00725CD3">
      <w:pPr>
        <w:jc w:val="both"/>
      </w:pPr>
    </w:p>
    <w:p w:rsidR="004F73B2" w:rsidRDefault="004F73B2" w:rsidP="00725CD3">
      <w:pPr>
        <w:jc w:val="both"/>
      </w:pPr>
    </w:p>
    <w:p w:rsidR="003170C1" w:rsidRDefault="003170C1" w:rsidP="00725CD3">
      <w:pPr>
        <w:jc w:val="both"/>
      </w:pPr>
    </w:p>
    <w:p w:rsidR="00B55915" w:rsidRPr="00157995" w:rsidRDefault="00B55915" w:rsidP="00B55915">
      <w:pPr>
        <w:shd w:val="clear" w:color="auto" w:fill="FFFFFF" w:themeFill="background1"/>
        <w:jc w:val="both"/>
        <w:rPr>
          <w:b/>
        </w:rPr>
      </w:pPr>
      <w:r w:rsidRPr="00157995">
        <w:rPr>
          <w:b/>
        </w:rPr>
        <w:lastRenderedPageBreak/>
        <w:t>1.</w:t>
      </w:r>
      <w:r w:rsidR="007D5EC8">
        <w:rPr>
          <w:b/>
        </w:rPr>
        <w:t>6</w:t>
      </w:r>
      <w:r w:rsidRPr="00157995">
        <w:rPr>
          <w:b/>
        </w:rPr>
        <w:t>.6.</w:t>
      </w:r>
      <w:r w:rsidRPr="00157995">
        <w:t xml:space="preserve"> </w:t>
      </w:r>
      <w:r w:rsidRPr="00157995">
        <w:rPr>
          <w:rFonts w:eastAsiaTheme="minorEastAsia"/>
          <w:b/>
        </w:rPr>
        <w:t>Научно-технический комплекс</w:t>
      </w:r>
    </w:p>
    <w:p w:rsidR="004A5383" w:rsidRPr="004A5383" w:rsidRDefault="00B55915" w:rsidP="004A5383">
      <w:pPr>
        <w:shd w:val="clear" w:color="auto" w:fill="FFFFFF"/>
        <w:ind w:firstLine="567"/>
        <w:jc w:val="both"/>
      </w:pPr>
      <w:r w:rsidRPr="004A5383">
        <w:t xml:space="preserve">Гатчинский муниципальный район обладает значительным научным, научно-техническим и инновационным потенциалом. </w:t>
      </w:r>
      <w:r w:rsidR="004A5383" w:rsidRPr="004A5383">
        <w:t xml:space="preserve">Наука в районе представлена целым рядом  брендовых научно-исследовательских институтов, крупнейшим из которых является </w:t>
      </w:r>
      <w:r w:rsidR="004A5383" w:rsidRPr="004A5383">
        <w:rPr>
          <w:bCs/>
        </w:rPr>
        <w:t xml:space="preserve">ФГБУ «Петербургский институт ядерной физики им. </w:t>
      </w:r>
      <w:hyperlink r:id="rId39" w:tooltip="Константинов, Борис Павлович" w:history="1">
        <w:r w:rsidR="004A5383" w:rsidRPr="004A5383">
          <w:t>Б.П. Константинова</w:t>
        </w:r>
      </w:hyperlink>
      <w:r w:rsidR="004A5383" w:rsidRPr="004A5383">
        <w:t xml:space="preserve">» </w:t>
      </w:r>
      <w:r w:rsidR="004A5383" w:rsidRPr="004A5383">
        <w:rPr>
          <w:bCs/>
        </w:rPr>
        <w:t xml:space="preserve">Национального исследовательского центра «Курчатовский институт» </w:t>
      </w:r>
      <w:r w:rsidR="004A5383" w:rsidRPr="004A5383">
        <w:t xml:space="preserve">(НИЦ «Курчатовский институт» - </w:t>
      </w:r>
      <w:r w:rsidR="004A5383" w:rsidRPr="004A5383">
        <w:rPr>
          <w:bCs/>
        </w:rPr>
        <w:t>ПИЯФ</w:t>
      </w:r>
      <w:r w:rsidR="004A5383" w:rsidRPr="004A5383">
        <w:t>).</w:t>
      </w:r>
    </w:p>
    <w:p w:rsidR="004A5383" w:rsidRPr="004A5383" w:rsidRDefault="004A5383" w:rsidP="004A5383">
      <w:pPr>
        <w:shd w:val="clear" w:color="auto" w:fill="FFFFFF"/>
        <w:ind w:firstLine="567"/>
        <w:contextualSpacing/>
        <w:jc w:val="both"/>
      </w:pPr>
      <w:r w:rsidRPr="004A5383">
        <w:t xml:space="preserve">НИЦ «Курчатовский институт» - ПИЯФ - многопрофильный научный центр мирового уровня, ведущий фундаментальные и прикладные исследования в области физики элементарных частиц и высоких энергий, ядерной физики, физики конденсированного состояния, молекулярной и радиационной биофизики. </w:t>
      </w:r>
    </w:p>
    <w:p w:rsidR="004A5383" w:rsidRPr="004A5383" w:rsidRDefault="004A5383" w:rsidP="004A5383">
      <w:pPr>
        <w:shd w:val="clear" w:color="auto" w:fill="FFFFFF"/>
        <w:ind w:firstLine="567"/>
        <w:jc w:val="both"/>
      </w:pPr>
      <w:r w:rsidRPr="004A5383">
        <w:t>Одним из основных проектов института является создание «Международного центра нейтронных исследований» на базе реакторного комплекса ПИК.</w:t>
      </w:r>
    </w:p>
    <w:p w:rsidR="004A5383" w:rsidRPr="004A5383" w:rsidRDefault="004A5383" w:rsidP="004A5383">
      <w:pPr>
        <w:shd w:val="clear" w:color="auto" w:fill="FFFFFF"/>
        <w:ind w:firstLine="567"/>
        <w:jc w:val="both"/>
      </w:pPr>
      <w:r w:rsidRPr="004A5383">
        <w:t>Научно-исследовательский реакторный комплекс ПИК - один из шести проектов, включенных Правительством РФ в программу создания мегаустановок мирового класса на территории России. По своим параметрам, реактор ПИК является одним из самых</w:t>
      </w:r>
      <w:r w:rsidRPr="004A5383">
        <w:rPr>
          <w:strike/>
        </w:rPr>
        <w:t xml:space="preserve"> </w:t>
      </w:r>
      <w:r w:rsidRPr="004A5383">
        <w:t>мощных в мире высокопоточных источников нейтронов непрерывного действия и предназначен для проведения исследований в области физики фундаментальных взаимодействий, ядерной физики, физики конденсированного состояния, материаловедения, молекулярной биофизики, производства изотопов.</w:t>
      </w:r>
    </w:p>
    <w:p w:rsidR="004A5383" w:rsidRPr="004A5383" w:rsidRDefault="004A5383" w:rsidP="004A5383">
      <w:pPr>
        <w:shd w:val="clear" w:color="auto" w:fill="FFFFFF"/>
        <w:ind w:firstLine="567"/>
        <w:jc w:val="both"/>
      </w:pPr>
      <w:r w:rsidRPr="004A5383">
        <w:t>Реактор ПИК, наряду с реактором HFR во Франции (Гренобль) и строящимся в Швеции (Лунд) импульсным источником на основе протонного ускорителя ESS, включен в качестве базы для исследований в стратегии развития нейтронных наук в Европе. На базе реактора ПИК планируется создание Международного центра нейтронных исследований. Благодаря уникальным экспериментальным возможностям, реактор ПИК призван стать современным крупномасштабным пользовательским центром, способным удовлетворить национальный и международный спрос на исследования с помощью нейтронных пучков в ближайшие десятилетия.</w:t>
      </w:r>
    </w:p>
    <w:p w:rsidR="004A5383" w:rsidRPr="004A5383" w:rsidRDefault="004A5383" w:rsidP="004A5383">
      <w:pPr>
        <w:shd w:val="clear" w:color="auto" w:fill="FFFFFF"/>
        <w:ind w:firstLine="567"/>
        <w:jc w:val="both"/>
      </w:pPr>
      <w:r w:rsidRPr="004A5383">
        <w:t xml:space="preserve">В настоящее время НИЦ «Курчатовский институт» - ПИЯФ в рамках инвестиционных проектов мероприятия «Развитие материально-технической базы  научно-технической сферы» федеральной целевой программы «Исследования и разработки по приоритетным направлениям развития научно-технологического комплекса России на 2014 - 2020 годы» проводит работы заключительного цикла по созданию научно-исследовательского реакторного комплекса ПИК. Завершено строительство объектов комплекса в составе 38 зданий и сооружений общей площадью 65 тыс. кв. метров. Заключительный этап - проведение энергетического пуска и вывод реактора ПИК на проектную мощность 100 МВт. Начало комплекса мероприятий по программе энергетического пуска намечено на 2018 год с выходом на проектные параметры и проведение научных исследований в 2019 году. </w:t>
      </w:r>
    </w:p>
    <w:p w:rsidR="004A5383" w:rsidRPr="004A5383" w:rsidRDefault="004A5383" w:rsidP="004A5383">
      <w:pPr>
        <w:shd w:val="clear" w:color="auto" w:fill="FFFFFF"/>
        <w:ind w:firstLine="567"/>
        <w:jc w:val="both"/>
      </w:pPr>
      <w:r w:rsidRPr="004A5383">
        <w:t>Ввод в эксплуатацию реакторного комплекса ПИК в дополнение к трем действующим крупным ядерно-физическим установкам, таких как реактор ВВР-М, синхроциклотрон СЦ-1000, циклотрон Ц-80, с учетом высочайшего научного-технического потенциала и многопрофильности лабораторий института, обеспечит беспрецедентные возможности в проведения научных исследований, как в фундаментальных, так и в прикладных направлениях.</w:t>
      </w:r>
    </w:p>
    <w:p w:rsidR="004A5383" w:rsidRPr="004A5383" w:rsidRDefault="004A5383" w:rsidP="004A5383">
      <w:pPr>
        <w:shd w:val="clear" w:color="auto" w:fill="FFFFFF"/>
        <w:ind w:firstLine="567"/>
        <w:jc w:val="both"/>
      </w:pPr>
      <w:r w:rsidRPr="004A5383">
        <w:t>К их числу можно отнести:</w:t>
      </w:r>
    </w:p>
    <w:p w:rsidR="004A5383" w:rsidRPr="004A5383" w:rsidRDefault="004A5383" w:rsidP="004A5383">
      <w:pPr>
        <w:shd w:val="clear" w:color="auto" w:fill="FFFFFF"/>
        <w:ind w:firstLine="567"/>
        <w:jc w:val="both"/>
      </w:pPr>
      <w:r w:rsidRPr="004A5383">
        <w:t>- создание Комплекса протонной лучевой терапии онкоофтальмологических больных на циклотроне Ц-80 НИЦ «Курчатовский институт» - ПИЯФ;</w:t>
      </w:r>
    </w:p>
    <w:p w:rsidR="004A5383" w:rsidRPr="004A5383" w:rsidRDefault="004A5383" w:rsidP="004A5383">
      <w:pPr>
        <w:shd w:val="clear" w:color="auto" w:fill="FFFFFF"/>
        <w:ind w:firstLine="567"/>
        <w:jc w:val="both"/>
      </w:pPr>
      <w:r w:rsidRPr="004A5383">
        <w:t>- создание совместного отделения лучевой терапии ФГБУ «РНЦРХТ им. акад. Гранова» на базе НИЦ «Курчатовский институт» - ПИЯФ;</w:t>
      </w:r>
    </w:p>
    <w:p w:rsidR="004A5383" w:rsidRPr="004A5383" w:rsidRDefault="004A5383" w:rsidP="004A5383">
      <w:pPr>
        <w:shd w:val="clear" w:color="auto" w:fill="FFFFFF"/>
        <w:ind w:firstLine="567"/>
        <w:jc w:val="both"/>
      </w:pPr>
      <w:r w:rsidRPr="004A5383">
        <w:t>- создание типового ПЭТ центра для диагностики онкологических заболеваний на базе поликлиники НИЦ «Курчатовский институт» - ПИЯФ с возможностью тиражирования;</w:t>
      </w:r>
    </w:p>
    <w:p w:rsidR="004A5383" w:rsidRPr="004A5383" w:rsidRDefault="004A5383" w:rsidP="000D5121">
      <w:pPr>
        <w:shd w:val="clear" w:color="auto" w:fill="FFFFFF"/>
        <w:ind w:firstLine="567"/>
        <w:jc w:val="both"/>
      </w:pPr>
      <w:r w:rsidRPr="004A5383">
        <w:lastRenderedPageBreak/>
        <w:t>- производство различных радионуклидов на циклотроне Ц-80 и реакторе ВВР-М для целей ядерной медицины в НИЦ «Курчатовский институт» - ПИЯФ;</w:t>
      </w:r>
    </w:p>
    <w:p w:rsidR="004A5383" w:rsidRPr="004A5383" w:rsidRDefault="004A5383" w:rsidP="000D5121">
      <w:pPr>
        <w:shd w:val="clear" w:color="auto" w:fill="FFFFFF"/>
        <w:ind w:firstLine="567"/>
        <w:jc w:val="both"/>
      </w:pPr>
      <w:r w:rsidRPr="004A5383">
        <w:t>- создание и развитие научно-технического инжинирингового центра «Углеродные структуры» в НИЦ «Курчатовский институт» - ПИЯФ.</w:t>
      </w:r>
    </w:p>
    <w:p w:rsidR="004A5383" w:rsidRDefault="004A5383" w:rsidP="000D5121">
      <w:pPr>
        <w:shd w:val="clear" w:color="auto" w:fill="FFFFFF"/>
        <w:ind w:firstLine="567"/>
        <w:jc w:val="both"/>
      </w:pPr>
      <w:r w:rsidRPr="004A5383">
        <w:t>Многофункциональность научного комплекса НИЦ «Курчатовский институт» - ПИЯФ и междисциплинарность проводимых с его помощью исследований может стать, в свою очередь, уникальной учебно-образовательной базой для подготовки специалистов во многих областях.</w:t>
      </w:r>
      <w:r>
        <w:t xml:space="preserve"> </w:t>
      </w:r>
      <w:r w:rsidRPr="004A5383">
        <w:t>В этой связи уже начато создание Научно-образовательного кластера с участием НИЦ «Курчатовский институт» - ПИЯФ (Гатчина, Ленинградская область) и СПбГУ (площадка в Петергофе, Санкт-Петербург).</w:t>
      </w:r>
    </w:p>
    <w:p w:rsidR="004A5383" w:rsidRPr="00941916" w:rsidRDefault="004A5383" w:rsidP="000D5121">
      <w:pPr>
        <w:shd w:val="clear" w:color="auto" w:fill="FFFFFF"/>
        <w:ind w:firstLine="567"/>
        <w:jc w:val="both"/>
      </w:pPr>
      <w:r w:rsidRPr="00941916">
        <w:t xml:space="preserve">Развитие НИЦ «Курчатовский институт» - ПИЯФ для Гатчинского района – это создание тысячи новых высокоинтеллектуальных рабочих мест, прорывное развитие малого и среднего инновационного предпринимательства. В этой связи, Гатчина должна стать центром инновационного производства, где уже сейчас расположен ряд высокотехнологичных производств. </w:t>
      </w:r>
    </w:p>
    <w:p w:rsidR="00B55915" w:rsidRPr="00151F5C" w:rsidRDefault="00B55915" w:rsidP="000D5121">
      <w:pPr>
        <w:shd w:val="clear" w:color="auto" w:fill="FFFFFF" w:themeFill="background1"/>
        <w:ind w:firstLine="567"/>
        <w:jc w:val="both"/>
      </w:pPr>
      <w:r w:rsidRPr="00151F5C">
        <w:t>В целях снижения дефицита инфраструктуры коммерциализации идей и акселерации стартапов,</w:t>
      </w:r>
      <w:r w:rsidR="00253A47" w:rsidRPr="00151F5C">
        <w:t xml:space="preserve"> </w:t>
      </w:r>
      <w:r w:rsidRPr="00151F5C">
        <w:t>для создания системы вов</w:t>
      </w:r>
      <w:r w:rsidR="00253A47" w:rsidRPr="00151F5C">
        <w:t xml:space="preserve">лечения молодежи в инновационно </w:t>
      </w:r>
      <w:r w:rsidRPr="00151F5C">
        <w:t>ёмкую и исследовательскую деятельность принято решение о строительстве Северо-Западного нанотехнологического центра (Нанопарк</w:t>
      </w:r>
      <w:r w:rsidR="004A5383">
        <w:t xml:space="preserve">  </w:t>
      </w:r>
      <w:r w:rsidRPr="00151F5C">
        <w:t>«Гатчина»).</w:t>
      </w:r>
    </w:p>
    <w:p w:rsidR="00B55915" w:rsidRPr="00C054E6" w:rsidRDefault="00B55915" w:rsidP="000D5121">
      <w:pPr>
        <w:shd w:val="clear" w:color="auto" w:fill="FFFFFF" w:themeFill="background1"/>
        <w:ind w:firstLine="567"/>
        <w:jc w:val="both"/>
      </w:pPr>
      <w:r w:rsidRPr="00C054E6">
        <w:t xml:space="preserve">Создание Северо-Западного Нанотехнологического центра стало возможным в рамках заключенного в 2013 году трехстороннего договора между Фондом инфраструктурных и образовательных программ ОАО «РОСНАНО», ООО «Проектный нанотехнологический центр» и ОАО «Инновационное агентство Ленинградской области». </w:t>
      </w:r>
    </w:p>
    <w:p w:rsidR="00157995" w:rsidRPr="00C054E6" w:rsidRDefault="00B55915" w:rsidP="000D5121">
      <w:pPr>
        <w:shd w:val="clear" w:color="auto" w:fill="FFFFFF" w:themeFill="background1"/>
        <w:ind w:firstLine="567"/>
        <w:jc w:val="both"/>
      </w:pPr>
      <w:r w:rsidRPr="00C054E6">
        <w:t>Проект будет выполнять функции бизнес-инкубатора и центра коллективного пользования оборудованием. Деятельность Нанотехнологического центра будет направлена на реализацию полного цикла услуг по развитию стартапов в области нанотехнологий. Центр будет представлять собой несколько функциональных зон, расположенных  в северной въездной зоне г. Гатчины, объединенных единой инфраструктурой,  и включать:</w:t>
      </w:r>
    </w:p>
    <w:p w:rsidR="00B55915" w:rsidRPr="00C054E6" w:rsidRDefault="00B55915" w:rsidP="000D5121">
      <w:pPr>
        <w:pStyle w:val="affff3"/>
        <w:pBdr>
          <w:left w:val="single" w:sz="2" w:space="0" w:color="4F81BD" w:shadow="1"/>
        </w:pBdr>
        <w:shd w:val="clear" w:color="auto" w:fill="FFFFFF" w:themeFill="background1"/>
        <w:ind w:left="0" w:right="-2" w:firstLine="567"/>
        <w:jc w:val="both"/>
        <w:rPr>
          <w:rFonts w:ascii="Times New Roman" w:hAnsi="Times New Roman"/>
        </w:rPr>
      </w:pPr>
      <w:r w:rsidRPr="00C054E6">
        <w:rPr>
          <w:rFonts w:ascii="Times New Roman" w:hAnsi="Times New Roman"/>
        </w:rPr>
        <w:t>-  многофункциональный общественно-деловой комплекс;</w:t>
      </w:r>
    </w:p>
    <w:p w:rsidR="00B55915" w:rsidRPr="00C054E6" w:rsidRDefault="00B55915" w:rsidP="000D5121">
      <w:pPr>
        <w:pStyle w:val="affff3"/>
        <w:pBdr>
          <w:left w:val="single" w:sz="2" w:space="0" w:color="4F81BD" w:shadow="1"/>
        </w:pBdr>
        <w:shd w:val="clear" w:color="auto" w:fill="FFFFFF" w:themeFill="background1"/>
        <w:ind w:left="0" w:right="-2" w:firstLine="567"/>
        <w:jc w:val="both"/>
        <w:rPr>
          <w:rFonts w:ascii="Times New Roman" w:hAnsi="Times New Roman"/>
        </w:rPr>
      </w:pPr>
      <w:r w:rsidRPr="00C054E6">
        <w:rPr>
          <w:rFonts w:ascii="Times New Roman" w:hAnsi="Times New Roman"/>
        </w:rPr>
        <w:t xml:space="preserve"> - лабораторно-исследовательскую зону и опытно-производственный комплекс. </w:t>
      </w:r>
    </w:p>
    <w:p w:rsidR="00B55915" w:rsidRDefault="00B55915" w:rsidP="000D5121">
      <w:pPr>
        <w:pStyle w:val="affff3"/>
        <w:pBdr>
          <w:left w:val="single" w:sz="2" w:space="0" w:color="4F81BD" w:shadow="1"/>
        </w:pBdr>
        <w:shd w:val="clear" w:color="auto" w:fill="FFFFFF" w:themeFill="background1"/>
        <w:ind w:left="0" w:right="-2" w:firstLine="567"/>
        <w:jc w:val="both"/>
        <w:rPr>
          <w:rFonts w:ascii="Times New Roman" w:hAnsi="Times New Roman"/>
        </w:rPr>
      </w:pPr>
      <w:r w:rsidRPr="009031E7">
        <w:rPr>
          <w:rFonts w:ascii="Times New Roman" w:hAnsi="Times New Roman"/>
        </w:rPr>
        <w:t>Количество новых рабочих мест – порядка 1000. Объем инвестиций – 1,5 млрд.руб.</w:t>
      </w:r>
    </w:p>
    <w:p w:rsidR="00B55915" w:rsidRPr="009031E7" w:rsidRDefault="00B55915" w:rsidP="000D5121">
      <w:pPr>
        <w:shd w:val="clear" w:color="auto" w:fill="FFFFFF" w:themeFill="background1"/>
        <w:ind w:firstLine="567"/>
        <w:jc w:val="both"/>
      </w:pPr>
      <w:r w:rsidRPr="009031E7">
        <w:t>Одной из ключевых частей  нанопарка станет Центр профессиональных компетенций – современный образовательный центр.</w:t>
      </w:r>
    </w:p>
    <w:p w:rsidR="00B55915" w:rsidRPr="009031E7" w:rsidRDefault="00B55915" w:rsidP="000D5121">
      <w:pPr>
        <w:shd w:val="clear" w:color="auto" w:fill="FFFFFF" w:themeFill="background1"/>
        <w:ind w:firstLine="567"/>
        <w:jc w:val="both"/>
      </w:pPr>
      <w:r w:rsidRPr="009031E7">
        <w:t>В центре смогут проходить стажировку не только студенты наших профессиональных технических училищ и колледжей, но и преподаватели, желающие повысить свою квалификацию. Кроме того, на территории Нанопарка планируется создать полигон для тренировок наших команд WorldSkills и кванториум — центр детского технического образования и творчества.</w:t>
      </w:r>
    </w:p>
    <w:p w:rsidR="00B55915" w:rsidRDefault="00B55915" w:rsidP="000D5121">
      <w:pPr>
        <w:shd w:val="clear" w:color="auto" w:fill="FFFFFF" w:themeFill="background1"/>
        <w:ind w:firstLine="567"/>
        <w:jc w:val="both"/>
      </w:pPr>
      <w:r>
        <w:t>Северо-Западный</w:t>
      </w:r>
      <w:r w:rsidR="004A5383">
        <w:t xml:space="preserve"> </w:t>
      </w:r>
      <w:r w:rsidRPr="00C054E6">
        <w:t>Н</w:t>
      </w:r>
      <w:r>
        <w:t>анотехнологический центр планируется открыть в 201</w:t>
      </w:r>
      <w:r w:rsidR="000D5121">
        <w:t>9</w:t>
      </w:r>
      <w:r>
        <w:t xml:space="preserve"> году.</w:t>
      </w:r>
    </w:p>
    <w:p w:rsidR="00B55915" w:rsidRPr="009031E7" w:rsidRDefault="00B55915" w:rsidP="000D5121">
      <w:pPr>
        <w:shd w:val="clear" w:color="auto" w:fill="FFFFFF"/>
        <w:ind w:firstLine="567"/>
        <w:jc w:val="both"/>
      </w:pPr>
      <w:r w:rsidRPr="009031E7">
        <w:t xml:space="preserve">Институт передовых производственных технологий Санкт-Петербургского политехнического университета имени Петра Великого станет официальным партнером Нанопарка Гатчина. </w:t>
      </w:r>
      <w:r>
        <w:t>М</w:t>
      </w:r>
      <w:r w:rsidRPr="009031E7">
        <w:t xml:space="preserve">ежду СПбПУ и Инновационным агентством Ленинградской области  подписано соглашение о сотрудничестве по развитию нанотехнологических производств в нанопарке "Гатчина". </w:t>
      </w:r>
    </w:p>
    <w:p w:rsidR="00B55915" w:rsidRPr="009031E7" w:rsidRDefault="00B55915" w:rsidP="000D5121">
      <w:pPr>
        <w:pStyle w:val="affff8"/>
        <w:ind w:firstLine="567"/>
        <w:jc w:val="both"/>
      </w:pPr>
      <w:r w:rsidRPr="009031E7">
        <w:t>Документ подразумевает организацию партнерской деятельности по развитию инновационной инфраструктуры региона, создание сервисной инфраструктуры для развития нанотехнологических проектов производственного и научно-исследовательского профиля.</w:t>
      </w:r>
    </w:p>
    <w:p w:rsidR="00B55915" w:rsidRPr="009031E7" w:rsidRDefault="00B55915" w:rsidP="000D5121">
      <w:pPr>
        <w:pStyle w:val="affff8"/>
        <w:ind w:firstLine="567"/>
        <w:jc w:val="both"/>
      </w:pPr>
      <w:r w:rsidRPr="009031E7">
        <w:t xml:space="preserve">Научные сотрудники политехнического университета будут выполнять научно-исследовательские работы в приоритетных отраслях (нанотехнологии, материаловедение, цифровые технологии, инжиниринг, цифровое проектирование и моделирование). Их </w:t>
      </w:r>
      <w:r w:rsidRPr="009031E7">
        <w:lastRenderedPageBreak/>
        <w:t>разработки лягут в основу цифровых производств, которые планируется организовать в нанопарке.</w:t>
      </w:r>
    </w:p>
    <w:p w:rsidR="00B55915" w:rsidRPr="00C054E6" w:rsidRDefault="00B55915" w:rsidP="00F11CF8">
      <w:pPr>
        <w:pStyle w:val="affff3"/>
        <w:pBdr>
          <w:left w:val="single" w:sz="2" w:space="0" w:color="4F81BD" w:shadow="1"/>
        </w:pBdr>
        <w:shd w:val="clear" w:color="auto" w:fill="FFFFFF" w:themeFill="background1"/>
        <w:ind w:left="0" w:right="-2"/>
        <w:jc w:val="both"/>
        <w:rPr>
          <w:rFonts w:ascii="Times New Roman" w:hAnsi="Times New Roman" w:cs="Times New Roman"/>
          <w:b/>
        </w:rPr>
      </w:pPr>
      <w:r w:rsidRPr="00C054E6">
        <w:rPr>
          <w:rFonts w:ascii="Times New Roman" w:hAnsi="Times New Roman" w:cs="Times New Roman"/>
          <w:b/>
        </w:rPr>
        <w:t xml:space="preserve"> «Нанопарк Гатчина» - первый в России индустриальный парк в сфере нанотехнологий – станет ключевым объектом кластера медицинской, фармацевтической</w:t>
      </w:r>
      <w:r w:rsidRPr="00C054E6">
        <w:rPr>
          <w:rFonts w:ascii="Times New Roman" w:hAnsi="Times New Roman" w:cs="Times New Roman"/>
          <w:b/>
        </w:rPr>
        <w:tab/>
        <w:t xml:space="preserve"> промышленности и радиационных технологий.</w:t>
      </w:r>
    </w:p>
    <w:p w:rsidR="004A5383" w:rsidRPr="004A5383" w:rsidRDefault="004A5383" w:rsidP="004A5383">
      <w:pPr>
        <w:ind w:firstLine="567"/>
        <w:jc w:val="both"/>
      </w:pPr>
      <w:r w:rsidRPr="004A5383">
        <w:t xml:space="preserve">Научно-производственный экспериментальный комплекс (НПЭК), который   является частью ФГУП "ЦНИИ конструкционных материалов "Прометей" имени И.В. Горынина" НИЦ "Курчатовский институт" (НИЦ "Курчатовский институт" - ЦНИИ КМ "Прометей"), Санкт-Петербург - крупнейшего межотраслевого материаловедческого центра страны, который решает важнейшие задачи научно-технического развития, национальной технологической, экологической безопасности и обеспечения обороноспособности государства.  </w:t>
      </w:r>
    </w:p>
    <w:p w:rsidR="004A5383" w:rsidRPr="004A5383" w:rsidRDefault="004A5383" w:rsidP="004A5383">
      <w:pPr>
        <w:ind w:firstLine="567"/>
        <w:jc w:val="both"/>
      </w:pPr>
      <w:r w:rsidRPr="004A5383">
        <w:t xml:space="preserve">C 2007 г. НИЦ "Курчатовский институт" - ЦНИИ КМ "Прометей", является </w:t>
      </w:r>
      <w:hyperlink r:id="rId40" w:tgtFrame="_blank" w:history="1">
        <w:r w:rsidRPr="004A5383">
          <w:t>головной организацией по направлению “Конструкционные наноматериалы”</w:t>
        </w:r>
      </w:hyperlink>
      <w:r w:rsidRPr="004A5383">
        <w:t xml:space="preserve"> в Национальной Нанотехнологической Сети (ННС). Имея статус Государственного научного центра РФ, НИЦ "Курчатовский институт" - ЦНИИ КМ "Прометей" проводит фундаментальные, прикладные исследования и разработки для создания перспективных образцов техники нового тысячелетия. </w:t>
      </w:r>
      <w:r w:rsidRPr="004A5383">
        <w:tab/>
      </w:r>
    </w:p>
    <w:p w:rsidR="004A5383" w:rsidRPr="004A5383" w:rsidRDefault="004A5383" w:rsidP="004A5383">
      <w:pPr>
        <w:ind w:firstLine="567"/>
        <w:jc w:val="both"/>
        <w:rPr>
          <w:bCs/>
        </w:rPr>
      </w:pPr>
      <w:r w:rsidRPr="004A5383">
        <w:t>Из материалов, созданных в ЦНИИ КМ «Прометей», построен весь отечественный Военно-Морской Флот, большое число гражданских судов различного назначения, а также ледостойкие платформы, атомные электростанции и др.</w:t>
      </w:r>
    </w:p>
    <w:p w:rsidR="004A5383" w:rsidRPr="004A5383" w:rsidRDefault="004A5383" w:rsidP="004A5383">
      <w:pPr>
        <w:ind w:firstLine="567"/>
        <w:jc w:val="both"/>
      </w:pPr>
      <w:r w:rsidRPr="004A5383">
        <w:t>В современных условиях НИЦ "Курчатовский институт" - ЦНИИ КМ "Прометей" продолжает занимать лидирующее положение в мире в области создания материалов и технологий их производства для экстремальных условий эксплуатации.</w:t>
      </w:r>
    </w:p>
    <w:p w:rsidR="004A5383" w:rsidRPr="004A5383" w:rsidRDefault="004A5383" w:rsidP="004A5383">
      <w:pPr>
        <w:shd w:val="clear" w:color="auto" w:fill="FFFFFF"/>
        <w:ind w:firstLine="567"/>
        <w:jc w:val="both"/>
      </w:pPr>
      <w:r w:rsidRPr="004A5383">
        <w:t xml:space="preserve">В Гатчине расположен ФЛ №1 ОАО «Концерн ЦНИИ «Электроприбор» - ведущего института России в области высокоточной навигации, гироскопии и гравиметрии. </w:t>
      </w:r>
      <w:r w:rsidRPr="004A5383">
        <w:rPr>
          <w:bCs/>
        </w:rPr>
        <w:t>Основные разработки института носят инновационный характер и соответствуют высшему мировому уровню.</w:t>
      </w:r>
      <w:r w:rsidRPr="004A5383">
        <w:rPr>
          <w:rFonts w:ascii="Arial" w:hAnsi="Arial" w:cs="Arial"/>
          <w:bCs/>
          <w:color w:val="000000"/>
          <w:shd w:val="clear" w:color="auto" w:fill="FFFFFF"/>
        </w:rPr>
        <w:t> </w:t>
      </w:r>
      <w:r w:rsidRPr="004A5383">
        <w:t xml:space="preserve">ЦНИИ "Электроприбор" выполняет работы и поставляет продукцию не только для ВМФ России, но и выполняет работы по контрактам с зарубежными фирмами Германии, Индии, Китая, Норвегии, Республики Корея, Финляндии и Японии. </w:t>
      </w:r>
    </w:p>
    <w:p w:rsidR="004A5383" w:rsidRPr="004A5383" w:rsidRDefault="004A5383" w:rsidP="004A5383">
      <w:pPr>
        <w:shd w:val="clear" w:color="auto" w:fill="FFFFFF"/>
        <w:ind w:firstLine="567"/>
        <w:jc w:val="both"/>
      </w:pPr>
      <w:r w:rsidRPr="004A5383">
        <w:t>В 2014 году состоялось открытие нового инновационного производственно-инжинирингового центра компании ООО «5 Микрон Инжиниринг», основным направлением деятельности которого стала разработка и изготовление сложных технических изделий с автоматизированными гидро- и электроприводами. Здесь также выпускаются комплектующие для радионавигационных систем, узлов для авиаприборостроения, оптических приборов и роботизированных комплексов. Инвестиции в проект составили 300 млн. рублей. Создано 35 новых рабочих мест.</w:t>
      </w:r>
    </w:p>
    <w:p w:rsidR="004A5383" w:rsidRPr="00941916" w:rsidRDefault="004A5383" w:rsidP="004A5383">
      <w:pPr>
        <w:shd w:val="clear" w:color="auto" w:fill="FFFFFF"/>
        <w:ind w:firstLine="567"/>
        <w:jc w:val="both"/>
      </w:pPr>
      <w:r w:rsidRPr="004A5383">
        <w:t>Завод обладает самым современным производственным оборудованием, исследовательской измерительной лабораторией, оказывает полный комплекс услуг по контрактному инжинирингу. Контрактное производство – опытные образцы, мелкие и средние серии и развитая система кооперативных связей для производства сложных технических узлов. В рамках ограничений поставок высокотехнологической продукции в РФ, ООО «5Микрон Инжиниринг» разрабатывает и осваивает в производстве замещающие аналоги с возможным последующим экспортно ориентированным потенциалом.</w:t>
      </w:r>
    </w:p>
    <w:p w:rsidR="004A5383" w:rsidRPr="00941916" w:rsidRDefault="004A5383" w:rsidP="004A5383">
      <w:pPr>
        <w:spacing w:after="200" w:line="276" w:lineRule="auto"/>
        <w:rPr>
          <w:rFonts w:ascii="Calibri" w:eastAsia="Calibri" w:hAnsi="Calibri"/>
          <w:sz w:val="22"/>
          <w:szCs w:val="22"/>
          <w:lang w:eastAsia="en-US"/>
        </w:rPr>
      </w:pPr>
    </w:p>
    <w:p w:rsidR="00B55915" w:rsidRDefault="00B55915" w:rsidP="00B55915">
      <w:pPr>
        <w:pStyle w:val="afffa"/>
        <w:shd w:val="clear" w:color="auto" w:fill="FFFFFF" w:themeFill="background1"/>
        <w:ind w:firstLine="567"/>
        <w:jc w:val="both"/>
      </w:pPr>
    </w:p>
    <w:p w:rsidR="00B55915" w:rsidRPr="00370F0A" w:rsidRDefault="00B55915" w:rsidP="00B55915">
      <w:pPr>
        <w:pStyle w:val="afffa"/>
        <w:shd w:val="clear" w:color="auto" w:fill="FFFFFF" w:themeFill="background1"/>
        <w:ind w:firstLine="567"/>
        <w:jc w:val="both"/>
      </w:pPr>
    </w:p>
    <w:p w:rsidR="00B55915" w:rsidRPr="00725CD3" w:rsidRDefault="00B55915" w:rsidP="00B55915">
      <w:pPr>
        <w:ind w:firstLine="567"/>
        <w:jc w:val="both"/>
        <w:sectPr w:rsidR="00B55915" w:rsidRPr="00725CD3" w:rsidSect="0069178C">
          <w:pgSz w:w="11906" w:h="16838"/>
          <w:pgMar w:top="1134" w:right="1134" w:bottom="1134" w:left="1134" w:header="708" w:footer="708" w:gutter="0"/>
          <w:cols w:space="708"/>
          <w:titlePg/>
          <w:docGrid w:linePitch="360"/>
        </w:sectPr>
      </w:pPr>
    </w:p>
    <w:p w:rsidR="00FF791E" w:rsidRDefault="00D47517" w:rsidP="002D1C06">
      <w:pPr>
        <w:pStyle w:val="2"/>
        <w:numPr>
          <w:ilvl w:val="1"/>
          <w:numId w:val="58"/>
        </w:numPr>
        <w:spacing w:before="0" w:after="0"/>
        <w:ind w:left="0" w:firstLine="0"/>
      </w:pPr>
      <w:bookmarkStart w:id="19" w:name="_Toc428458640"/>
      <w:bookmarkStart w:id="20" w:name="_Toc435180155"/>
      <w:r w:rsidRPr="005C111E">
        <w:lastRenderedPageBreak/>
        <w:t>О</w:t>
      </w:r>
      <w:r w:rsidR="00FF791E" w:rsidRPr="005C111E">
        <w:t>кружающая среда</w:t>
      </w:r>
      <w:bookmarkEnd w:id="19"/>
      <w:bookmarkEnd w:id="20"/>
    </w:p>
    <w:p w:rsidR="00CB520D" w:rsidRPr="00CB520D" w:rsidRDefault="00CB520D" w:rsidP="00CB520D">
      <w:pPr>
        <w:pStyle w:val="a2"/>
      </w:pPr>
    </w:p>
    <w:p w:rsidR="00CB520D" w:rsidRPr="00CB520D" w:rsidRDefault="00157995" w:rsidP="00CB520D">
      <w:pPr>
        <w:shd w:val="clear" w:color="auto" w:fill="FFFFFF"/>
        <w:jc w:val="both"/>
      </w:pPr>
      <w:r>
        <w:rPr>
          <w:noProof/>
        </w:rPr>
        <w:drawing>
          <wp:anchor distT="0" distB="0" distL="114300" distR="114300" simplePos="0" relativeHeight="251980800" behindDoc="1" locked="0" layoutInCell="1" allowOverlap="1">
            <wp:simplePos x="0" y="0"/>
            <wp:positionH relativeFrom="column">
              <wp:posOffset>19929</wp:posOffset>
            </wp:positionH>
            <wp:positionV relativeFrom="paragraph">
              <wp:posOffset>-1368</wp:posOffset>
            </wp:positionV>
            <wp:extent cx="2750527" cy="1547446"/>
            <wp:effectExtent l="19050" t="0" r="0" b="0"/>
            <wp:wrapTight wrapText="bothSides">
              <wp:wrapPolygon edited="0">
                <wp:start x="-150" y="0"/>
                <wp:lineTo x="-150" y="21273"/>
                <wp:lineTo x="21542" y="21273"/>
                <wp:lineTo x="21542" y="0"/>
                <wp:lineTo x="-150" y="0"/>
              </wp:wrapPolygon>
            </wp:wrapTight>
            <wp:docPr id="79" name="Рисунок 13" descr="C:\Users\mma-econ\Desktop\Презентация\skyline-279371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a-econ\Desktop\Презентация\skyline-2793719_960_720.png"/>
                    <pic:cNvPicPr>
                      <a:picLocks noChangeAspect="1" noChangeArrowheads="1"/>
                    </pic:cNvPicPr>
                  </pic:nvPicPr>
                  <pic:blipFill>
                    <a:blip r:embed="rId41"/>
                    <a:srcRect/>
                    <a:stretch>
                      <a:fillRect/>
                    </a:stretch>
                  </pic:blipFill>
                  <pic:spPr bwMode="auto">
                    <a:xfrm>
                      <a:off x="0" y="0"/>
                      <a:ext cx="2750527" cy="1547446"/>
                    </a:xfrm>
                    <a:prstGeom prst="rect">
                      <a:avLst/>
                    </a:prstGeom>
                    <a:noFill/>
                    <a:ln w="9525">
                      <a:noFill/>
                      <a:miter lim="800000"/>
                      <a:headEnd/>
                      <a:tailEnd/>
                    </a:ln>
                  </pic:spPr>
                </pic:pic>
              </a:graphicData>
            </a:graphic>
          </wp:anchor>
        </w:drawing>
      </w:r>
      <w:r w:rsidR="00CB520D" w:rsidRPr="00CB520D">
        <w:t xml:space="preserve">Окружающая среда – это </w:t>
      </w:r>
      <w:r w:rsidR="00151F5C">
        <w:t xml:space="preserve">все </w:t>
      </w:r>
      <w:r w:rsidR="00CB520D" w:rsidRPr="00CB520D">
        <w:t xml:space="preserve">то, что находится вокруг </w:t>
      </w:r>
      <w:r w:rsidR="00CB520D">
        <w:t>нас</w:t>
      </w:r>
      <w:r w:rsidR="00CB520D" w:rsidRPr="00CB520D">
        <w:t>, и то, как оно влияет на ваше развитие.</w:t>
      </w:r>
    </w:p>
    <w:p w:rsidR="00CB520D" w:rsidRPr="00CB520D" w:rsidRDefault="00CB520D" w:rsidP="00CB520D">
      <w:pPr>
        <w:shd w:val="clear" w:color="auto" w:fill="FFFFFF"/>
        <w:jc w:val="both"/>
      </w:pPr>
      <w:r>
        <w:t>Э</w:t>
      </w:r>
      <w:r w:rsidRPr="00CB520D">
        <w:t>то комплекс окружающих человека или другой живой организм физических, географических, биологических, условий, которы</w:t>
      </w:r>
      <w:r>
        <w:t>е</w:t>
      </w:r>
      <w:r w:rsidRPr="00CB520D">
        <w:t xml:space="preserve"> определя</w:t>
      </w:r>
      <w:r>
        <w:t>ю</w:t>
      </w:r>
      <w:r w:rsidRPr="00CB520D">
        <w:t>т форму и характер  его существования.</w:t>
      </w:r>
      <w:r>
        <w:t xml:space="preserve"> </w:t>
      </w:r>
      <w:r w:rsidRPr="00CB520D">
        <w:t>Окружающая среда влияет на жизнь людей и развитие общества в целом. Вследствие этого люди, прогресс, развитие и окружающая среда тесно взаимосвязаны.</w:t>
      </w:r>
      <w:r>
        <w:t xml:space="preserve"> Она, подвергаясь техногенному воздействию человека,</w:t>
      </w:r>
      <w:r w:rsidRPr="00CB520D">
        <w:t xml:space="preserve"> может также нести в себе угрозу. Загрязненный воздух, инфекции, передающиеся с водой, токсичные химические вещества и природные катастрофы представляют собой только часть тех угроз для человечества, которые таит в себе окружающая среда.</w:t>
      </w:r>
    </w:p>
    <w:p w:rsidR="00CB520D" w:rsidRDefault="00CB520D" w:rsidP="00CB520D">
      <w:pPr>
        <w:pStyle w:val="a2"/>
        <w:spacing w:before="0" w:after="0"/>
        <w:ind w:firstLine="0"/>
      </w:pPr>
    </w:p>
    <w:p w:rsidR="00B46345" w:rsidRPr="00D60194" w:rsidRDefault="00B46345" w:rsidP="00B46345">
      <w:pPr>
        <w:ind w:firstLine="397"/>
        <w:jc w:val="right"/>
      </w:pPr>
      <w:r w:rsidRPr="00D60194">
        <w:t xml:space="preserve">Таблица </w:t>
      </w:r>
      <w:r>
        <w:t>1</w:t>
      </w:r>
      <w:r w:rsidR="00F847BA">
        <w:t>7</w:t>
      </w:r>
      <w:r w:rsidR="009F0EDE">
        <w:t>.</w:t>
      </w:r>
    </w:p>
    <w:p w:rsidR="00546280" w:rsidRPr="007D5EC8" w:rsidRDefault="007D5EC8" w:rsidP="007D5EC8">
      <w:pPr>
        <w:rPr>
          <w:b/>
        </w:rPr>
      </w:pPr>
      <w:r>
        <w:rPr>
          <w:b/>
        </w:rPr>
        <w:t xml:space="preserve">1.7.1. </w:t>
      </w:r>
      <w:r w:rsidR="002F27BF" w:rsidRPr="007D5EC8">
        <w:rPr>
          <w:b/>
        </w:rPr>
        <w:t xml:space="preserve">Природно-ресурсный потенциал </w:t>
      </w:r>
    </w:p>
    <w:tbl>
      <w:tblPr>
        <w:tblStyle w:val="afe"/>
        <w:tblW w:w="14850" w:type="dxa"/>
        <w:tblLook w:val="04A0"/>
      </w:tblPr>
      <w:tblGrid>
        <w:gridCol w:w="2093"/>
        <w:gridCol w:w="8647"/>
        <w:gridCol w:w="4110"/>
      </w:tblGrid>
      <w:tr w:rsidR="002F27BF" w:rsidRPr="005C111E" w:rsidTr="001D087D">
        <w:trPr>
          <w:cnfStyle w:val="100000000000"/>
        </w:trPr>
        <w:tc>
          <w:tcPr>
            <w:tcW w:w="2093"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center"/>
              <w:rPr>
                <w:sz w:val="22"/>
                <w:szCs w:val="22"/>
              </w:rPr>
            </w:pPr>
            <w:r w:rsidRPr="005C111E">
              <w:rPr>
                <w:sz w:val="22"/>
                <w:szCs w:val="22"/>
              </w:rPr>
              <w:t>Вид ресурса</w:t>
            </w:r>
          </w:p>
        </w:tc>
        <w:tc>
          <w:tcPr>
            <w:tcW w:w="8647"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center"/>
              <w:cnfStyle w:val="000000000000"/>
              <w:rPr>
                <w:sz w:val="22"/>
                <w:szCs w:val="22"/>
              </w:rPr>
            </w:pPr>
            <w:r w:rsidRPr="005C111E">
              <w:rPr>
                <w:sz w:val="22"/>
                <w:szCs w:val="22"/>
              </w:rPr>
              <w:t>Характеристика</w:t>
            </w:r>
          </w:p>
        </w:tc>
        <w:tc>
          <w:tcPr>
            <w:tcW w:w="4110"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center"/>
              <w:cnfStyle w:val="000000000000"/>
              <w:rPr>
                <w:sz w:val="22"/>
                <w:szCs w:val="22"/>
              </w:rPr>
            </w:pPr>
            <w:r w:rsidRPr="005C111E">
              <w:rPr>
                <w:sz w:val="22"/>
                <w:szCs w:val="22"/>
              </w:rPr>
              <w:t>Потенциал использования</w:t>
            </w:r>
          </w:p>
        </w:tc>
      </w:tr>
      <w:tr w:rsidR="002F27BF" w:rsidRPr="004F73B2"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rPr>
                <w:sz w:val="22"/>
                <w:szCs w:val="22"/>
              </w:rPr>
            </w:pPr>
            <w:r w:rsidRPr="004F73B2">
              <w:rPr>
                <w:sz w:val="22"/>
                <w:szCs w:val="22"/>
              </w:rPr>
              <w:t>Климатические условия</w:t>
            </w:r>
          </w:p>
        </w:tc>
        <w:tc>
          <w:tcPr>
            <w:tcW w:w="8647"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 xml:space="preserve">Гатчинский муниципальный район характеризуется умеренно-континентальным климатом с чертами морского. Зима мягкая, теплая, с преимущественно пасмурной, неустойчивой погодой. Сильные морозы наблюдаются редко, но переносятся тяжело из-за большой влажности. Согласно данным, полученным в период до </w:t>
            </w:r>
            <w:smartTag w:uri="urn:schemas-microsoft-com:office:smarttags" w:element="metricconverter">
              <w:smartTagPr>
                <w:attr w:name="ProductID" w:val="1960 г"/>
              </w:smartTagPr>
              <w:r w:rsidRPr="004F73B2">
                <w:rPr>
                  <w:sz w:val="22"/>
                  <w:szCs w:val="22"/>
                </w:rPr>
                <w:t>1960 г</w:t>
              </w:r>
            </w:smartTag>
            <w:r w:rsidRPr="004F73B2">
              <w:rPr>
                <w:sz w:val="22"/>
                <w:szCs w:val="22"/>
              </w:rPr>
              <w:t xml:space="preserve">. (метеостанции Гатчина и Белогорка), средняя температура воздуха самого холодного месяца (февраль) в составляла -8,7ºС - -9ºС; абсолютные минимумы температуры воздуха достигают -43ºС. Часты оттепели (8-15 дней в месяц), когда температура поднимается выше 0ºС. Средняя продолжительность безморозного периода 105-125 дней. Снежный покров устанавливается в начале декабря и достигает наибольшей толщины в марте – </w:t>
            </w:r>
            <w:smartTag w:uri="urn:schemas-microsoft-com:office:smarttags" w:element="metricconverter">
              <w:smartTagPr>
                <w:attr w:name="ProductID" w:val="40 см"/>
              </w:smartTagPr>
              <w:r w:rsidRPr="004F73B2">
                <w:rPr>
                  <w:sz w:val="22"/>
                  <w:szCs w:val="22"/>
                </w:rPr>
                <w:t>40 см</w:t>
              </w:r>
            </w:smartTag>
            <w:r w:rsidRPr="004F73B2">
              <w:rPr>
                <w:sz w:val="22"/>
                <w:szCs w:val="22"/>
              </w:rPr>
              <w:t xml:space="preserve">. </w:t>
            </w:r>
          </w:p>
          <w:p w:rsidR="002F27BF" w:rsidRPr="004F73B2" w:rsidRDefault="002F27BF" w:rsidP="001D087D">
            <w:pPr>
              <w:jc w:val="both"/>
              <w:rPr>
                <w:sz w:val="22"/>
                <w:szCs w:val="22"/>
              </w:rPr>
            </w:pPr>
            <w:r w:rsidRPr="004F73B2">
              <w:rPr>
                <w:sz w:val="22"/>
                <w:szCs w:val="22"/>
              </w:rPr>
              <w:t xml:space="preserve">Летом характерна неустойчивая теплая и ясная погода, часто сменяемая пасмурными и холодными моросящими дождями. Средние температуры воздуха днем составляют 17ºС - 20ºС; ночью 8ºС - 13ºС. Наблюдается постепенное повышение летних температур в южном направлении, абсолютный максимум днем - 33ºС, ночью - 3ºС. Суммы активных температур (1650ºС -1700ºС) благоприятны для выращивания многих сельскохозяйственных культур. Этот показатель возрастает в направлении на юг. </w:t>
            </w:r>
          </w:p>
          <w:p w:rsidR="002F27BF" w:rsidRPr="004F73B2" w:rsidRDefault="002F27BF" w:rsidP="001D087D">
            <w:pPr>
              <w:jc w:val="both"/>
              <w:rPr>
                <w:sz w:val="22"/>
                <w:szCs w:val="22"/>
              </w:rPr>
            </w:pPr>
            <w:r w:rsidRPr="004F73B2">
              <w:rPr>
                <w:sz w:val="22"/>
                <w:szCs w:val="22"/>
              </w:rPr>
              <w:t>Годовое количество атмосферных осадков составляет 700-</w:t>
            </w:r>
            <w:smartTag w:uri="urn:schemas-microsoft-com:office:smarttags" w:element="metricconverter">
              <w:smartTagPr>
                <w:attr w:name="ProductID" w:val="720 мм"/>
              </w:smartTagPr>
              <w:r w:rsidRPr="004F73B2">
                <w:rPr>
                  <w:sz w:val="22"/>
                  <w:szCs w:val="22"/>
                </w:rPr>
                <w:t>720 мм</w:t>
              </w:r>
            </w:smartTag>
            <w:r w:rsidRPr="004F73B2">
              <w:rPr>
                <w:sz w:val="22"/>
                <w:szCs w:val="22"/>
              </w:rPr>
              <w:t xml:space="preserve">. Большая часть осадков выпадает в течение теплого периода года (с апреля по октябрь); максимальные месячные суммы приходятся на июль и август. Ветры в течение года преобладают западных направлений со средней скоростью 3-4 м/с. Зимой преобладают ветры южного </w:t>
            </w:r>
            <w:r w:rsidRPr="004F73B2">
              <w:rPr>
                <w:sz w:val="22"/>
                <w:szCs w:val="22"/>
              </w:rPr>
              <w:lastRenderedPageBreak/>
              <w:t>и юго-западного направления, летом - юго-западного и западного.</w:t>
            </w:r>
          </w:p>
        </w:tc>
        <w:tc>
          <w:tcPr>
            <w:tcW w:w="4110"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tabs>
                <w:tab w:val="num" w:pos="360"/>
              </w:tabs>
              <w:jc w:val="both"/>
              <w:rPr>
                <w:sz w:val="22"/>
                <w:szCs w:val="22"/>
              </w:rPr>
            </w:pPr>
            <w:r w:rsidRPr="004F73B2">
              <w:rPr>
                <w:b/>
                <w:sz w:val="22"/>
                <w:szCs w:val="22"/>
              </w:rPr>
              <w:lastRenderedPageBreak/>
              <w:t>Климатические условия территории не вызывают ограничения для</w:t>
            </w:r>
            <w:r w:rsidRPr="004F73B2">
              <w:rPr>
                <w:sz w:val="22"/>
                <w:szCs w:val="22"/>
              </w:rPr>
              <w:t xml:space="preserve"> гражданского, промышленного </w:t>
            </w:r>
            <w:r w:rsidRPr="004F73B2">
              <w:rPr>
                <w:b/>
                <w:sz w:val="22"/>
                <w:szCs w:val="22"/>
              </w:rPr>
              <w:t>строительства</w:t>
            </w:r>
            <w:r w:rsidRPr="004F73B2">
              <w:rPr>
                <w:sz w:val="22"/>
                <w:szCs w:val="22"/>
              </w:rPr>
              <w:t xml:space="preserve">, а также </w:t>
            </w:r>
            <w:r w:rsidRPr="004F73B2">
              <w:rPr>
                <w:b/>
                <w:sz w:val="22"/>
                <w:szCs w:val="22"/>
              </w:rPr>
              <w:t>хозяйственного освоения территории</w:t>
            </w:r>
            <w:r w:rsidRPr="004F73B2">
              <w:rPr>
                <w:sz w:val="22"/>
                <w:szCs w:val="22"/>
              </w:rPr>
              <w:t xml:space="preserve">. Агроклиматические условия в основном благоприятны для большинства возделываемых культур: озимых и яровых зерновых, ранне- и среднеспелых сортов картофеля, всех сортов капусты, моркови, свеклы, кормовых корнеплодов и многолетних трав. </w:t>
            </w:r>
          </w:p>
        </w:tc>
      </w:tr>
      <w:tr w:rsidR="002F27BF" w:rsidRPr="004F73B2"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lastRenderedPageBreak/>
              <w:t>Лесные ресурсы, особо охраняемые природные территории</w:t>
            </w:r>
          </w:p>
        </w:tc>
        <w:tc>
          <w:tcPr>
            <w:tcW w:w="8647"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Общая площадь земель лесного фонда – 183917 га (60,0 % площади района). Площадь защитных лесов составляет 119160 га, площадь эксплуатационных лесов – 64757га.</w:t>
            </w:r>
          </w:p>
          <w:p w:rsidR="002F27BF" w:rsidRPr="004F73B2" w:rsidRDefault="002F27BF" w:rsidP="001D087D">
            <w:pPr>
              <w:jc w:val="both"/>
              <w:rPr>
                <w:sz w:val="22"/>
                <w:szCs w:val="22"/>
              </w:rPr>
            </w:pPr>
            <w:r w:rsidRPr="004F73B2">
              <w:rPr>
                <w:iCs/>
                <w:sz w:val="22"/>
                <w:szCs w:val="22"/>
              </w:rPr>
              <w:t xml:space="preserve">На территории Гатчинского </w:t>
            </w:r>
            <w:r w:rsidRPr="004F73B2">
              <w:rPr>
                <w:sz w:val="22"/>
                <w:szCs w:val="22"/>
              </w:rPr>
              <w:t xml:space="preserve">муниципального </w:t>
            </w:r>
            <w:r w:rsidRPr="004F73B2">
              <w:rPr>
                <w:iCs/>
                <w:sz w:val="22"/>
                <w:szCs w:val="22"/>
              </w:rPr>
              <w:t>района (преимущественно на землях лесного фонда) расположено 5 особо охраняемых природных территорий, общая площадь которых в границах района составляет 90697 га: Водно-болотное угодье международного значения «Мшинская болотная система» (включающая Государственный природный заказник федерального значения «Мшинское болото» и Государственный природный гидрологический заказник регионального значения «Север Мшинского болота»), Государственный природный ботанический заказник «Ракитинский», Государственный природный гидрологический заказник «Глебовское болото», Государственный геологический памятник природы «Обнажения девона на реке Оредеж у посёлка Белогорка».</w:t>
            </w:r>
          </w:p>
        </w:tc>
        <w:tc>
          <w:tcPr>
            <w:tcW w:w="4110"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Эксплуатация лесосырьевых ресурсов по заготовке древесины ограничена значительными площадями защитных лесов и расположением особо охраняемых природных территорий. Экспортного потенциала лесохозяйственный комплекс не имеет.</w:t>
            </w:r>
          </w:p>
          <w:p w:rsidR="002F27BF" w:rsidRPr="004F73B2" w:rsidRDefault="002F27BF" w:rsidP="001D087D">
            <w:pPr>
              <w:jc w:val="both"/>
              <w:rPr>
                <w:sz w:val="22"/>
                <w:szCs w:val="22"/>
              </w:rPr>
            </w:pPr>
            <w:r w:rsidRPr="004F73B2">
              <w:rPr>
                <w:sz w:val="22"/>
                <w:szCs w:val="22"/>
              </w:rPr>
              <w:t>Защитные леса допускается использовать в рекреационных целях в соответствии с Лесохозяйственным регламентом Гатчинского лесничества.</w:t>
            </w:r>
          </w:p>
          <w:p w:rsidR="002F27BF" w:rsidRPr="004F73B2" w:rsidRDefault="002F27BF" w:rsidP="001D087D">
            <w:pPr>
              <w:jc w:val="both"/>
              <w:rPr>
                <w:sz w:val="22"/>
                <w:szCs w:val="22"/>
              </w:rPr>
            </w:pPr>
            <w:r w:rsidRPr="004F73B2">
              <w:rPr>
                <w:sz w:val="22"/>
                <w:szCs w:val="22"/>
              </w:rPr>
              <w:t>Предприятия лесопромышленного комплекса работают с использованием привозной древесины.</w:t>
            </w:r>
          </w:p>
        </w:tc>
      </w:tr>
      <w:tr w:rsidR="002F27BF" w:rsidRPr="004F73B2"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Минерально-сырьевые ресурсы (полезные ископаемые)</w:t>
            </w:r>
          </w:p>
        </w:tc>
        <w:tc>
          <w:tcPr>
            <w:tcW w:w="8647"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 xml:space="preserve">Полезные ископаемые на территории Гатчинского муниципального района представлены в основном нерудными материалами – доломит, песок формовочный и строительный, сапропель, гажа, торф. </w:t>
            </w:r>
          </w:p>
          <w:p w:rsidR="002F27BF" w:rsidRPr="004F73B2" w:rsidRDefault="002F27BF" w:rsidP="001D087D">
            <w:pPr>
              <w:ind w:firstLine="34"/>
              <w:jc w:val="both"/>
              <w:rPr>
                <w:sz w:val="22"/>
                <w:szCs w:val="22"/>
              </w:rPr>
            </w:pPr>
            <w:r w:rsidRPr="004F73B2">
              <w:rPr>
                <w:sz w:val="22"/>
                <w:szCs w:val="22"/>
              </w:rPr>
              <w:t xml:space="preserve">Пески кварцевые. В распределенном фонде числится эксплуатируемое ОАО «Лужский ГОК» месторождение формовочных песков Новинское (Новинка), разрабатываемое с начала 1980-х годов. Месторождение детально разведано и является надежной сырьевой базой. </w:t>
            </w:r>
          </w:p>
          <w:p w:rsidR="002F27BF" w:rsidRPr="004F73B2" w:rsidRDefault="002F27BF" w:rsidP="001D087D">
            <w:pPr>
              <w:ind w:firstLine="34"/>
              <w:jc w:val="both"/>
              <w:rPr>
                <w:sz w:val="22"/>
                <w:szCs w:val="22"/>
              </w:rPr>
            </w:pPr>
            <w:r w:rsidRPr="004F73B2">
              <w:rPr>
                <w:sz w:val="22"/>
                <w:szCs w:val="22"/>
              </w:rPr>
              <w:t>Пески дорожно-строительные, ПГМ. По этому виду полезного ископаемого район можно отнести к категории среднеобеспеченных. Пески преимущественно сосредоточены в центральной и южной частях района. Все месторождения – мелкие, с запасами от 0,15 до 2,3 млн.м</w:t>
            </w:r>
            <w:r w:rsidRPr="004F73B2">
              <w:rPr>
                <w:sz w:val="22"/>
                <w:szCs w:val="22"/>
                <w:vertAlign w:val="superscript"/>
              </w:rPr>
              <w:t>3</w:t>
            </w:r>
            <w:r w:rsidRPr="004F73B2">
              <w:rPr>
                <w:sz w:val="22"/>
                <w:szCs w:val="22"/>
              </w:rPr>
              <w:t>. Пески, в основном, пригодны для дорожных и планировочных работ, в небольших объемах - как строительные</w:t>
            </w:r>
          </w:p>
          <w:p w:rsidR="002F27BF" w:rsidRPr="004F73B2" w:rsidRDefault="002F27BF" w:rsidP="001D087D">
            <w:pPr>
              <w:ind w:firstLine="34"/>
              <w:jc w:val="both"/>
              <w:rPr>
                <w:sz w:val="22"/>
                <w:szCs w:val="22"/>
              </w:rPr>
            </w:pPr>
            <w:r w:rsidRPr="004F73B2">
              <w:rPr>
                <w:sz w:val="22"/>
                <w:szCs w:val="22"/>
              </w:rPr>
              <w:t>Карбонатные породы (строительный, облицовочный камень). В распределенном фонде числится два месторождения: Каменные Борницы, Елизаветино-2, разрабатываемые на щебень ОАО «Карьер доломитов». Отходы - негабариты на месторождении Елизаветино-2 частично реализуются в качестве облицовочного камня.</w:t>
            </w:r>
          </w:p>
          <w:p w:rsidR="002F27BF" w:rsidRPr="004F73B2" w:rsidRDefault="002F27BF" w:rsidP="001D087D">
            <w:pPr>
              <w:ind w:firstLine="34"/>
              <w:jc w:val="both"/>
              <w:rPr>
                <w:sz w:val="22"/>
                <w:szCs w:val="22"/>
              </w:rPr>
            </w:pPr>
            <w:r w:rsidRPr="004F73B2">
              <w:rPr>
                <w:sz w:val="22"/>
                <w:szCs w:val="22"/>
              </w:rPr>
              <w:t xml:space="preserve">В нераспределенном фонде недр числится два объекта: крупное месторождение Борисовское, разведанное на строительный и облицовочный камень, и месторождение Скворицы. </w:t>
            </w:r>
          </w:p>
          <w:p w:rsidR="002F27BF" w:rsidRPr="004F73B2" w:rsidRDefault="002F27BF" w:rsidP="001D087D">
            <w:pPr>
              <w:ind w:firstLine="34"/>
              <w:jc w:val="both"/>
              <w:rPr>
                <w:sz w:val="22"/>
                <w:szCs w:val="22"/>
              </w:rPr>
            </w:pPr>
            <w:r w:rsidRPr="004F73B2">
              <w:rPr>
                <w:sz w:val="22"/>
                <w:szCs w:val="22"/>
              </w:rPr>
              <w:t xml:space="preserve">Торф, сапропель. Гатчинский район располагает значительными запасами торфа. Здесь числится 81 торфяное месторождение. Из них 49 месторождений стоят на </w:t>
            </w:r>
            <w:r w:rsidRPr="004F73B2">
              <w:rPr>
                <w:sz w:val="22"/>
                <w:szCs w:val="22"/>
              </w:rPr>
              <w:lastRenderedPageBreak/>
              <w:t>Государственном балансе, это: четыре разрабатываемых торфяных месторождения; два резервных, 20 перспективных для разведки, 15 охраняемых, 8 мелкозалежных с забалансовыми запасами. Остальные 32 торфяных месторождения находятся в списке с прогнозными ресурсами.</w:t>
            </w:r>
          </w:p>
        </w:tc>
        <w:tc>
          <w:tcPr>
            <w:tcW w:w="4110" w:type="dxa"/>
            <w:tcBorders>
              <w:top w:val="single" w:sz="4" w:space="0" w:color="auto"/>
              <w:left w:val="single" w:sz="4" w:space="0" w:color="auto"/>
              <w:bottom w:val="single" w:sz="4" w:space="0" w:color="auto"/>
              <w:right w:val="single" w:sz="4" w:space="0" w:color="auto"/>
            </w:tcBorders>
          </w:tcPr>
          <w:p w:rsidR="002F27BF" w:rsidRPr="004F73B2" w:rsidRDefault="002F27BF" w:rsidP="001D087D">
            <w:pPr>
              <w:jc w:val="both"/>
              <w:rPr>
                <w:sz w:val="22"/>
                <w:szCs w:val="22"/>
              </w:rPr>
            </w:pPr>
            <w:r w:rsidRPr="004F73B2">
              <w:rPr>
                <w:sz w:val="22"/>
                <w:szCs w:val="22"/>
              </w:rPr>
              <w:lastRenderedPageBreak/>
              <w:t>Гатчинский муниципальный район обеспечен общераспространенными видами полезных ископаемых.</w:t>
            </w:r>
          </w:p>
          <w:p w:rsidR="002F27BF" w:rsidRPr="004F73B2" w:rsidRDefault="002F27BF" w:rsidP="001D087D">
            <w:pPr>
              <w:jc w:val="both"/>
              <w:rPr>
                <w:sz w:val="22"/>
                <w:szCs w:val="22"/>
              </w:rPr>
            </w:pPr>
            <w:r w:rsidRPr="004F73B2">
              <w:rPr>
                <w:sz w:val="22"/>
                <w:szCs w:val="22"/>
              </w:rPr>
              <w:t>Имеющихся эксплуатируемых месторождений и перспективных площадей достаточно для обеспечения потребителей в песке и ПГМ. Качество песков невысокое.</w:t>
            </w:r>
          </w:p>
          <w:p w:rsidR="002F27BF" w:rsidRPr="004F73B2" w:rsidRDefault="002F27BF" w:rsidP="001D087D">
            <w:pPr>
              <w:jc w:val="both"/>
              <w:rPr>
                <w:sz w:val="22"/>
                <w:szCs w:val="22"/>
              </w:rPr>
            </w:pPr>
            <w:r w:rsidRPr="004F73B2">
              <w:rPr>
                <w:sz w:val="22"/>
                <w:szCs w:val="22"/>
              </w:rPr>
              <w:t xml:space="preserve">Перспективное промышленное использование месторождений большой роли в экономике не играет, преимущественно добыча носит местное значение (обеспечение общестроительных работ). </w:t>
            </w:r>
          </w:p>
          <w:p w:rsidR="002F27BF" w:rsidRPr="004F73B2" w:rsidRDefault="002F27BF" w:rsidP="001D087D">
            <w:pPr>
              <w:jc w:val="both"/>
              <w:rPr>
                <w:sz w:val="22"/>
                <w:szCs w:val="22"/>
              </w:rPr>
            </w:pPr>
            <w:r w:rsidRPr="004F73B2">
              <w:rPr>
                <w:sz w:val="22"/>
                <w:szCs w:val="22"/>
              </w:rPr>
              <w:t>Вид экономической деятельности «добыча полезных ископаемых» экспортного потенциала не имеет.</w:t>
            </w:r>
          </w:p>
          <w:p w:rsidR="002F27BF" w:rsidRPr="004F73B2" w:rsidRDefault="002F27BF" w:rsidP="001D087D">
            <w:pPr>
              <w:jc w:val="both"/>
              <w:rPr>
                <w:sz w:val="22"/>
                <w:szCs w:val="22"/>
              </w:rPr>
            </w:pPr>
            <w:r w:rsidRPr="004F73B2">
              <w:rPr>
                <w:sz w:val="22"/>
                <w:szCs w:val="22"/>
              </w:rPr>
              <w:t xml:space="preserve">Потребности муниципального района в торфе для нужд сельского хозяйства и в топливном торфе при имеющихся запасах, только в разрабатываемом </w:t>
            </w:r>
            <w:r w:rsidRPr="004F73B2">
              <w:rPr>
                <w:sz w:val="22"/>
                <w:szCs w:val="22"/>
              </w:rPr>
              <w:lastRenderedPageBreak/>
              <w:t>фонде, могут быть удовлетворены в течение 60 лет.</w:t>
            </w:r>
          </w:p>
          <w:p w:rsidR="002F27BF" w:rsidRPr="004F73B2" w:rsidRDefault="002F27BF" w:rsidP="001D087D">
            <w:pPr>
              <w:jc w:val="both"/>
              <w:rPr>
                <w:sz w:val="22"/>
                <w:szCs w:val="22"/>
              </w:rPr>
            </w:pPr>
            <w:r w:rsidRPr="004F73B2">
              <w:rPr>
                <w:sz w:val="22"/>
                <w:szCs w:val="22"/>
              </w:rPr>
              <w:t>В перспективе неиспользуемые отработанные карьеры могут быть использованы в рекреационных целях при проведении мероприятий по обводнению и благоустройству прилегающей территории.</w:t>
            </w:r>
          </w:p>
        </w:tc>
      </w:tr>
      <w:tr w:rsidR="002F27BF" w:rsidRPr="004F73B2"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lastRenderedPageBreak/>
              <w:t>Гидрологические ресурсы и подземные воды</w:t>
            </w:r>
          </w:p>
        </w:tc>
        <w:tc>
          <w:tcPr>
            <w:tcW w:w="8647"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 xml:space="preserve">Гидрографическая сеть района относится к бассейну р. Невы (р. Ижора и ее притоки) и р. Луги (р. Оредеж и ее притоки). </w:t>
            </w:r>
          </w:p>
          <w:p w:rsidR="002F27BF" w:rsidRPr="004F73B2" w:rsidRDefault="002F27BF" w:rsidP="001D087D">
            <w:pPr>
              <w:jc w:val="both"/>
              <w:rPr>
                <w:sz w:val="22"/>
                <w:szCs w:val="22"/>
              </w:rPr>
            </w:pPr>
            <w:r w:rsidRPr="004F73B2">
              <w:rPr>
                <w:sz w:val="22"/>
                <w:szCs w:val="22"/>
              </w:rPr>
              <w:t>Основными крупными реками района являются реки Оредеж, Ижора, Суйда. Ширина их доходит до 70 м, глубина от 0,1 до 4 м, скорость течения – 0,2-1,0 м/с. Дно песчано-галечниковое. Реки замерзают в начале декабря, вскрываются в середине апреля. Максимальная толщина льда в конце марта – 90 см, максимальный подъем воды в реках до 1,5 м (апрель).</w:t>
            </w:r>
          </w:p>
          <w:p w:rsidR="002F27BF" w:rsidRPr="004F73B2" w:rsidRDefault="002F27BF" w:rsidP="001D087D">
            <w:pPr>
              <w:jc w:val="both"/>
              <w:rPr>
                <w:sz w:val="22"/>
                <w:szCs w:val="22"/>
              </w:rPr>
            </w:pPr>
            <w:r w:rsidRPr="004F73B2">
              <w:rPr>
                <w:sz w:val="22"/>
                <w:szCs w:val="22"/>
              </w:rPr>
              <w:t xml:space="preserve">Озера на территории района размещены неравномерно; самые крупные из них сосредоточены в южной части района. Наиболее крупное озеро Вялье (часть единого водоема Стречно-Вялье) находится на крайнем юге территории. По своим размерам выделяется также озеро Орлинское, вытянутое в направлении с северо-востока на юго-запад почти на 5 км. Остальные озера невелики (менее 1 км в поперечнике), расположены в основном среди торфяников. </w:t>
            </w:r>
          </w:p>
          <w:p w:rsidR="002F27BF" w:rsidRPr="004F73B2" w:rsidRDefault="002F27BF" w:rsidP="001D087D">
            <w:pPr>
              <w:jc w:val="both"/>
              <w:rPr>
                <w:sz w:val="22"/>
                <w:szCs w:val="22"/>
              </w:rPr>
            </w:pPr>
            <w:r w:rsidRPr="004F73B2">
              <w:rPr>
                <w:sz w:val="22"/>
                <w:szCs w:val="22"/>
              </w:rPr>
              <w:t>Подземные воды являются основным источником водоснабжения в районе. Вода характеризуется высокой жесткостью, снижая ее потребительские качества, что обусловило необходимость обустройства водозаборов станциями водоподготовки. Малая мощность перекрывающих пород определяют плохую защищенность подземных вод от проникновения поверхностных загрязнений, основными источниками которых являются стоки неочищенных коммунально-бытовых вод и крупных животноводческих комплексов, птицефабрик.</w:t>
            </w:r>
          </w:p>
          <w:p w:rsidR="002F27BF" w:rsidRPr="004F73B2" w:rsidRDefault="002F27BF" w:rsidP="001D087D">
            <w:pPr>
              <w:jc w:val="both"/>
              <w:rPr>
                <w:sz w:val="22"/>
                <w:szCs w:val="22"/>
              </w:rPr>
            </w:pPr>
            <w:r w:rsidRPr="004F73B2">
              <w:rPr>
                <w:sz w:val="22"/>
                <w:szCs w:val="22"/>
              </w:rPr>
              <w:t xml:space="preserve">Для решения проблем питьевого водоснабжения рассматривался проект строительства Новоладожского водовода для снабжения населения Всеволожского, Гатчинского, Ломоносовского и Тосненского муниципальных районов. </w:t>
            </w:r>
          </w:p>
          <w:p w:rsidR="002F27BF" w:rsidRPr="004F73B2" w:rsidRDefault="002F27BF" w:rsidP="001D087D">
            <w:pPr>
              <w:jc w:val="both"/>
              <w:rPr>
                <w:sz w:val="22"/>
                <w:szCs w:val="22"/>
              </w:rPr>
            </w:pPr>
            <w:r w:rsidRPr="004F73B2">
              <w:rPr>
                <w:sz w:val="22"/>
                <w:szCs w:val="22"/>
              </w:rPr>
              <w:t>В настоящее время проектная потребность воды питьевого качества города Гатчина превышает производительность принятых водозаборов. С целью увеличения объемов централизованного водоснабжения МО «Город Гатчина» планируется строительство нового водозаборного узла.</w:t>
            </w:r>
          </w:p>
          <w:p w:rsidR="002F27BF" w:rsidRPr="004F73B2" w:rsidRDefault="002F27BF" w:rsidP="001D087D">
            <w:pPr>
              <w:jc w:val="both"/>
              <w:rPr>
                <w:sz w:val="22"/>
                <w:szCs w:val="22"/>
              </w:rPr>
            </w:pPr>
            <w:r w:rsidRPr="004F73B2">
              <w:rPr>
                <w:sz w:val="22"/>
                <w:szCs w:val="22"/>
              </w:rPr>
              <w:t xml:space="preserve">На территории Таицкого городского поселения и Веревского сельского поселения </w:t>
            </w:r>
            <w:r w:rsidRPr="004F73B2">
              <w:rPr>
                <w:sz w:val="22"/>
                <w:szCs w:val="22"/>
              </w:rPr>
              <w:lastRenderedPageBreak/>
              <w:t>расположена уникальная местность «Орловские ключи» (п. Володарский Водопровод). Естественные выходы подземных вод (ключи, или по-старому - "тайцы") снабжали водой Царскосельский и Павловский парки через Таицкий водопровод, построенный в 1774 году, а позднее в начале XX в. и сам г. Царское Село через Орловский водопровод. В настоящее время Таицкий водопровод является объектом культурного наследия федерального значения.</w:t>
            </w:r>
          </w:p>
        </w:tc>
        <w:tc>
          <w:tcPr>
            <w:tcW w:w="4110"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lastRenderedPageBreak/>
              <w:t>Водные объекты на территории района (реки, озера) транспортного значения не имеют, гидроэнергетический потенциал невысокий (река Оредеж), носят преимущественно рекреационное значение, частично используются под рыбохозяйственное назначение (Чикинское водохранилище).</w:t>
            </w:r>
          </w:p>
          <w:p w:rsidR="002F27BF" w:rsidRPr="004F73B2" w:rsidRDefault="002F27BF" w:rsidP="001D087D">
            <w:pPr>
              <w:jc w:val="both"/>
              <w:rPr>
                <w:sz w:val="22"/>
                <w:szCs w:val="22"/>
              </w:rPr>
            </w:pPr>
            <w:r w:rsidRPr="004F73B2">
              <w:rPr>
                <w:sz w:val="22"/>
                <w:szCs w:val="22"/>
              </w:rPr>
              <w:t>Незначительный хозяйственный потенциал использования рек северной части района обусловлен расположением на водоразделе (Ижорское плато).</w:t>
            </w:r>
          </w:p>
          <w:p w:rsidR="002F27BF" w:rsidRPr="004F73B2" w:rsidRDefault="002F27BF" w:rsidP="001D087D">
            <w:pPr>
              <w:jc w:val="both"/>
              <w:rPr>
                <w:sz w:val="22"/>
                <w:szCs w:val="22"/>
              </w:rPr>
            </w:pPr>
            <w:r w:rsidRPr="004F73B2">
              <w:rPr>
                <w:sz w:val="22"/>
                <w:szCs w:val="22"/>
              </w:rPr>
              <w:t>Для водоснабжения используются преимущественно подземные воды.</w:t>
            </w:r>
          </w:p>
          <w:p w:rsidR="002F27BF" w:rsidRPr="004F73B2" w:rsidRDefault="002F27BF" w:rsidP="001D087D">
            <w:pPr>
              <w:jc w:val="both"/>
              <w:rPr>
                <w:sz w:val="22"/>
                <w:szCs w:val="22"/>
              </w:rPr>
            </w:pPr>
            <w:r w:rsidRPr="004F73B2">
              <w:rPr>
                <w:sz w:val="22"/>
                <w:szCs w:val="22"/>
              </w:rPr>
              <w:t xml:space="preserve">Вопрос обеспеченности водными ресурсами для хозяйственных и бытовых нужд может стать ограничивающим фактором для развития территории. </w:t>
            </w:r>
          </w:p>
        </w:tc>
      </w:tr>
      <w:tr w:rsidR="002F27BF" w:rsidRPr="004F73B2"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lastRenderedPageBreak/>
              <w:t>Бальнеологические ресурсы (лечебные минеральные воды и пеллоиды (грязи), лечебный климат, природно-рекреационные ресурсы)</w:t>
            </w:r>
          </w:p>
        </w:tc>
        <w:tc>
          <w:tcPr>
            <w:tcW w:w="8647"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55 % территории Гатчинского района пригодно для рекреационного использования как характеризующиеся наиболее благоприятными и благоприятными ландшафтно-рекреационными условиями. С учетом фактора транспортной доступности пригодных территорий для активного рекреационного освоения становится меньше – 25-30 % от площади района. Для размещения рекреационных объектов и прокладки маршрутов оздоровительного и экологического туризма, наиболее ценными участками признаны долины рек и берега озер, что обусловлено их промысловой и эстетической ценностью. Таким образом, рекреационно-ценные территории реально составляют всего 7-10 % площади Гатчинского района.</w:t>
            </w:r>
          </w:p>
          <w:p w:rsidR="002F27BF" w:rsidRPr="004F73B2" w:rsidRDefault="002F27BF" w:rsidP="001D087D">
            <w:pPr>
              <w:jc w:val="both"/>
              <w:rPr>
                <w:sz w:val="22"/>
                <w:szCs w:val="22"/>
              </w:rPr>
            </w:pPr>
            <w:r w:rsidRPr="004F73B2">
              <w:rPr>
                <w:sz w:val="22"/>
                <w:szCs w:val="22"/>
              </w:rPr>
              <w:t>Бальнеологические ресурсы (лечебные минеральные воды, грязи) на территории Гатчинского района официально не представлены и не используются в лечебно-оздоровительных целях. Район имеет потенциал для выявления минеральных вод и использования незначительных по запасам залежей торфяных грязей после проведения соответствующих курортологических изысканий. Гатчинский район уступает по своему бальнеологическому потенциалу соседним Ломоносовскому и Лужскому районам. В районе действуют 5санаториев (в г.Гатчина, п.Вырица и п.Сиверский), а также 8 детских оздоровительных лагерей.</w:t>
            </w:r>
          </w:p>
        </w:tc>
        <w:tc>
          <w:tcPr>
            <w:tcW w:w="4110" w:type="dxa"/>
            <w:tcBorders>
              <w:top w:val="single" w:sz="4" w:space="0" w:color="auto"/>
              <w:left w:val="single" w:sz="4" w:space="0" w:color="auto"/>
              <w:bottom w:val="single" w:sz="4" w:space="0" w:color="auto"/>
              <w:right w:val="single" w:sz="4" w:space="0" w:color="auto"/>
            </w:tcBorders>
          </w:tcPr>
          <w:p w:rsidR="002F27BF" w:rsidRPr="004F73B2" w:rsidRDefault="002F27BF" w:rsidP="001D087D">
            <w:pPr>
              <w:jc w:val="both"/>
              <w:rPr>
                <w:sz w:val="22"/>
                <w:szCs w:val="22"/>
              </w:rPr>
            </w:pPr>
            <w:r w:rsidRPr="004F73B2">
              <w:rPr>
                <w:sz w:val="22"/>
                <w:szCs w:val="22"/>
              </w:rPr>
              <w:t>Рекреационно-ценные территории могут быть востребованы для развития учреждений отдыха, санаторно-профилактического типа, детского летнего отдыха и организации природно-ориентированного туризма. Основными рекреационными ресурсами являются климатические условия и ландшафтно-рекреационный потенциал. Бальнеологические ресурсы практически не представлены. Имеется потенциал для выявления месторождений минеральных вод и лечебной глины на территории Сусанинского сельского поселения.</w:t>
            </w:r>
          </w:p>
        </w:tc>
      </w:tr>
      <w:tr w:rsidR="002F27BF" w:rsidRPr="004F73B2"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Земельные, агроприродные ресурсы и почвы, инженерно-строительные условия</w:t>
            </w:r>
          </w:p>
        </w:tc>
        <w:tc>
          <w:tcPr>
            <w:tcW w:w="8647"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В структуре земельного фонда Гатчинского муниципального района преобладают земли лесного фонда – 60,0 % от всей его площади, земли сельскохозяйственного назначения занимают 28,7 %, земли населенных пунктов – 6,4 %, земли пр</w:t>
            </w:r>
            <w:r w:rsidR="002D1C06" w:rsidRPr="004F73B2">
              <w:rPr>
                <w:sz w:val="22"/>
                <w:szCs w:val="22"/>
              </w:rPr>
              <w:t>омышленности, энергетики, связи</w:t>
            </w:r>
            <w:r w:rsidRPr="004F73B2">
              <w:rPr>
                <w:sz w:val="22"/>
                <w:szCs w:val="22"/>
              </w:rPr>
              <w:t xml:space="preserve"> - 2,3 %, земли запаса – 2,0 %, земли водного фонда – 0,5 %, земли особо охраняемых территорий и объектов – 0,1 %.</w:t>
            </w:r>
          </w:p>
          <w:p w:rsidR="002F27BF" w:rsidRPr="004F73B2" w:rsidRDefault="002F27BF" w:rsidP="001D087D">
            <w:pPr>
              <w:jc w:val="both"/>
              <w:rPr>
                <w:sz w:val="22"/>
                <w:szCs w:val="22"/>
              </w:rPr>
            </w:pPr>
            <w:r w:rsidRPr="004F73B2">
              <w:rPr>
                <w:sz w:val="22"/>
                <w:szCs w:val="22"/>
              </w:rPr>
              <w:t>По климатическому районированию Ленинградской области территория Гатчинского муниципального района располагается в четвертом (северо-западная часть муниципального района) и пятом агроклиматических районах (южная и центральная части муниципального района).</w:t>
            </w:r>
          </w:p>
          <w:p w:rsidR="002F27BF" w:rsidRPr="004F73B2" w:rsidRDefault="002F27BF" w:rsidP="001D087D">
            <w:pPr>
              <w:jc w:val="both"/>
              <w:rPr>
                <w:sz w:val="22"/>
                <w:szCs w:val="22"/>
              </w:rPr>
            </w:pPr>
            <w:r w:rsidRPr="004F73B2">
              <w:rPr>
                <w:sz w:val="22"/>
                <w:szCs w:val="22"/>
              </w:rPr>
              <w:t>Почвенный покров сельскохозяйственных угодий муниципального района очень разнообразен, представлен всеми основными типами (группами) почв, встречающимися на территории Ленинградской област</w:t>
            </w:r>
            <w:r w:rsidR="00123DB2" w:rsidRPr="004F73B2">
              <w:rPr>
                <w:sz w:val="22"/>
                <w:szCs w:val="22"/>
              </w:rPr>
              <w:t>и: дерново-подзолистые; дерново-</w:t>
            </w:r>
            <w:r w:rsidRPr="004F73B2">
              <w:rPr>
                <w:sz w:val="22"/>
                <w:szCs w:val="22"/>
              </w:rPr>
              <w:t xml:space="preserve">карбонатные; дерново-подзолисто-глееватые и глеевые; торфянисто-подзолистые почвы; торфяные </w:t>
            </w:r>
            <w:r w:rsidRPr="004F73B2">
              <w:rPr>
                <w:sz w:val="22"/>
                <w:szCs w:val="22"/>
              </w:rPr>
              <w:lastRenderedPageBreak/>
              <w:t>почвы низинных и переходных болот; пойменные почвы.</w:t>
            </w:r>
          </w:p>
          <w:p w:rsidR="002F27BF" w:rsidRPr="004F73B2" w:rsidRDefault="002F27BF" w:rsidP="001D087D">
            <w:pPr>
              <w:jc w:val="both"/>
              <w:rPr>
                <w:sz w:val="22"/>
                <w:szCs w:val="22"/>
              </w:rPr>
            </w:pPr>
            <w:r w:rsidRPr="004F73B2">
              <w:rPr>
                <w:sz w:val="22"/>
                <w:szCs w:val="22"/>
              </w:rPr>
              <w:t>Более 50 % площадей пахотных земель района имеют избыточное увлажнение и нуждаются в осушении. Естественные кормовые угодья на территории района представлены низкопродуктивными суходольными лугами. Наиболее ценные пойменные луга крайне ограничены.</w:t>
            </w:r>
          </w:p>
          <w:p w:rsidR="002F27BF" w:rsidRPr="004F73B2" w:rsidRDefault="002F27BF" w:rsidP="001D087D">
            <w:pPr>
              <w:jc w:val="both"/>
              <w:rPr>
                <w:sz w:val="22"/>
                <w:szCs w:val="22"/>
              </w:rPr>
            </w:pPr>
            <w:r w:rsidRPr="004F73B2">
              <w:rPr>
                <w:sz w:val="22"/>
                <w:szCs w:val="22"/>
              </w:rPr>
              <w:t xml:space="preserve">Наиболее </w:t>
            </w:r>
            <w:r w:rsidRPr="004F73B2">
              <w:rPr>
                <w:iCs/>
                <w:sz w:val="22"/>
                <w:szCs w:val="22"/>
              </w:rPr>
              <w:t>благоприятные инженерно-строительные условия для градостроительного освоения расположены в центральной, южной и восточной частях Гатчинского муниципального района</w:t>
            </w:r>
            <w:r w:rsidR="004F73B2">
              <w:rPr>
                <w:iCs/>
                <w:sz w:val="22"/>
                <w:szCs w:val="22"/>
              </w:rPr>
              <w:t xml:space="preserve"> </w:t>
            </w:r>
            <w:r w:rsidRPr="004F73B2">
              <w:rPr>
                <w:iCs/>
                <w:sz w:val="22"/>
                <w:szCs w:val="22"/>
              </w:rPr>
              <w:t>(42 % территории). Преимущественно северо-западная часть территории муниципального района, МО «Город Гатчина», а также локальные участки повсеместно на остальной территории характеризуются ограниченно благоприятными инженерно-строительными условиями из-за вероятности развития карстовых процессов, близкого залегания грунтовых вод, процессов заболачивания и др. При строительных работах требуется инженерная подготовка территории</w:t>
            </w:r>
          </w:p>
        </w:tc>
        <w:tc>
          <w:tcPr>
            <w:tcW w:w="4110" w:type="dxa"/>
            <w:tcBorders>
              <w:top w:val="single" w:sz="4" w:space="0" w:color="auto"/>
              <w:left w:val="single" w:sz="4" w:space="0" w:color="auto"/>
              <w:bottom w:val="single" w:sz="4" w:space="0" w:color="auto"/>
              <w:right w:val="single" w:sz="4" w:space="0" w:color="auto"/>
            </w:tcBorders>
          </w:tcPr>
          <w:p w:rsidR="002F27BF" w:rsidRPr="004F73B2" w:rsidRDefault="002F27BF" w:rsidP="001D087D">
            <w:pPr>
              <w:jc w:val="both"/>
              <w:rPr>
                <w:sz w:val="22"/>
                <w:szCs w:val="22"/>
              </w:rPr>
            </w:pPr>
            <w:r w:rsidRPr="004F73B2">
              <w:rPr>
                <w:sz w:val="22"/>
                <w:szCs w:val="22"/>
              </w:rPr>
              <w:lastRenderedPageBreak/>
              <w:t xml:space="preserve">На территории района среди всего разнообразия почв наиболее распространены дерново-подзолистые почвы, имеющие невысокий уровень естественного плодородия. Наибольшую ценность для возделывания сельскохозяйственных культур представляют дерново-карбонатные почвы, которые здесь получили широкое распространение. </w:t>
            </w:r>
          </w:p>
          <w:p w:rsidR="002F27BF" w:rsidRPr="004F73B2" w:rsidRDefault="002F27BF" w:rsidP="001D087D">
            <w:pPr>
              <w:jc w:val="both"/>
              <w:rPr>
                <w:sz w:val="22"/>
                <w:szCs w:val="22"/>
              </w:rPr>
            </w:pPr>
          </w:p>
        </w:tc>
      </w:tr>
    </w:tbl>
    <w:p w:rsidR="002F27BF" w:rsidRPr="005C111E" w:rsidRDefault="002F27BF" w:rsidP="002A4883">
      <w:pPr>
        <w:pStyle w:val="affff4"/>
        <w:numPr>
          <w:ilvl w:val="0"/>
          <w:numId w:val="58"/>
        </w:numPr>
        <w:jc w:val="both"/>
        <w:sectPr w:rsidR="002F27BF" w:rsidRPr="005C111E" w:rsidSect="00B17D5A">
          <w:pgSz w:w="16838" w:h="11906" w:orient="landscape"/>
          <w:pgMar w:top="1134" w:right="1134" w:bottom="1134" w:left="1134" w:header="709" w:footer="709" w:gutter="0"/>
          <w:cols w:space="708"/>
          <w:titlePg/>
          <w:docGrid w:linePitch="360"/>
        </w:sectPr>
      </w:pPr>
    </w:p>
    <w:p w:rsidR="00446F4F" w:rsidRPr="007D5EC8" w:rsidRDefault="00446F4F" w:rsidP="002A4883">
      <w:pPr>
        <w:pStyle w:val="affff4"/>
        <w:numPr>
          <w:ilvl w:val="2"/>
          <w:numId w:val="59"/>
        </w:numPr>
        <w:autoSpaceDE w:val="0"/>
        <w:autoSpaceDN w:val="0"/>
        <w:adjustRightInd w:val="0"/>
        <w:rPr>
          <w:b/>
          <w:iCs/>
        </w:rPr>
      </w:pPr>
      <w:r w:rsidRPr="007D5EC8">
        <w:rPr>
          <w:b/>
          <w:iCs/>
        </w:rPr>
        <w:lastRenderedPageBreak/>
        <w:t>Экология</w:t>
      </w:r>
    </w:p>
    <w:p w:rsidR="00FF791E" w:rsidRPr="005C111E" w:rsidRDefault="00FF791E" w:rsidP="000D5121">
      <w:pPr>
        <w:autoSpaceDE w:val="0"/>
        <w:autoSpaceDN w:val="0"/>
        <w:adjustRightInd w:val="0"/>
        <w:ind w:firstLine="567"/>
        <w:jc w:val="both"/>
        <w:rPr>
          <w:iCs/>
        </w:rPr>
      </w:pPr>
      <w:r w:rsidRPr="005C111E">
        <w:rPr>
          <w:iCs/>
        </w:rPr>
        <w:t xml:space="preserve">Экологическая обстановка в Гатчинском муниципальном районе в частности в течение последних нескольких лет остается на уровне умеренно напряженной. </w:t>
      </w:r>
    </w:p>
    <w:p w:rsidR="00FF791E" w:rsidRPr="005C111E" w:rsidRDefault="00FF791E" w:rsidP="000D5121">
      <w:pPr>
        <w:autoSpaceDE w:val="0"/>
        <w:autoSpaceDN w:val="0"/>
        <w:adjustRightInd w:val="0"/>
        <w:ind w:firstLine="567"/>
        <w:jc w:val="both"/>
        <w:rPr>
          <w:iCs/>
        </w:rPr>
      </w:pPr>
      <w:r w:rsidRPr="005C111E">
        <w:rPr>
          <w:iCs/>
        </w:rPr>
        <w:t xml:space="preserve">Экологическое состояние Гатчинского муниципального района в целом благоприятное с небольшими проблемными вопросами. Основной экологической проблемой является увеличение уровня техногенного загрязнения, связанного с использованием устаревшего оборудования и технологий отдельными предприятиями. </w:t>
      </w:r>
    </w:p>
    <w:p w:rsidR="00FF791E" w:rsidRPr="005C111E" w:rsidRDefault="00FF791E" w:rsidP="000D5121">
      <w:pPr>
        <w:ind w:firstLine="567"/>
        <w:jc w:val="both"/>
        <w:rPr>
          <w:iCs/>
        </w:rPr>
      </w:pPr>
      <w:r w:rsidRPr="00151F5C">
        <w:rPr>
          <w:iCs/>
        </w:rPr>
        <w:t>Загрязнение атмосферного воздуха</w:t>
      </w:r>
      <w:r w:rsidRPr="005C111E">
        <w:rPr>
          <w:iCs/>
        </w:rPr>
        <w:t xml:space="preserve"> </w:t>
      </w:r>
      <w:r w:rsidRPr="005C111E">
        <w:t xml:space="preserve">муниципального </w:t>
      </w:r>
      <w:r w:rsidRPr="005C111E">
        <w:rPr>
          <w:iCs/>
        </w:rPr>
        <w:t xml:space="preserve">района характеризуется средними показателями по области. За последние годы отмечено увеличение выбросов в атмосферу загрязняющих веществ от стационарных источников Гатчинского района, что может быть связано с увеличением количества предприятий, а также с использованием устаревшего оборудования и технологий отдельными предприятиями района. Основные источники загрязняющих веществ: предприятия птицепрома, иные крупные предприятия, а также автотранспорт. Кроме того, </w:t>
      </w:r>
      <w:r w:rsidR="006C1D7A" w:rsidRPr="005C111E">
        <w:rPr>
          <w:iCs/>
        </w:rPr>
        <w:t>н</w:t>
      </w:r>
      <w:r w:rsidRPr="005C111E">
        <w:rPr>
          <w:iCs/>
        </w:rPr>
        <w:t xml:space="preserve">а территории Гатчинского </w:t>
      </w:r>
      <w:r w:rsidR="006C1D7A" w:rsidRPr="005C111E">
        <w:rPr>
          <w:iCs/>
        </w:rPr>
        <w:t xml:space="preserve">муниципального </w:t>
      </w:r>
      <w:r w:rsidRPr="005C111E">
        <w:rPr>
          <w:iCs/>
        </w:rPr>
        <w:t xml:space="preserve">района находится станция подземного хранения газа, на которую приходится значительный объем выбросов метана (почти 80% общих выбросов метана в Ленинградской области). </w:t>
      </w:r>
    </w:p>
    <w:p w:rsidR="00FF791E" w:rsidRPr="005C111E" w:rsidRDefault="00524C71" w:rsidP="000D5121">
      <w:pPr>
        <w:ind w:firstLine="567"/>
        <w:jc w:val="both"/>
        <w:rPr>
          <w:iCs/>
        </w:rPr>
      </w:pPr>
      <w:r>
        <w:rPr>
          <w:iCs/>
        </w:rPr>
        <w:t xml:space="preserve">Динамика количества выбросов загрязняющих веществ в атмосферу </w:t>
      </w:r>
      <w:r w:rsidR="00CA5B62">
        <w:rPr>
          <w:iCs/>
        </w:rPr>
        <w:t xml:space="preserve">имеет тенденцию к росту (что является универсальной тенденцией для всей Ленинградской области). </w:t>
      </w:r>
      <w:r w:rsidR="00FF791E" w:rsidRPr="005C111E">
        <w:rPr>
          <w:iCs/>
        </w:rPr>
        <w:t>Основными показателями в пробах воздуха, несоответствующими санитарным нормам являются: содержание пыли, концентрация диоксидов серы и азота, оксида углерода</w:t>
      </w:r>
      <w:r w:rsidR="00CA5B62">
        <w:rPr>
          <w:iCs/>
        </w:rPr>
        <w:t>, летучих органических соединений</w:t>
      </w:r>
      <w:r w:rsidR="00FF791E" w:rsidRPr="005C111E">
        <w:rPr>
          <w:iCs/>
        </w:rPr>
        <w:t>.</w:t>
      </w:r>
    </w:p>
    <w:p w:rsidR="00524C71" w:rsidRPr="005C111E" w:rsidRDefault="00524C71" w:rsidP="000D5121">
      <w:pPr>
        <w:ind w:firstLine="567"/>
        <w:jc w:val="both"/>
        <w:rPr>
          <w:iCs/>
        </w:rPr>
      </w:pPr>
      <w:r w:rsidRPr="00151F5C">
        <w:rPr>
          <w:iCs/>
        </w:rPr>
        <w:t>Качество воды поверхностных водных объектов</w:t>
      </w:r>
      <w:r w:rsidRPr="005C111E">
        <w:rPr>
          <w:iCs/>
        </w:rPr>
        <w:t xml:space="preserve"> (основных рек района) классифицируются, как </w:t>
      </w:r>
      <w:r w:rsidR="00CA5B62">
        <w:rPr>
          <w:iCs/>
        </w:rPr>
        <w:t>«</w:t>
      </w:r>
      <w:r w:rsidRPr="005C111E">
        <w:rPr>
          <w:iCs/>
        </w:rPr>
        <w:t>загрязненные</w:t>
      </w:r>
      <w:r w:rsidR="00CA5B62">
        <w:rPr>
          <w:iCs/>
        </w:rPr>
        <w:t>»</w:t>
      </w:r>
      <w:r w:rsidRPr="005C111E">
        <w:rPr>
          <w:iCs/>
        </w:rPr>
        <w:t xml:space="preserve">. В значительной степени это обусловлено тем, что на промышленных и сельскохозяйственных предприятиях района происходит сброс значительных объемов недостаточно очищенных </w:t>
      </w:r>
      <w:r w:rsidR="00177867">
        <w:rPr>
          <w:iCs/>
        </w:rPr>
        <w:t xml:space="preserve">(неочищенных) </w:t>
      </w:r>
      <w:r w:rsidRPr="005C111E">
        <w:rPr>
          <w:iCs/>
        </w:rPr>
        <w:t xml:space="preserve">сточных вод. В то же время повышенная концентрация в речных водах железа, марганца и отчасти тяжелых металлов имеет природный характер и связана с тем, что в питании рек участвуют болотные воды. </w:t>
      </w:r>
    </w:p>
    <w:p w:rsidR="00524C71" w:rsidRPr="005C111E" w:rsidRDefault="00524C71" w:rsidP="000D5121">
      <w:pPr>
        <w:ind w:firstLine="567"/>
        <w:jc w:val="both"/>
        <w:rPr>
          <w:iCs/>
          <w:u w:val="single"/>
        </w:rPr>
      </w:pPr>
      <w:r w:rsidRPr="00151F5C">
        <w:rPr>
          <w:iCs/>
        </w:rPr>
        <w:t>Основными факторами загрязнения подземных вод</w:t>
      </w:r>
      <w:r w:rsidRPr="005C111E">
        <w:rPr>
          <w:iCs/>
        </w:rPr>
        <w:t xml:space="preserve"> (источников водоснабжения) являются неочищенные сточные воды населенных пунктов и поверхностные стоки. Отсутствует единая система ливневой канализации и очистка ливневых вод. Ливневые сточные воды собираются только с территории многоэтажной застройки г. Гатчина и сбрасываются в р. Ижору и р. Колпанскую без очистки ― очистные сооружения на выпусках ливневых стоков отсутствуют. </w:t>
      </w:r>
    </w:p>
    <w:p w:rsidR="00524C71" w:rsidRPr="005C111E" w:rsidRDefault="00524C71" w:rsidP="000D5121">
      <w:pPr>
        <w:ind w:firstLine="567"/>
        <w:jc w:val="both"/>
        <w:rPr>
          <w:iCs/>
        </w:rPr>
      </w:pPr>
      <w:r w:rsidRPr="005C111E">
        <w:rPr>
          <w:iCs/>
        </w:rPr>
        <w:t>Основными источниками загрязнения являются объекты коммунального хозяйства, промпредприятия, сельскохозяйственные объекты, неочищенные дождевые и талые воды с неблагоустроенных территорий, загрязняющие вещества из атмосферного воздуха.</w:t>
      </w:r>
    </w:p>
    <w:p w:rsidR="00524C71" w:rsidRPr="005C111E" w:rsidRDefault="00524C71" w:rsidP="000D5121">
      <w:pPr>
        <w:ind w:firstLine="567"/>
        <w:jc w:val="both"/>
        <w:rPr>
          <w:iCs/>
        </w:rPr>
      </w:pPr>
      <w:r w:rsidRPr="005C111E">
        <w:rPr>
          <w:iCs/>
        </w:rPr>
        <w:t>Качество воды централизованных систем водоснабжения, в основном, отвечает требованиям СанПиН 2.1.4.1074-01 «Питьевая вода. Гигиенические требования к качеству воды централизованных систем питьевого водоснабжения». В отдельных населенных пунктах наблюдается превышение содержания железа в воде – Вырица, Сиверский, Пудомяги, Большие Колпаны, необходима очистка воды из подземных источников на станциях обезжелезивания.</w:t>
      </w:r>
    </w:p>
    <w:p w:rsidR="00524C71" w:rsidRPr="005C111E" w:rsidRDefault="00524C71" w:rsidP="000D5121">
      <w:pPr>
        <w:ind w:firstLine="567"/>
        <w:jc w:val="both"/>
        <w:rPr>
          <w:iCs/>
        </w:rPr>
      </w:pPr>
      <w:r w:rsidRPr="005C111E">
        <w:rPr>
          <w:iCs/>
        </w:rPr>
        <w:t xml:space="preserve">В целом </w:t>
      </w:r>
      <w:r w:rsidRPr="00151F5C">
        <w:rPr>
          <w:iCs/>
        </w:rPr>
        <w:t>почвы сельскохозяйственных угодий</w:t>
      </w:r>
      <w:r w:rsidRPr="005C111E">
        <w:rPr>
          <w:iCs/>
        </w:rPr>
        <w:t xml:space="preserve"> в </w:t>
      </w:r>
      <w:r w:rsidRPr="005C111E">
        <w:t xml:space="preserve">муниципальном </w:t>
      </w:r>
      <w:r w:rsidRPr="005C111E">
        <w:rPr>
          <w:iCs/>
        </w:rPr>
        <w:t xml:space="preserve">районе загрязнены незначительно и безопасны для возделывания сельскохозяйственных культур. </w:t>
      </w:r>
    </w:p>
    <w:p w:rsidR="00524C71" w:rsidRPr="005C111E" w:rsidRDefault="00524C71" w:rsidP="000D5121">
      <w:pPr>
        <w:ind w:firstLine="567"/>
        <w:jc w:val="both"/>
        <w:rPr>
          <w:iCs/>
        </w:rPr>
      </w:pPr>
      <w:r w:rsidRPr="005C111E">
        <w:rPr>
          <w:iCs/>
        </w:rPr>
        <w:t xml:space="preserve">Одним из основных вопросов, решение которых отнесено к полномочиям муниципальных образований, остается </w:t>
      </w:r>
      <w:r w:rsidRPr="00151F5C">
        <w:rPr>
          <w:iCs/>
        </w:rPr>
        <w:t>санитарная очистка территории.</w:t>
      </w:r>
      <w:r w:rsidRPr="005C111E">
        <w:rPr>
          <w:iCs/>
        </w:rPr>
        <w:t xml:space="preserve"> В летний период существенный вклад в образование твердых бытовых отходов (ТБО) вносят сезонное население и рекреанты, что отражается на общем объеме образования ТБО.</w:t>
      </w:r>
    </w:p>
    <w:p w:rsidR="00B46345" w:rsidRDefault="00B46345" w:rsidP="00B46345">
      <w:pPr>
        <w:ind w:firstLine="397"/>
        <w:jc w:val="right"/>
      </w:pPr>
    </w:p>
    <w:p w:rsidR="00B46345" w:rsidRDefault="00B46345" w:rsidP="00B46345">
      <w:pPr>
        <w:ind w:firstLine="397"/>
        <w:jc w:val="right"/>
      </w:pPr>
    </w:p>
    <w:p w:rsidR="00B46345" w:rsidRDefault="00B46345" w:rsidP="00B46345">
      <w:pPr>
        <w:ind w:firstLine="397"/>
        <w:jc w:val="right"/>
      </w:pPr>
    </w:p>
    <w:p w:rsidR="00B46345" w:rsidRDefault="00B46345" w:rsidP="00B46345">
      <w:pPr>
        <w:ind w:firstLine="397"/>
        <w:jc w:val="right"/>
      </w:pPr>
    </w:p>
    <w:p w:rsidR="00B46345" w:rsidRDefault="00B46345" w:rsidP="00B46345">
      <w:pPr>
        <w:ind w:firstLine="397"/>
        <w:jc w:val="right"/>
      </w:pPr>
    </w:p>
    <w:p w:rsidR="00B46345" w:rsidRDefault="00B46345" w:rsidP="00B46345">
      <w:pPr>
        <w:ind w:firstLine="397"/>
        <w:jc w:val="right"/>
      </w:pPr>
    </w:p>
    <w:p w:rsidR="00B46345" w:rsidRPr="00D60194" w:rsidRDefault="00B46345" w:rsidP="00B46345">
      <w:pPr>
        <w:ind w:firstLine="397"/>
        <w:jc w:val="right"/>
      </w:pPr>
      <w:r w:rsidRPr="00D60194">
        <w:lastRenderedPageBreak/>
        <w:t xml:space="preserve">Таблица </w:t>
      </w:r>
      <w:r w:rsidR="00F847BA">
        <w:t>18</w:t>
      </w:r>
      <w:r w:rsidR="009F0EDE">
        <w:t>.</w:t>
      </w:r>
    </w:p>
    <w:p w:rsidR="00FF791E" w:rsidRPr="005C111E" w:rsidRDefault="00524C71" w:rsidP="00524C71">
      <w:pPr>
        <w:jc w:val="both"/>
        <w:rPr>
          <w:iCs/>
          <w:u w:val="single"/>
        </w:rPr>
      </w:pPr>
      <w:r>
        <w:rPr>
          <w:iCs/>
          <w:noProof/>
          <w:u w:val="single"/>
        </w:rPr>
        <w:drawing>
          <wp:inline distT="0" distB="0" distL="0" distR="0">
            <wp:extent cx="5985461" cy="886252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l="25661" t="13131" r="41680" b="6351"/>
                    <a:stretch>
                      <a:fillRect/>
                    </a:stretch>
                  </pic:blipFill>
                  <pic:spPr bwMode="auto">
                    <a:xfrm>
                      <a:off x="0" y="0"/>
                      <a:ext cx="5985461" cy="8862523"/>
                    </a:xfrm>
                    <a:prstGeom prst="rect">
                      <a:avLst/>
                    </a:prstGeom>
                    <a:noFill/>
                    <a:ln w="9525">
                      <a:noFill/>
                      <a:miter lim="800000"/>
                      <a:headEnd/>
                      <a:tailEnd/>
                    </a:ln>
                  </pic:spPr>
                </pic:pic>
              </a:graphicData>
            </a:graphic>
          </wp:inline>
        </w:drawing>
      </w:r>
    </w:p>
    <w:p w:rsidR="00FF791E" w:rsidRPr="005C111E" w:rsidRDefault="00FF791E" w:rsidP="000D5121">
      <w:pPr>
        <w:ind w:firstLine="567"/>
        <w:jc w:val="both"/>
        <w:rPr>
          <w:iCs/>
        </w:rPr>
      </w:pPr>
      <w:r w:rsidRPr="005C111E">
        <w:rPr>
          <w:iCs/>
        </w:rPr>
        <w:lastRenderedPageBreak/>
        <w:t>Сбор и удаление отходов в населенных пунктах осуществляется лицензированными организациями с помощью спецавтотранспорта. Вывоз производится на санкционированные полигоны. На территории муниципального района расположены 2 полигона ТБО</w:t>
      </w:r>
      <w:r w:rsidR="00001A10" w:rsidRPr="005C111E">
        <w:rPr>
          <w:iCs/>
        </w:rPr>
        <w:t>:</w:t>
      </w:r>
      <w:r w:rsidRPr="005C111E">
        <w:rPr>
          <w:iCs/>
        </w:rPr>
        <w:t xml:space="preserve"> ООО «Новый Свет-Эко» площадью 43 га и мощностью 901275,2 т/год (Новосветское сельское поселение) и полигон «Экомониторинг» мощностью 25500 т/год (Сиверское городское поселение). Полигон «Новый Свет-Эко» принимает большую долю отходов Санкт-Петербурга. Полигон «Экомониторинг» </w:t>
      </w:r>
      <w:r w:rsidRPr="005C111E">
        <w:t>в 2014 году был исключен из ГРОРО в связи с истечением срока действия лицензии.</w:t>
      </w:r>
    </w:p>
    <w:p w:rsidR="00FF791E" w:rsidRPr="005C111E" w:rsidRDefault="00FF791E" w:rsidP="000D5121">
      <w:pPr>
        <w:ind w:firstLine="567"/>
        <w:jc w:val="both"/>
        <w:rPr>
          <w:iCs/>
        </w:rPr>
      </w:pPr>
      <w:r w:rsidRPr="005C111E">
        <w:rPr>
          <w:iCs/>
        </w:rPr>
        <w:t xml:space="preserve">Расположенный в </w:t>
      </w:r>
      <w:r w:rsidRPr="005C111E">
        <w:t xml:space="preserve">муниципальном </w:t>
      </w:r>
      <w:r w:rsidRPr="005C111E">
        <w:rPr>
          <w:iCs/>
        </w:rPr>
        <w:t xml:space="preserve">районе лицензированный полигон, отвечающий современным нормам, принимает и вполне справляется с объемом отходов, вывозимым из населенных пунктов </w:t>
      </w:r>
      <w:r w:rsidRPr="005C111E">
        <w:t>муниципального</w:t>
      </w:r>
      <w:r w:rsidRPr="005C111E">
        <w:rPr>
          <w:iCs/>
        </w:rPr>
        <w:t xml:space="preserve"> района. </w:t>
      </w:r>
    </w:p>
    <w:p w:rsidR="00FF791E" w:rsidRPr="005C111E" w:rsidRDefault="00FF791E" w:rsidP="000D5121">
      <w:pPr>
        <w:ind w:firstLine="567"/>
        <w:jc w:val="both"/>
        <w:rPr>
          <w:iCs/>
        </w:rPr>
      </w:pPr>
      <w:r w:rsidRPr="005C111E">
        <w:rPr>
          <w:iCs/>
        </w:rPr>
        <w:t>Основными проблемами обращения с отходами производства и потребления на территории района</w:t>
      </w:r>
      <w:r w:rsidR="00F13D0F" w:rsidRPr="005C111E">
        <w:rPr>
          <w:iCs/>
        </w:rPr>
        <w:t xml:space="preserve"> </w:t>
      </w:r>
      <w:r w:rsidRPr="005C111E">
        <w:rPr>
          <w:iCs/>
        </w:rPr>
        <w:t>являются:</w:t>
      </w:r>
    </w:p>
    <w:p w:rsidR="00FF791E" w:rsidRPr="005C111E" w:rsidRDefault="00FF791E" w:rsidP="000D5121">
      <w:pPr>
        <w:ind w:firstLine="567"/>
        <w:jc w:val="both"/>
        <w:rPr>
          <w:iCs/>
        </w:rPr>
      </w:pPr>
      <w:r w:rsidRPr="005C111E">
        <w:rPr>
          <w:iCs/>
        </w:rPr>
        <w:t>- несанкционированные свалки, возникающие в основном в летний сезон вокруг садоводческих, огороднических и дачных хозяйств, а также вдоль автомобильных и железных дорог;</w:t>
      </w:r>
    </w:p>
    <w:p w:rsidR="00EA57CD" w:rsidRDefault="00FF791E" w:rsidP="000D5121">
      <w:pPr>
        <w:ind w:firstLine="567"/>
        <w:jc w:val="both"/>
        <w:rPr>
          <w:iCs/>
        </w:rPr>
      </w:pPr>
      <w:r w:rsidRPr="005C111E">
        <w:rPr>
          <w:iCs/>
        </w:rPr>
        <w:t>- отсутствие селективного сбора отходов потребления и производства на местах их первоначального образования</w:t>
      </w:r>
    </w:p>
    <w:p w:rsidR="00EA57CD" w:rsidRDefault="00EA57CD" w:rsidP="00C134EB">
      <w:pPr>
        <w:ind w:firstLine="397"/>
        <w:jc w:val="both"/>
        <w:rPr>
          <w:iCs/>
          <w:noProof/>
        </w:rPr>
      </w:pPr>
      <w:r w:rsidRPr="00EA57CD">
        <w:rPr>
          <w:iCs/>
        </w:rPr>
        <w:t xml:space="preserve"> </w:t>
      </w:r>
    </w:p>
    <w:p w:rsidR="00EA57CD" w:rsidRPr="00B46345" w:rsidRDefault="00EA57CD" w:rsidP="00C134EB">
      <w:pPr>
        <w:ind w:firstLine="397"/>
        <w:jc w:val="both"/>
        <w:rPr>
          <w:b/>
          <w:iCs/>
        </w:rPr>
      </w:pPr>
      <w:r w:rsidRPr="00B46345">
        <w:rPr>
          <w:b/>
          <w:iCs/>
          <w:noProof/>
        </w:rPr>
        <w:t>Информация по выявленным и ликвидированным свалкам</w:t>
      </w:r>
      <w:r w:rsidRPr="00B46345">
        <w:rPr>
          <w:b/>
          <w:iCs/>
        </w:rPr>
        <w:t xml:space="preserve"> </w:t>
      </w:r>
    </w:p>
    <w:p w:rsidR="00B5731A" w:rsidRDefault="00B5731A" w:rsidP="00C134EB">
      <w:pPr>
        <w:ind w:firstLine="397"/>
        <w:jc w:val="both"/>
        <w:rPr>
          <w:iCs/>
          <w:noProof/>
        </w:rPr>
      </w:pPr>
    </w:p>
    <w:p w:rsidR="00EA57CD" w:rsidRDefault="00EA57CD" w:rsidP="00EA57CD">
      <w:pPr>
        <w:jc w:val="both"/>
        <w:rPr>
          <w:iCs/>
        </w:rPr>
      </w:pPr>
      <w:r>
        <w:rPr>
          <w:iCs/>
          <w:noProof/>
        </w:rPr>
        <w:drawing>
          <wp:inline distT="0" distB="0" distL="0" distR="0">
            <wp:extent cx="6134100" cy="4073430"/>
            <wp:effectExtent l="1905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r="5385"/>
                    <a:stretch>
                      <a:fillRect/>
                    </a:stretch>
                  </pic:blipFill>
                  <pic:spPr bwMode="auto">
                    <a:xfrm>
                      <a:off x="0" y="0"/>
                      <a:ext cx="6144818" cy="4080547"/>
                    </a:xfrm>
                    <a:prstGeom prst="rect">
                      <a:avLst/>
                    </a:prstGeom>
                    <a:noFill/>
                    <a:ln w="9525">
                      <a:noFill/>
                      <a:miter lim="800000"/>
                      <a:headEnd/>
                      <a:tailEnd/>
                    </a:ln>
                  </pic:spPr>
                </pic:pic>
              </a:graphicData>
            </a:graphic>
          </wp:inline>
        </w:drawing>
      </w:r>
    </w:p>
    <w:p w:rsidR="00EA57CD" w:rsidRDefault="00EA57CD" w:rsidP="00EA57CD">
      <w:pPr>
        <w:ind w:firstLine="397"/>
        <w:jc w:val="both"/>
        <w:rPr>
          <w:iCs/>
        </w:rPr>
      </w:pPr>
    </w:p>
    <w:p w:rsidR="00FF791E" w:rsidRPr="005C111E" w:rsidRDefault="00EA57CD" w:rsidP="000D5121">
      <w:pPr>
        <w:ind w:firstLine="567"/>
        <w:jc w:val="both"/>
        <w:rPr>
          <w:iCs/>
        </w:rPr>
      </w:pPr>
      <w:r w:rsidRPr="005C111E">
        <w:rPr>
          <w:iCs/>
        </w:rPr>
        <w:t>Промышленные отходы предприятий вывозятся по договорам на СПб ГУПП «Полигон «Красный Бор», ртутьсодержащие отходы (перегоревшие, отработанные люминесцентные лампы, ртутьсодержащие лампы) по договорам направляются в специализированные организации на утилизацию (ООО «Экологическое предприятие «Меркурий», ЗАО «ПЭКОП» и др.). На предприятиях проводится временное хранение этих отходов в специально оборудованных местах, в соответствии с разработанными проектами нормативов образования отходов и лимитов на их размещение.</w:t>
      </w:r>
    </w:p>
    <w:p w:rsidR="00FF791E" w:rsidRPr="005C111E" w:rsidRDefault="00001A10" w:rsidP="000D5121">
      <w:pPr>
        <w:ind w:firstLine="567"/>
        <w:jc w:val="both"/>
        <w:rPr>
          <w:iCs/>
        </w:rPr>
      </w:pPr>
      <w:r w:rsidRPr="005C111E">
        <w:rPr>
          <w:iCs/>
        </w:rPr>
        <w:lastRenderedPageBreak/>
        <w:t>В</w:t>
      </w:r>
      <w:r w:rsidR="00FF791E" w:rsidRPr="005C111E">
        <w:rPr>
          <w:iCs/>
        </w:rPr>
        <w:t>се еще с</w:t>
      </w:r>
      <w:r w:rsidRPr="005C111E">
        <w:rPr>
          <w:iCs/>
        </w:rPr>
        <w:t>охраняется</w:t>
      </w:r>
      <w:r w:rsidR="00FF791E" w:rsidRPr="005C111E">
        <w:rPr>
          <w:iCs/>
        </w:rPr>
        <w:t xml:space="preserve"> проблема размещения населением большей части люминесцентных ламп в местах сбора твердых бытовых отходов.</w:t>
      </w:r>
    </w:p>
    <w:p w:rsidR="00FF791E" w:rsidRPr="005C111E" w:rsidRDefault="00FF791E" w:rsidP="000D5121">
      <w:pPr>
        <w:ind w:firstLine="567"/>
        <w:jc w:val="both"/>
        <w:rPr>
          <w:iCs/>
        </w:rPr>
      </w:pPr>
      <w:r w:rsidRPr="00275561">
        <w:rPr>
          <w:iCs/>
        </w:rPr>
        <w:t>Радиационная обстановка</w:t>
      </w:r>
      <w:r w:rsidRPr="005C111E">
        <w:rPr>
          <w:iCs/>
        </w:rPr>
        <w:t xml:space="preserve"> на большей части </w:t>
      </w:r>
      <w:r w:rsidRPr="005C111E">
        <w:t xml:space="preserve">муниципального </w:t>
      </w:r>
      <w:r w:rsidRPr="005C111E">
        <w:rPr>
          <w:iCs/>
        </w:rPr>
        <w:t>района характеризуется низкими значениями мощности экспозиционной дозы гамма-излучения и содержаниями радиоактивных элементов.</w:t>
      </w:r>
      <w:r w:rsidRPr="005C111E">
        <w:t xml:space="preserve"> </w:t>
      </w:r>
      <w:r w:rsidRPr="005C111E">
        <w:rPr>
          <w:iCs/>
        </w:rPr>
        <w:t>Уровень гамма-фона определяется природными (загрязнение почв природными радионуклидами из подстилающих почвообразующих пород с повышенной природной радиоактивностью) и (незначительно) техногенными источниками (обилие радиационно-опасных объектов, возможность трансграничного загрязнения и загрязнения при транзите грузов, несанкционированного размещения отходов, в результате поверхностного перераспределения чернобыльских выпадений и т.д.). В границах Гатчинского муниципального района имеют место территории, подвергшиеся радиоактивному загрязнению в результате прошлых радиационных аварий и инцидентов</w:t>
      </w:r>
      <w:r w:rsidRPr="005C111E">
        <w:t xml:space="preserve">. </w:t>
      </w:r>
      <w:r w:rsidRPr="005C111E">
        <w:rPr>
          <w:iCs/>
        </w:rPr>
        <w:t>В зону «чернобыльского следа» попала крайняя юго-западная часть муниципального района.</w:t>
      </w:r>
    </w:p>
    <w:p w:rsidR="00FF791E" w:rsidRPr="005C111E" w:rsidRDefault="00FF791E" w:rsidP="000D5121">
      <w:pPr>
        <w:ind w:firstLine="567"/>
        <w:jc w:val="both"/>
        <w:rPr>
          <w:iCs/>
        </w:rPr>
      </w:pPr>
      <w:r w:rsidRPr="005C111E">
        <w:t xml:space="preserve">Северная часть муниципального района является потенциально радоноопасной. Именно здесь на поверхность выходят или располагаются в непосредственной близости от земной поверхности диктионемовые сланцы – горные породы с содержанием урана выше фонового. Находясь в пределах развития зон тектонических нарушений и других неоднородностей в геологическом строении эманации радона </w:t>
      </w:r>
      <w:r w:rsidRPr="005C111E">
        <w:rPr>
          <w:iCs/>
        </w:rPr>
        <w:t>существенно выше.</w:t>
      </w:r>
    </w:p>
    <w:p w:rsidR="00177867" w:rsidRDefault="00177867" w:rsidP="00C134EB">
      <w:pPr>
        <w:ind w:firstLine="397"/>
        <w:jc w:val="both"/>
        <w:rPr>
          <w:iCs/>
        </w:rPr>
      </w:pPr>
      <w:bookmarkStart w:id="21" w:name="_Toc423893526"/>
    </w:p>
    <w:p w:rsidR="00177867" w:rsidRPr="00A718F4" w:rsidRDefault="0039584F" w:rsidP="00A718F4">
      <w:pPr>
        <w:ind w:firstLine="397"/>
        <w:rPr>
          <w:b/>
          <w:i/>
          <w:iCs/>
        </w:rPr>
      </w:pPr>
      <w:r>
        <w:rPr>
          <w:b/>
          <w:i/>
          <w:iCs/>
        </w:rPr>
        <w:t>Эколого-</w:t>
      </w:r>
      <w:r w:rsidR="00EA57CD" w:rsidRPr="00A718F4">
        <w:rPr>
          <w:b/>
          <w:i/>
          <w:iCs/>
        </w:rPr>
        <w:t>гео-химическая карта Ленинградской области</w:t>
      </w:r>
    </w:p>
    <w:p w:rsidR="00177867" w:rsidRDefault="00177867" w:rsidP="00177867">
      <w:pPr>
        <w:ind w:firstLine="397"/>
        <w:jc w:val="center"/>
        <w:rPr>
          <w:iCs/>
        </w:rPr>
      </w:pPr>
    </w:p>
    <w:p w:rsidR="00177867" w:rsidRDefault="00EA57CD" w:rsidP="00A718F4">
      <w:pPr>
        <w:jc w:val="center"/>
        <w:rPr>
          <w:iCs/>
        </w:rPr>
      </w:pPr>
      <w:r>
        <w:rPr>
          <w:iCs/>
          <w:noProof/>
        </w:rPr>
        <w:drawing>
          <wp:inline distT="0" distB="0" distL="0" distR="0">
            <wp:extent cx="6210300" cy="4868874"/>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t="5379"/>
                    <a:stretch>
                      <a:fillRect/>
                    </a:stretch>
                  </pic:blipFill>
                  <pic:spPr bwMode="auto">
                    <a:xfrm>
                      <a:off x="0" y="0"/>
                      <a:ext cx="6207595" cy="4866754"/>
                    </a:xfrm>
                    <a:prstGeom prst="rect">
                      <a:avLst/>
                    </a:prstGeom>
                    <a:noFill/>
                    <a:ln w="9525">
                      <a:noFill/>
                      <a:miter lim="800000"/>
                      <a:headEnd/>
                      <a:tailEnd/>
                    </a:ln>
                  </pic:spPr>
                </pic:pic>
              </a:graphicData>
            </a:graphic>
          </wp:inline>
        </w:drawing>
      </w:r>
    </w:p>
    <w:p w:rsidR="00177867" w:rsidRDefault="00177867" w:rsidP="00177867">
      <w:pPr>
        <w:ind w:firstLine="397"/>
        <w:jc w:val="center"/>
        <w:rPr>
          <w:iCs/>
        </w:rPr>
      </w:pPr>
    </w:p>
    <w:p w:rsidR="00EA57CD" w:rsidRDefault="00EA57CD" w:rsidP="00C134EB">
      <w:pPr>
        <w:ind w:firstLine="397"/>
        <w:jc w:val="both"/>
        <w:rPr>
          <w:iCs/>
        </w:rPr>
      </w:pPr>
    </w:p>
    <w:p w:rsidR="00EA57CD" w:rsidRDefault="00EA57CD" w:rsidP="00C134EB">
      <w:pPr>
        <w:ind w:firstLine="397"/>
        <w:jc w:val="both"/>
        <w:rPr>
          <w:iCs/>
        </w:rPr>
      </w:pPr>
    </w:p>
    <w:p w:rsidR="00FF791E" w:rsidRPr="005C111E" w:rsidRDefault="00FF791E" w:rsidP="000D5121">
      <w:pPr>
        <w:tabs>
          <w:tab w:val="left" w:pos="709"/>
        </w:tabs>
        <w:ind w:firstLine="567"/>
        <w:jc w:val="both"/>
        <w:rPr>
          <w:iCs/>
        </w:rPr>
      </w:pPr>
      <w:r w:rsidRPr="005C111E">
        <w:rPr>
          <w:iCs/>
        </w:rPr>
        <w:lastRenderedPageBreak/>
        <w:t>В</w:t>
      </w:r>
      <w:bookmarkEnd w:id="21"/>
      <w:r w:rsidR="00001A10" w:rsidRPr="005C111E">
        <w:rPr>
          <w:iCs/>
        </w:rPr>
        <w:t xml:space="preserve"> целом на экологическую ситуацию на территории Гатчинского муниципального района оказывают влияние следующие факторы:</w:t>
      </w:r>
    </w:p>
    <w:p w:rsidR="00FF791E" w:rsidRPr="005C111E" w:rsidRDefault="00FF791E" w:rsidP="000D5121">
      <w:pPr>
        <w:pStyle w:val="affff4"/>
        <w:numPr>
          <w:ilvl w:val="0"/>
          <w:numId w:val="24"/>
        </w:numPr>
        <w:tabs>
          <w:tab w:val="left" w:pos="709"/>
        </w:tabs>
        <w:ind w:left="0" w:firstLine="567"/>
        <w:jc w:val="both"/>
        <w:rPr>
          <w:iCs/>
        </w:rPr>
      </w:pPr>
      <w:r w:rsidRPr="005C111E">
        <w:rPr>
          <w:iCs/>
        </w:rPr>
        <w:t>Основными источниками загрязнения атмосферного воздуха являются автомобильный транспорт и промышленные предприятия.</w:t>
      </w:r>
    </w:p>
    <w:p w:rsidR="00FF791E" w:rsidRPr="005C111E" w:rsidRDefault="00FF791E" w:rsidP="000D5121">
      <w:pPr>
        <w:pStyle w:val="affff4"/>
        <w:numPr>
          <w:ilvl w:val="0"/>
          <w:numId w:val="24"/>
        </w:numPr>
        <w:tabs>
          <w:tab w:val="left" w:pos="709"/>
        </w:tabs>
        <w:ind w:left="0" w:firstLine="567"/>
        <w:jc w:val="both"/>
        <w:rPr>
          <w:iCs/>
        </w:rPr>
      </w:pPr>
      <w:r w:rsidRPr="005C111E">
        <w:rPr>
          <w:iCs/>
        </w:rPr>
        <w:t>Водные объекты загрязняются ливневыми стоками, сбрасывающимися без очистки, а также недостаточно очищенными сточными водами от объектов коммунального хозяйства, промпредприятий, сельскохозяйственных объектов.</w:t>
      </w:r>
    </w:p>
    <w:p w:rsidR="00FF791E" w:rsidRPr="005C111E" w:rsidRDefault="00FF791E" w:rsidP="000D5121">
      <w:pPr>
        <w:pStyle w:val="affff4"/>
        <w:numPr>
          <w:ilvl w:val="0"/>
          <w:numId w:val="24"/>
        </w:numPr>
        <w:tabs>
          <w:tab w:val="left" w:pos="709"/>
        </w:tabs>
        <w:ind w:left="0" w:firstLine="567"/>
        <w:jc w:val="both"/>
        <w:rPr>
          <w:iCs/>
        </w:rPr>
      </w:pPr>
      <w:r w:rsidRPr="005C111E">
        <w:rPr>
          <w:iCs/>
        </w:rPr>
        <w:t xml:space="preserve">Бактериологическое состояние не защищенных или недостаточно защищенных горизонтов подземных вод неблагополучное. Наиболее используемый ордовикский водоносный горизонт </w:t>
      </w:r>
      <w:r w:rsidR="00E13FBB" w:rsidRPr="005C111E">
        <w:rPr>
          <w:iCs/>
        </w:rPr>
        <w:t xml:space="preserve">в целях питьевого водоснабжения </w:t>
      </w:r>
      <w:r w:rsidRPr="005C111E">
        <w:rPr>
          <w:iCs/>
        </w:rPr>
        <w:t>слабо защищен от поверхностного загрязнения. Требуется мониторинг потенциальных источников загрязнения в зонах санитарной охраны скважин, предупреждение фильтрации загрязненных вод с поверхности почвы в водоносные горизонты, систематические наблюдения за химическим и бактериологическим состоянием подземных вод.</w:t>
      </w:r>
    </w:p>
    <w:p w:rsidR="00FF791E" w:rsidRPr="005C111E" w:rsidRDefault="00FF791E" w:rsidP="000D5121">
      <w:pPr>
        <w:pStyle w:val="affff4"/>
        <w:numPr>
          <w:ilvl w:val="0"/>
          <w:numId w:val="24"/>
        </w:numPr>
        <w:tabs>
          <w:tab w:val="left" w:pos="709"/>
        </w:tabs>
        <w:ind w:left="0" w:firstLine="567"/>
        <w:jc w:val="both"/>
        <w:rPr>
          <w:iCs/>
        </w:rPr>
      </w:pPr>
      <w:r w:rsidRPr="005C111E">
        <w:rPr>
          <w:iCs/>
        </w:rPr>
        <w:t>В настоящее время в Гатчинском муниципальном районе</w:t>
      </w:r>
      <w:r w:rsidR="00F13D0F" w:rsidRPr="005C111E">
        <w:rPr>
          <w:iCs/>
        </w:rPr>
        <w:t xml:space="preserve"> </w:t>
      </w:r>
      <w:r w:rsidRPr="005C111E">
        <w:rPr>
          <w:iCs/>
        </w:rPr>
        <w:t>проблема утилизации отходов производства и потребления решена не в полной мере.</w:t>
      </w:r>
      <w:r w:rsidR="00F13D0F" w:rsidRPr="005C111E">
        <w:rPr>
          <w:iCs/>
        </w:rPr>
        <w:t xml:space="preserve"> </w:t>
      </w:r>
      <w:r w:rsidRPr="005C111E">
        <w:rPr>
          <w:iCs/>
        </w:rPr>
        <w:t>В результате отсутствия системы раздельного сбора на полигон твердых бытовых отходов попадает ценное вторичное сырье, в том числе древесные остатки, металлолом, макулатура и другое.</w:t>
      </w:r>
    </w:p>
    <w:p w:rsidR="00FF791E" w:rsidRPr="005C111E" w:rsidRDefault="00E13FBB" w:rsidP="000D5121">
      <w:pPr>
        <w:pStyle w:val="affff4"/>
        <w:numPr>
          <w:ilvl w:val="0"/>
          <w:numId w:val="24"/>
        </w:numPr>
        <w:tabs>
          <w:tab w:val="left" w:pos="709"/>
        </w:tabs>
        <w:ind w:left="0" w:firstLine="567"/>
        <w:jc w:val="both"/>
        <w:rPr>
          <w:iCs/>
        </w:rPr>
      </w:pPr>
      <w:r w:rsidRPr="005C111E">
        <w:rPr>
          <w:iCs/>
        </w:rPr>
        <w:t>Сохраняется</w:t>
      </w:r>
      <w:r w:rsidR="00FF791E" w:rsidRPr="005C111E">
        <w:rPr>
          <w:iCs/>
        </w:rPr>
        <w:t xml:space="preserve"> проблема образования несанкционированных свалок и навалов мусора, являющихся источниками загрязнения окружающей среды.</w:t>
      </w:r>
    </w:p>
    <w:p w:rsidR="00FF791E" w:rsidRPr="005C111E" w:rsidRDefault="00FF791E" w:rsidP="000D5121">
      <w:pPr>
        <w:pStyle w:val="affff4"/>
        <w:numPr>
          <w:ilvl w:val="0"/>
          <w:numId w:val="24"/>
        </w:numPr>
        <w:tabs>
          <w:tab w:val="left" w:pos="709"/>
        </w:tabs>
        <w:ind w:left="0" w:firstLine="567"/>
        <w:jc w:val="both"/>
        <w:rPr>
          <w:iCs/>
        </w:rPr>
      </w:pPr>
      <w:r w:rsidRPr="005C111E">
        <w:rPr>
          <w:iCs/>
        </w:rPr>
        <w:t>Радиационный фон муниципального района на протяжении последних лет находится на стабильном уровне.</w:t>
      </w:r>
    </w:p>
    <w:p w:rsidR="00FF791E" w:rsidRDefault="00FF791E" w:rsidP="000D5121">
      <w:pPr>
        <w:pStyle w:val="affff4"/>
        <w:numPr>
          <w:ilvl w:val="0"/>
          <w:numId w:val="24"/>
        </w:numPr>
        <w:tabs>
          <w:tab w:val="left" w:pos="709"/>
        </w:tabs>
        <w:ind w:left="0" w:firstLine="567"/>
        <w:jc w:val="both"/>
        <w:rPr>
          <w:iCs/>
        </w:rPr>
      </w:pPr>
      <w:r w:rsidRPr="005C111E">
        <w:rPr>
          <w:iCs/>
        </w:rPr>
        <w:t>Северная часть муниципального района является потенциально радоноопасной. Необходимо обязательное выполнение радонозащитных мероприятий при новом строительстве и их выполнение по мере возможности в существующих общественных и жилых зданиях в пределах зон повышенной концентрации радона в почвах.</w:t>
      </w:r>
    </w:p>
    <w:p w:rsidR="009E4321" w:rsidRDefault="009E4321" w:rsidP="009E4321">
      <w:pPr>
        <w:pStyle w:val="affff4"/>
        <w:ind w:left="360"/>
        <w:jc w:val="both"/>
        <w:rPr>
          <w:iCs/>
        </w:rPr>
      </w:pPr>
    </w:p>
    <w:p w:rsidR="009D22EE" w:rsidRDefault="009D22EE" w:rsidP="009E4321">
      <w:pPr>
        <w:pStyle w:val="affff4"/>
        <w:ind w:left="360"/>
        <w:jc w:val="both"/>
        <w:rPr>
          <w:iCs/>
        </w:rPr>
      </w:pPr>
    </w:p>
    <w:p w:rsidR="009E4321" w:rsidRPr="007D5EC8" w:rsidRDefault="009E4321" w:rsidP="002A4883">
      <w:pPr>
        <w:pStyle w:val="affff4"/>
        <w:numPr>
          <w:ilvl w:val="1"/>
          <w:numId w:val="59"/>
        </w:numPr>
        <w:jc w:val="center"/>
        <w:rPr>
          <w:b/>
          <w:iCs/>
          <w:sz w:val="28"/>
          <w:szCs w:val="28"/>
        </w:rPr>
      </w:pPr>
      <w:r w:rsidRPr="007D5EC8">
        <w:rPr>
          <w:b/>
          <w:iCs/>
          <w:sz w:val="28"/>
          <w:szCs w:val="28"/>
        </w:rPr>
        <w:t>Информационная среда</w:t>
      </w:r>
    </w:p>
    <w:p w:rsidR="00A4664E" w:rsidRDefault="00A4664E" w:rsidP="00A4664E">
      <w:pPr>
        <w:pStyle w:val="affff4"/>
        <w:ind w:left="0"/>
        <w:jc w:val="both"/>
        <w:rPr>
          <w:b/>
          <w:iCs/>
          <w:sz w:val="28"/>
          <w:szCs w:val="28"/>
        </w:rPr>
      </w:pPr>
    </w:p>
    <w:p w:rsidR="00E40C30" w:rsidRPr="00A4664E" w:rsidRDefault="00A4664E" w:rsidP="006001E0">
      <w:pPr>
        <w:pStyle w:val="affff4"/>
        <w:ind w:left="0"/>
        <w:jc w:val="both"/>
        <w:rPr>
          <w:shd w:val="clear" w:color="auto" w:fill="FFFFFF"/>
        </w:rPr>
      </w:pPr>
      <w:r>
        <w:rPr>
          <w:noProof/>
        </w:rPr>
        <w:drawing>
          <wp:anchor distT="0" distB="0" distL="114300" distR="114300" simplePos="0" relativeHeight="251981824" behindDoc="1" locked="0" layoutInCell="1" allowOverlap="1">
            <wp:simplePos x="0" y="0"/>
            <wp:positionH relativeFrom="column">
              <wp:posOffset>54610</wp:posOffset>
            </wp:positionH>
            <wp:positionV relativeFrom="paragraph">
              <wp:posOffset>57150</wp:posOffset>
            </wp:positionV>
            <wp:extent cx="2458720" cy="1635125"/>
            <wp:effectExtent l="19050" t="0" r="0" b="0"/>
            <wp:wrapTight wrapText="bothSides">
              <wp:wrapPolygon edited="0">
                <wp:start x="-167" y="0"/>
                <wp:lineTo x="-167" y="21390"/>
                <wp:lineTo x="21589" y="21390"/>
                <wp:lineTo x="21589" y="0"/>
                <wp:lineTo x="-167" y="0"/>
              </wp:wrapPolygon>
            </wp:wrapTight>
            <wp:docPr id="81" name="Рисунок 14" descr="C:\Users\mma-econ\Desktop\Презентация\си-уэт-че-овека-с-netbook-кра-я-информацию-9166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ma-econ\Desktop\Презентация\си-уэт-че-овека-с-netbook-кра-я-информацию-91667044.jpg"/>
                    <pic:cNvPicPr>
                      <a:picLocks noChangeAspect="1" noChangeArrowheads="1"/>
                    </pic:cNvPicPr>
                  </pic:nvPicPr>
                  <pic:blipFill>
                    <a:blip r:embed="rId45"/>
                    <a:srcRect/>
                    <a:stretch>
                      <a:fillRect/>
                    </a:stretch>
                  </pic:blipFill>
                  <pic:spPr bwMode="auto">
                    <a:xfrm>
                      <a:off x="0" y="0"/>
                      <a:ext cx="2458720" cy="1635125"/>
                    </a:xfrm>
                    <a:prstGeom prst="rect">
                      <a:avLst/>
                    </a:prstGeom>
                    <a:noFill/>
                    <a:ln w="9525">
                      <a:noFill/>
                      <a:miter lim="800000"/>
                      <a:headEnd/>
                      <a:tailEnd/>
                    </a:ln>
                  </pic:spPr>
                </pic:pic>
              </a:graphicData>
            </a:graphic>
          </wp:anchor>
        </w:drawing>
      </w:r>
      <w:r w:rsidR="00CB520D" w:rsidRPr="00A4664E">
        <w:rPr>
          <w:shd w:val="clear" w:color="auto" w:fill="FFFFFF"/>
        </w:rPr>
        <w:t xml:space="preserve">Развитие </w:t>
      </w:r>
      <w:r>
        <w:rPr>
          <w:shd w:val="clear" w:color="auto" w:fill="FFFFFF"/>
        </w:rPr>
        <w:t xml:space="preserve">современного </w:t>
      </w:r>
      <w:r w:rsidR="00CB520D" w:rsidRPr="00A4664E">
        <w:rPr>
          <w:shd w:val="clear" w:color="auto" w:fill="FFFFFF"/>
        </w:rPr>
        <w:t>общества, его пространственно-временная динамика все больше з</w:t>
      </w:r>
      <w:r>
        <w:rPr>
          <w:shd w:val="clear" w:color="auto" w:fill="FFFFFF"/>
        </w:rPr>
        <w:t>ависит от потребностей человека</w:t>
      </w:r>
      <w:r w:rsidR="00CB520D" w:rsidRPr="00A4664E">
        <w:rPr>
          <w:shd w:val="clear" w:color="auto" w:fill="FFFFFF"/>
        </w:rPr>
        <w:t>. Человек создает вторичную, искусственную среду, в основе которой лежит ин</w:t>
      </w:r>
      <w:r>
        <w:rPr>
          <w:shd w:val="clear" w:color="auto" w:fill="FFFFFF"/>
        </w:rPr>
        <w:t xml:space="preserve">формация. Информационная среда </w:t>
      </w:r>
      <w:r w:rsidR="00CB520D" w:rsidRPr="00A4664E">
        <w:rPr>
          <w:shd w:val="clear" w:color="auto" w:fill="FFFFFF"/>
        </w:rPr>
        <w:t>является одним из важнейших атрибутов и факторов развития территории. Особенно важно учитывать информационные условия</w:t>
      </w:r>
      <w:r w:rsidR="006001E0">
        <w:rPr>
          <w:shd w:val="clear" w:color="auto" w:fill="FFFFFF"/>
        </w:rPr>
        <w:t>,</w:t>
      </w:r>
      <w:r w:rsidR="00CB520D" w:rsidRPr="00A4664E">
        <w:rPr>
          <w:shd w:val="clear" w:color="auto" w:fill="FFFFFF"/>
        </w:rPr>
        <w:t xml:space="preserve"> </w:t>
      </w:r>
      <w:r>
        <w:rPr>
          <w:shd w:val="clear" w:color="auto" w:fill="FFFFFF"/>
        </w:rPr>
        <w:t>при которых формируется информационная среда</w:t>
      </w:r>
      <w:r w:rsidRPr="00A4664E">
        <w:rPr>
          <w:shd w:val="clear" w:color="auto" w:fill="FFFFFF"/>
        </w:rPr>
        <w:t>:</w:t>
      </w:r>
      <w:r>
        <w:rPr>
          <w:shd w:val="clear" w:color="auto" w:fill="FFFFFF"/>
        </w:rPr>
        <w:t xml:space="preserve"> </w:t>
      </w:r>
      <w:r w:rsidR="00CB520D" w:rsidRPr="00A4664E">
        <w:rPr>
          <w:shd w:val="clear" w:color="auto" w:fill="FFFFFF"/>
        </w:rPr>
        <w:t>это наличие информационных ресурсов и их качество, развитость информационной инфраструктуры</w:t>
      </w:r>
      <w:r w:rsidRPr="00A4664E">
        <w:rPr>
          <w:shd w:val="clear" w:color="auto" w:fill="FFFFFF"/>
        </w:rPr>
        <w:t>.</w:t>
      </w:r>
    </w:p>
    <w:p w:rsidR="00A4664E" w:rsidRPr="00A4664E" w:rsidRDefault="00A4664E" w:rsidP="006001E0">
      <w:pPr>
        <w:pStyle w:val="affff4"/>
        <w:ind w:left="540"/>
        <w:jc w:val="both"/>
        <w:rPr>
          <w:b/>
          <w:iCs/>
        </w:rPr>
      </w:pPr>
    </w:p>
    <w:p w:rsidR="009E4321" w:rsidRPr="00C87C0E" w:rsidRDefault="00C87C0E" w:rsidP="006001E0">
      <w:pPr>
        <w:pStyle w:val="affff4"/>
        <w:ind w:left="360" w:hanging="360"/>
        <w:jc w:val="both"/>
        <w:rPr>
          <w:b/>
          <w:iCs/>
        </w:rPr>
      </w:pPr>
      <w:r w:rsidRPr="00C87C0E">
        <w:rPr>
          <w:b/>
          <w:iCs/>
        </w:rPr>
        <w:t>1.</w:t>
      </w:r>
      <w:r w:rsidR="007D5EC8">
        <w:rPr>
          <w:b/>
          <w:iCs/>
        </w:rPr>
        <w:t>8</w:t>
      </w:r>
      <w:r w:rsidRPr="00C87C0E">
        <w:rPr>
          <w:b/>
          <w:iCs/>
        </w:rPr>
        <w:t>.1. Информационная политика</w:t>
      </w:r>
    </w:p>
    <w:p w:rsidR="0048178C" w:rsidRPr="0048178C" w:rsidRDefault="0048178C" w:rsidP="0048178C">
      <w:pPr>
        <w:pStyle w:val="affff8"/>
        <w:ind w:firstLine="567"/>
        <w:jc w:val="both"/>
      </w:pPr>
      <w:r w:rsidRPr="0048178C">
        <w:t xml:space="preserve">Информационная политика муниципального образования «Гатчинский муниципальный район» своей целью направлена на обеспечение открытости деятельности органов местного самоуправления и формирование положительного имиджа Гатчинского муниципального района. </w:t>
      </w:r>
    </w:p>
    <w:p w:rsidR="0048178C" w:rsidRPr="0048178C" w:rsidRDefault="0048178C" w:rsidP="0048178C">
      <w:pPr>
        <w:pStyle w:val="affff8"/>
        <w:ind w:firstLine="567"/>
        <w:jc w:val="both"/>
      </w:pPr>
      <w:r w:rsidRPr="0048178C">
        <w:t>К основным направлениям деятельности в данной сфере можно отнести:</w:t>
      </w:r>
    </w:p>
    <w:p w:rsidR="0048178C" w:rsidRPr="0048178C" w:rsidRDefault="0048178C" w:rsidP="0048178C">
      <w:pPr>
        <w:pStyle w:val="affff8"/>
        <w:ind w:firstLine="567"/>
        <w:jc w:val="both"/>
      </w:pPr>
      <w:r w:rsidRPr="0048178C">
        <w:t>- активное взаимодействие органов местного самоуправления и СМИ;</w:t>
      </w:r>
    </w:p>
    <w:p w:rsidR="0048178C" w:rsidRPr="0048178C" w:rsidRDefault="0048178C" w:rsidP="0048178C">
      <w:pPr>
        <w:pStyle w:val="affff8"/>
        <w:ind w:firstLine="567"/>
        <w:jc w:val="both"/>
      </w:pPr>
      <w:r w:rsidRPr="0048178C">
        <w:t>- публикация нормативных правовых актов, принимаемых органами местного самоуправления Гатчинского района;</w:t>
      </w:r>
    </w:p>
    <w:p w:rsidR="0048178C" w:rsidRPr="0048178C" w:rsidRDefault="0048178C" w:rsidP="0048178C">
      <w:pPr>
        <w:pStyle w:val="affff8"/>
        <w:ind w:firstLine="567"/>
        <w:jc w:val="both"/>
      </w:pPr>
      <w:r w:rsidRPr="0048178C">
        <w:t>- своевременное и оперативное предоставление информации о деятельности органов местного самоуправления;</w:t>
      </w:r>
    </w:p>
    <w:p w:rsidR="0048178C" w:rsidRPr="0048178C" w:rsidRDefault="0048178C" w:rsidP="0048178C">
      <w:pPr>
        <w:pStyle w:val="affff8"/>
        <w:ind w:firstLine="567"/>
        <w:jc w:val="both"/>
      </w:pPr>
      <w:r w:rsidRPr="0048178C">
        <w:lastRenderedPageBreak/>
        <w:t>- публикация материалов  целью привлечения внимания общественности Гатчинского района к вопросам развития муниципального образования, обеспечения обратной связи с гражданами;</w:t>
      </w:r>
    </w:p>
    <w:p w:rsidR="0048178C" w:rsidRPr="0048178C" w:rsidRDefault="0048178C" w:rsidP="0048178C">
      <w:pPr>
        <w:pStyle w:val="affff8"/>
        <w:ind w:firstLine="567"/>
        <w:jc w:val="both"/>
      </w:pPr>
      <w:r w:rsidRPr="0048178C">
        <w:t>- проведение активной политики по формированию положительного образа Гатчинского муниципального района в средствах массовой информации районного, регионального и федерального уровней;</w:t>
      </w:r>
    </w:p>
    <w:p w:rsidR="0048178C" w:rsidRDefault="0048178C" w:rsidP="0048178C">
      <w:pPr>
        <w:pStyle w:val="affff8"/>
        <w:ind w:firstLine="567"/>
        <w:jc w:val="both"/>
      </w:pPr>
      <w:r w:rsidRPr="0048178C">
        <w:t>- проведение долгосрочных информационных акций с целью предоставления населению максимально полной информации по избранной тематике и подготовки общественного мнения к тем или иным решениям, принимаемым органами местного самоуправления и т.д.</w:t>
      </w:r>
    </w:p>
    <w:p w:rsidR="0048178C" w:rsidRPr="0048178C" w:rsidRDefault="00157995" w:rsidP="00157995">
      <w:pPr>
        <w:pStyle w:val="affff8"/>
        <w:jc w:val="both"/>
      </w:pPr>
      <w:bookmarkStart w:id="22" w:name="_GoBack"/>
      <w:bookmarkEnd w:id="22"/>
      <w:r>
        <w:rPr>
          <w:noProof/>
        </w:rPr>
        <w:drawing>
          <wp:anchor distT="0" distB="0" distL="114300" distR="114300" simplePos="0" relativeHeight="251959296" behindDoc="1" locked="0" layoutInCell="1" allowOverlap="1">
            <wp:simplePos x="0" y="0"/>
            <wp:positionH relativeFrom="column">
              <wp:posOffset>19685</wp:posOffset>
            </wp:positionH>
            <wp:positionV relativeFrom="paragraph">
              <wp:posOffset>77470</wp:posOffset>
            </wp:positionV>
            <wp:extent cx="3825240" cy="2188845"/>
            <wp:effectExtent l="19050" t="0" r="3810" b="0"/>
            <wp:wrapTight wrapText="bothSides">
              <wp:wrapPolygon edited="0">
                <wp:start x="-108" y="0"/>
                <wp:lineTo x="-108" y="21431"/>
                <wp:lineTo x="21622" y="21431"/>
                <wp:lineTo x="21622" y="0"/>
                <wp:lineTo x="-108" y="0"/>
              </wp:wrapPolygon>
            </wp:wrapTight>
            <wp:docPr id="83" name="Рисунок 15" descr="C:\Users\mma-econ\Desktop\Безымянный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a-econ\Desktop\Безымянный 20.jpg"/>
                    <pic:cNvPicPr>
                      <a:picLocks noChangeAspect="1" noChangeArrowheads="1"/>
                    </pic:cNvPicPr>
                  </pic:nvPicPr>
                  <pic:blipFill>
                    <a:blip r:embed="rId46"/>
                    <a:srcRect/>
                    <a:stretch>
                      <a:fillRect/>
                    </a:stretch>
                  </pic:blipFill>
                  <pic:spPr bwMode="auto">
                    <a:xfrm>
                      <a:off x="0" y="0"/>
                      <a:ext cx="3825240" cy="2188845"/>
                    </a:xfrm>
                    <a:prstGeom prst="rect">
                      <a:avLst/>
                    </a:prstGeom>
                    <a:noFill/>
                    <a:ln w="9525">
                      <a:noFill/>
                      <a:miter lim="800000"/>
                      <a:headEnd/>
                      <a:tailEnd/>
                    </a:ln>
                  </pic:spPr>
                </pic:pic>
              </a:graphicData>
            </a:graphic>
          </wp:anchor>
        </w:drawing>
      </w:r>
      <w:r w:rsidR="0048178C" w:rsidRPr="0048178C">
        <w:t>На территории Гатчинского муниципального района зарегистрировано порядка 30 СМИ, в том числе 12 печатных периодических изданий (среди них основные газеты «Гатчинская правда», «Гатчина Инфо», «Спектр Гатчина», «Уездные вести», журнал «Лучшее в Гатчине»), два телеканала (телеканал «Ореол47», телеканал «Новости Коммунара»), один радиоканал («Радио Гатчина»), 7</w:t>
      </w:r>
      <w:r>
        <w:t xml:space="preserve"> регулярно обновляемых сайтов в </w:t>
      </w:r>
      <w:r w:rsidR="0048178C">
        <w:t>информационно-телекоммуникационной сети «</w:t>
      </w:r>
      <w:r w:rsidR="0048178C" w:rsidRPr="0048178C">
        <w:t>Интернет</w:t>
      </w:r>
      <w:r w:rsidR="0048178C">
        <w:t>»</w:t>
      </w:r>
      <w:r w:rsidR="0048178C" w:rsidRPr="0048178C">
        <w:t>:</w:t>
      </w:r>
      <w:r w:rsidR="0048178C">
        <w:t xml:space="preserve"> </w:t>
      </w:r>
      <w:hyperlink r:id="rId47" w:history="1">
        <w:r w:rsidR="0048178C" w:rsidRPr="0048178C">
          <w:rPr>
            <w:rStyle w:val="af5"/>
            <w:color w:val="auto"/>
            <w:u w:val="none"/>
            <w:lang w:val="en-US"/>
          </w:rPr>
          <w:t>http</w:t>
        </w:r>
        <w:r w:rsidR="0048178C" w:rsidRPr="0048178C">
          <w:rPr>
            <w:rStyle w:val="af5"/>
            <w:color w:val="auto"/>
            <w:u w:val="none"/>
          </w:rPr>
          <w:t>://</w:t>
        </w:r>
        <w:r w:rsidR="0048178C" w:rsidRPr="0048178C">
          <w:rPr>
            <w:rStyle w:val="af5"/>
            <w:color w:val="auto"/>
            <w:u w:val="none"/>
            <w:lang w:val="en-US"/>
          </w:rPr>
          <w:t>gatchina</w:t>
        </w:r>
        <w:r w:rsidR="0048178C" w:rsidRPr="0048178C">
          <w:rPr>
            <w:rStyle w:val="af5"/>
            <w:color w:val="auto"/>
            <w:u w:val="none"/>
          </w:rPr>
          <w:t>-</w:t>
        </w:r>
        <w:r w:rsidR="0048178C" w:rsidRPr="0048178C">
          <w:rPr>
            <w:rStyle w:val="af5"/>
            <w:color w:val="auto"/>
            <w:u w:val="none"/>
            <w:lang w:val="en-US"/>
          </w:rPr>
          <w:t>news</w:t>
        </w:r>
        <w:r w:rsidR="0048178C" w:rsidRPr="0048178C">
          <w:rPr>
            <w:rStyle w:val="af5"/>
            <w:color w:val="auto"/>
            <w:u w:val="none"/>
          </w:rPr>
          <w:t>.</w:t>
        </w:r>
        <w:r w:rsidR="0048178C" w:rsidRPr="0048178C">
          <w:rPr>
            <w:rStyle w:val="af5"/>
            <w:color w:val="auto"/>
            <w:u w:val="none"/>
            <w:lang w:val="en-US"/>
          </w:rPr>
          <w:t>ru</w:t>
        </w:r>
        <w:r w:rsidR="0048178C" w:rsidRPr="0048178C">
          <w:rPr>
            <w:rStyle w:val="af5"/>
            <w:color w:val="auto"/>
            <w:u w:val="none"/>
          </w:rPr>
          <w:t>/</w:t>
        </w:r>
      </w:hyperlink>
      <w:r w:rsidR="0048178C" w:rsidRPr="0048178C">
        <w:t xml:space="preserve">, </w:t>
      </w:r>
      <w:hyperlink r:id="rId48" w:history="1">
        <w:r w:rsidR="0048178C" w:rsidRPr="0048178C">
          <w:rPr>
            <w:rStyle w:val="af5"/>
            <w:color w:val="auto"/>
            <w:u w:val="none"/>
          </w:rPr>
          <w:t>https://gtn-pravda.ru/</w:t>
        </w:r>
      </w:hyperlink>
      <w:r w:rsidR="0048178C" w:rsidRPr="0048178C">
        <w:t xml:space="preserve">, </w:t>
      </w:r>
      <w:hyperlink r:id="rId49" w:history="1">
        <w:r w:rsidR="0048178C" w:rsidRPr="0048178C">
          <w:rPr>
            <w:rStyle w:val="af5"/>
            <w:color w:val="auto"/>
            <w:u w:val="none"/>
          </w:rPr>
          <w:t>http://gatchina24.ru/</w:t>
        </w:r>
      </w:hyperlink>
      <w:r w:rsidR="0048178C" w:rsidRPr="0048178C">
        <w:t xml:space="preserve">, </w:t>
      </w:r>
      <w:hyperlink r:id="rId50" w:history="1">
        <w:r w:rsidR="0048178C" w:rsidRPr="0048178C">
          <w:rPr>
            <w:rStyle w:val="af5"/>
            <w:color w:val="auto"/>
            <w:u w:val="none"/>
          </w:rPr>
          <w:t>http://gatchinka.ru/</w:t>
        </w:r>
      </w:hyperlink>
      <w:r w:rsidR="0048178C" w:rsidRPr="0048178C">
        <w:t xml:space="preserve">, </w:t>
      </w:r>
      <w:hyperlink r:id="rId51" w:history="1">
        <w:r w:rsidR="0048178C" w:rsidRPr="0048178C">
          <w:rPr>
            <w:rStyle w:val="af5"/>
            <w:color w:val="auto"/>
            <w:u w:val="none"/>
          </w:rPr>
          <w:t>https://gatchina.life/</w:t>
        </w:r>
      </w:hyperlink>
      <w:r w:rsidR="0048178C" w:rsidRPr="0048178C">
        <w:t xml:space="preserve">, </w:t>
      </w:r>
      <w:hyperlink r:id="rId52" w:history="1">
        <w:r w:rsidR="0048178C" w:rsidRPr="0048178C">
          <w:rPr>
            <w:rStyle w:val="af5"/>
            <w:color w:val="auto"/>
            <w:u w:val="none"/>
          </w:rPr>
          <w:t>http://gazetakommunar.ru/</w:t>
        </w:r>
      </w:hyperlink>
      <w:r w:rsidR="0048178C" w:rsidRPr="0048178C">
        <w:t xml:space="preserve">. </w:t>
      </w:r>
    </w:p>
    <w:p w:rsidR="0048178C" w:rsidRDefault="0048178C" w:rsidP="0048178C">
      <w:pPr>
        <w:pStyle w:val="affff8"/>
        <w:ind w:firstLine="567"/>
        <w:jc w:val="both"/>
      </w:pPr>
      <w:r w:rsidRPr="0048178C">
        <w:t>Также есть ряд информационных ресурсов в сети Интернет, не зарегистрированных как СМИ, рассказывающих об истории, достопримечательностях, событиях Гатчинского района, а также имеющих справочную информацию (</w:t>
      </w:r>
      <w:hyperlink r:id="rId53" w:history="1">
        <w:r w:rsidRPr="0048178C">
          <w:rPr>
            <w:rStyle w:val="af5"/>
            <w:color w:val="auto"/>
            <w:u w:val="none"/>
          </w:rPr>
          <w:t>http://www.gatchina.biz/</w:t>
        </w:r>
      </w:hyperlink>
      <w:r w:rsidRPr="0048178C">
        <w:t xml:space="preserve">, </w:t>
      </w:r>
      <w:hyperlink r:id="rId54" w:history="1">
        <w:r w:rsidRPr="0048178C">
          <w:rPr>
            <w:rStyle w:val="af5"/>
            <w:color w:val="auto"/>
            <w:u w:val="none"/>
          </w:rPr>
          <w:t>http://history-gatchina.ru/</w:t>
        </w:r>
      </w:hyperlink>
      <w:r w:rsidRPr="0048178C">
        <w:t xml:space="preserve">, </w:t>
      </w:r>
      <w:hyperlink r:id="rId55" w:history="1">
        <w:r w:rsidRPr="0048178C">
          <w:rPr>
            <w:rStyle w:val="af5"/>
            <w:color w:val="auto"/>
            <w:u w:val="none"/>
          </w:rPr>
          <w:t>http://gatchina3000.ru/index.htm</w:t>
        </w:r>
      </w:hyperlink>
      <w:r w:rsidRPr="0048178C">
        <w:t xml:space="preserve">). </w:t>
      </w:r>
    </w:p>
    <w:p w:rsidR="0048178C" w:rsidRPr="0048178C" w:rsidRDefault="00151F5C" w:rsidP="0048178C">
      <w:pPr>
        <w:pStyle w:val="affff8"/>
        <w:ind w:firstLine="567"/>
        <w:jc w:val="both"/>
      </w:pPr>
      <w:r>
        <w:rPr>
          <w:noProof/>
        </w:rPr>
        <w:drawing>
          <wp:anchor distT="0" distB="0" distL="114300" distR="114300" simplePos="0" relativeHeight="251960320" behindDoc="1" locked="0" layoutInCell="1" allowOverlap="1">
            <wp:simplePos x="0" y="0"/>
            <wp:positionH relativeFrom="column">
              <wp:posOffset>3060065</wp:posOffset>
            </wp:positionH>
            <wp:positionV relativeFrom="paragraph">
              <wp:posOffset>528955</wp:posOffset>
            </wp:positionV>
            <wp:extent cx="3364230" cy="2507615"/>
            <wp:effectExtent l="19050" t="0" r="7620" b="0"/>
            <wp:wrapTight wrapText="bothSides">
              <wp:wrapPolygon edited="0">
                <wp:start x="-122" y="0"/>
                <wp:lineTo x="-122" y="21496"/>
                <wp:lineTo x="21649" y="21496"/>
                <wp:lineTo x="21649" y="0"/>
                <wp:lineTo x="-122" y="0"/>
              </wp:wrapPolygon>
            </wp:wrapTight>
            <wp:docPr id="84" name="Рисунок 16" descr="C:\Users\mma-econ\Desktop\Безымянный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ma-econ\Desktop\Безымянный 21.jpg"/>
                    <pic:cNvPicPr>
                      <a:picLocks noChangeAspect="1" noChangeArrowheads="1"/>
                    </pic:cNvPicPr>
                  </pic:nvPicPr>
                  <pic:blipFill>
                    <a:blip r:embed="rId56"/>
                    <a:srcRect/>
                    <a:stretch>
                      <a:fillRect/>
                    </a:stretch>
                  </pic:blipFill>
                  <pic:spPr bwMode="auto">
                    <a:xfrm>
                      <a:off x="0" y="0"/>
                      <a:ext cx="3364230" cy="2507615"/>
                    </a:xfrm>
                    <a:prstGeom prst="rect">
                      <a:avLst/>
                    </a:prstGeom>
                    <a:noFill/>
                    <a:ln w="9525">
                      <a:noFill/>
                      <a:miter lim="800000"/>
                      <a:headEnd/>
                      <a:tailEnd/>
                    </a:ln>
                  </pic:spPr>
                </pic:pic>
              </a:graphicData>
            </a:graphic>
          </wp:anchor>
        </w:drawing>
      </w:r>
      <w:r w:rsidR="0048178C" w:rsidRPr="0048178C">
        <w:t xml:space="preserve">Сайты таких СМИ как «Гатчинская правда», «Гатчинская служба новостей», «Гатчина24» зарегистрированы на ресурсах Яндекс Новости и </w:t>
      </w:r>
      <w:r w:rsidR="0048178C" w:rsidRPr="0048178C">
        <w:rPr>
          <w:lang w:val="en-US"/>
        </w:rPr>
        <w:t>Google</w:t>
      </w:r>
      <w:r w:rsidR="0048178C" w:rsidRPr="0048178C">
        <w:t xml:space="preserve"> Новости, что обеспечивает сбалансированный информационный фон в сети Интернет (новостной контент).</w:t>
      </w:r>
    </w:p>
    <w:p w:rsidR="00157995" w:rsidRDefault="00157995" w:rsidP="0048178C">
      <w:pPr>
        <w:pStyle w:val="affff8"/>
        <w:ind w:firstLine="567"/>
        <w:jc w:val="both"/>
        <w:sectPr w:rsidR="00157995" w:rsidSect="00EA57CD">
          <w:pgSz w:w="11906" w:h="16838"/>
          <w:pgMar w:top="1134" w:right="849" w:bottom="1134" w:left="1134" w:header="708" w:footer="708" w:gutter="0"/>
          <w:cols w:space="708"/>
          <w:titlePg/>
          <w:docGrid w:linePitch="360"/>
        </w:sectPr>
      </w:pPr>
    </w:p>
    <w:p w:rsidR="0048178C" w:rsidRDefault="0048178C" w:rsidP="00157995">
      <w:pPr>
        <w:pStyle w:val="affff8"/>
        <w:jc w:val="both"/>
      </w:pPr>
      <w:r w:rsidRPr="0048178C">
        <w:t xml:space="preserve">Также на базе этой социальной сети создано более 30-ти сообществ/групп/страниц, регулярно обновляющих информационный контент и имеющих обратную связь с аудиторией (среди них </w:t>
      </w:r>
      <w:r w:rsidRPr="00D46891">
        <w:t xml:space="preserve">Моя Гатчина </w:t>
      </w:r>
      <w:hyperlink r:id="rId57" w:history="1">
        <w:r w:rsidRPr="00D46891">
          <w:rPr>
            <w:rStyle w:val="af5"/>
            <w:color w:val="auto"/>
            <w:u w:val="none"/>
          </w:rPr>
          <w:t>https://vk.com/gatchina47</w:t>
        </w:r>
      </w:hyperlink>
      <w:r w:rsidRPr="00D46891">
        <w:t xml:space="preserve">, Подслушано Гатчина </w:t>
      </w:r>
      <w:hyperlink r:id="rId58" w:history="1">
        <w:r w:rsidRPr="00D46891">
          <w:rPr>
            <w:rStyle w:val="af5"/>
            <w:color w:val="auto"/>
            <w:u w:val="none"/>
          </w:rPr>
          <w:t>https://vk.com/gtnstory</w:t>
        </w:r>
      </w:hyperlink>
      <w:r w:rsidRPr="00D46891">
        <w:t xml:space="preserve">, Гатчинские мамочки </w:t>
      </w:r>
      <w:hyperlink r:id="rId59" w:history="1">
        <w:r w:rsidRPr="00D46891">
          <w:rPr>
            <w:rStyle w:val="af5"/>
            <w:color w:val="auto"/>
            <w:u w:val="none"/>
          </w:rPr>
          <w:t>https://vk.com/gatchinamamasclub</w:t>
        </w:r>
      </w:hyperlink>
      <w:r w:rsidRPr="00D46891">
        <w:t xml:space="preserve">, Авто Гатчина </w:t>
      </w:r>
      <w:hyperlink r:id="rId60" w:history="1">
        <w:r w:rsidRPr="00D46891">
          <w:rPr>
            <w:rStyle w:val="af5"/>
            <w:color w:val="auto"/>
            <w:u w:val="none"/>
          </w:rPr>
          <w:t>https://vk.com/avtogatchina</w:t>
        </w:r>
      </w:hyperlink>
      <w:r w:rsidRPr="00D46891">
        <w:t>, Газета</w:t>
      </w:r>
      <w:r w:rsidRPr="0048178C">
        <w:t xml:space="preserve"> </w:t>
      </w:r>
      <w:r w:rsidRPr="00D46891">
        <w:t xml:space="preserve">Город Коммунар </w:t>
      </w:r>
      <w:hyperlink r:id="rId61" w:history="1">
        <w:r w:rsidRPr="00D46891">
          <w:rPr>
            <w:rStyle w:val="af5"/>
            <w:color w:val="auto"/>
            <w:u w:val="none"/>
          </w:rPr>
          <w:t>https://vk.com/gazetagorodkommunar</w:t>
        </w:r>
      </w:hyperlink>
      <w:r w:rsidRPr="00D46891">
        <w:t xml:space="preserve">, Сиверский нет </w:t>
      </w:r>
      <w:hyperlink r:id="rId62" w:history="1">
        <w:r w:rsidRPr="00D46891">
          <w:rPr>
            <w:rStyle w:val="af5"/>
            <w:color w:val="auto"/>
            <w:u w:val="none"/>
          </w:rPr>
          <w:t>https://vk.com/siverskiy_net</w:t>
        </w:r>
      </w:hyperlink>
      <w:r w:rsidRPr="0048178C">
        <w:t xml:space="preserve"> и др.). Общий охват аудитории данных групп составляет порядка 200 тысяч подписчиков.</w:t>
      </w:r>
    </w:p>
    <w:p w:rsidR="00992822" w:rsidRDefault="00992822" w:rsidP="0048178C">
      <w:pPr>
        <w:pStyle w:val="affff8"/>
        <w:jc w:val="both"/>
      </w:pPr>
    </w:p>
    <w:p w:rsidR="004F73B2" w:rsidRDefault="004F73B2" w:rsidP="003E51E9">
      <w:pPr>
        <w:pStyle w:val="affff4"/>
        <w:ind w:left="360" w:hanging="360"/>
        <w:rPr>
          <w:b/>
          <w:iCs/>
        </w:rPr>
      </w:pPr>
    </w:p>
    <w:p w:rsidR="009E4321" w:rsidRPr="009E4321" w:rsidRDefault="009E4321" w:rsidP="003E51E9">
      <w:pPr>
        <w:pStyle w:val="affff4"/>
        <w:ind w:left="360" w:hanging="360"/>
        <w:rPr>
          <w:b/>
          <w:iCs/>
        </w:rPr>
      </w:pPr>
      <w:r w:rsidRPr="009E4321">
        <w:rPr>
          <w:b/>
          <w:iCs/>
        </w:rPr>
        <w:t>1.</w:t>
      </w:r>
      <w:r w:rsidR="007D5EC8">
        <w:rPr>
          <w:b/>
          <w:iCs/>
        </w:rPr>
        <w:t>8</w:t>
      </w:r>
      <w:r w:rsidRPr="009E4321">
        <w:rPr>
          <w:b/>
          <w:iCs/>
        </w:rPr>
        <w:t>.2. Информатизация муниципального управления</w:t>
      </w:r>
    </w:p>
    <w:p w:rsidR="009E4321" w:rsidRPr="009E4321" w:rsidRDefault="009E4321" w:rsidP="009E4321">
      <w:pPr>
        <w:autoSpaceDE w:val="0"/>
        <w:autoSpaceDN w:val="0"/>
        <w:adjustRightInd w:val="0"/>
        <w:ind w:firstLine="426"/>
        <w:jc w:val="both"/>
        <w:rPr>
          <w:color w:val="000000" w:themeColor="text1"/>
          <w:shd w:val="clear" w:color="auto" w:fill="FFFFFF"/>
        </w:rPr>
      </w:pPr>
      <w:r w:rsidRPr="009E4321">
        <w:rPr>
          <w:color w:val="000000" w:themeColor="text1"/>
          <w:shd w:val="clear" w:color="auto" w:fill="FFFFFF"/>
        </w:rPr>
        <w:t xml:space="preserve">Глобальные тенденции развития современного общества характеризуются все большим ростом масштабов применения новейших информационных технологий. Процессы информатизации пронизывают все сферы жизни общества. </w:t>
      </w:r>
    </w:p>
    <w:p w:rsidR="009E4321" w:rsidRPr="009E4321" w:rsidRDefault="009E4321" w:rsidP="000D5121">
      <w:pPr>
        <w:autoSpaceDE w:val="0"/>
        <w:autoSpaceDN w:val="0"/>
        <w:adjustRightInd w:val="0"/>
        <w:ind w:firstLine="567"/>
        <w:jc w:val="both"/>
        <w:rPr>
          <w:color w:val="000000" w:themeColor="text1"/>
          <w:shd w:val="clear" w:color="auto" w:fill="FFFFFF"/>
        </w:rPr>
      </w:pPr>
      <w:r w:rsidRPr="009E4321">
        <w:rPr>
          <w:color w:val="000000" w:themeColor="text1"/>
          <w:shd w:val="clear" w:color="auto" w:fill="FFFFFF"/>
        </w:rPr>
        <w:lastRenderedPageBreak/>
        <w:t xml:space="preserve">Создание мощных информационных ресурсов, развитых информационных сетей увеличивает наукоемкость социальных и духовных инноваций, механизмов социальных, культурных и политических изменений. Повышение роли информационно-коммуникационных технологий сопутствует также и развитию и становлению новой модели государственного управления. </w:t>
      </w:r>
    </w:p>
    <w:p w:rsidR="009E4321" w:rsidRPr="009E4321" w:rsidRDefault="009E4321" w:rsidP="000D5121">
      <w:pPr>
        <w:autoSpaceDE w:val="0"/>
        <w:autoSpaceDN w:val="0"/>
        <w:adjustRightInd w:val="0"/>
        <w:ind w:firstLine="567"/>
        <w:jc w:val="both"/>
        <w:rPr>
          <w:color w:val="000000" w:themeColor="text1"/>
          <w:shd w:val="clear" w:color="auto" w:fill="FFFFFF"/>
        </w:rPr>
      </w:pPr>
      <w:r w:rsidRPr="009E4321">
        <w:rPr>
          <w:color w:val="000000" w:themeColor="text1"/>
          <w:shd w:val="clear" w:color="auto" w:fill="FFFFFF"/>
        </w:rPr>
        <w:t>В современных условиях, отходя от патерналистических взглядов, государство рассматривается как развитая информационная система, так как весь процесс управления базируется на сборе, анализе, обработке, хранении и распространении информации.</w:t>
      </w:r>
    </w:p>
    <w:p w:rsidR="009E4321" w:rsidRPr="009E4321" w:rsidRDefault="009E4321" w:rsidP="000D5121">
      <w:pPr>
        <w:autoSpaceDE w:val="0"/>
        <w:autoSpaceDN w:val="0"/>
        <w:adjustRightInd w:val="0"/>
        <w:ind w:firstLine="567"/>
        <w:jc w:val="both"/>
        <w:rPr>
          <w:color w:val="000000" w:themeColor="text1"/>
        </w:rPr>
      </w:pPr>
      <w:r w:rsidRPr="009E4321">
        <w:rPr>
          <w:color w:val="000000" w:themeColor="text1"/>
        </w:rPr>
        <w:t xml:space="preserve">Именно информационные технологии становятся ключевым фактором трансформации и оптимизации деятельности государственных и муниципальных органов во всем мире. Их внедрение позволяет не только повысить производительность труда конкретного служащего на своем рабочем месте, но и качественно изменить порядок взаимодействия государственного органа с населением, значительно упростив и ускорив процедуры обращения за получением государственных и муниципальных услуг. </w:t>
      </w:r>
    </w:p>
    <w:p w:rsidR="009E4321" w:rsidRPr="009E4321" w:rsidRDefault="009E4321" w:rsidP="000D5121">
      <w:pPr>
        <w:pStyle w:val="afffa"/>
        <w:shd w:val="clear" w:color="auto" w:fill="FFFFFF"/>
        <w:ind w:firstLine="567"/>
        <w:jc w:val="both"/>
        <w:rPr>
          <w:color w:val="000000" w:themeColor="text1"/>
          <w:shd w:val="clear" w:color="auto" w:fill="FFFFFF"/>
        </w:rPr>
      </w:pPr>
      <w:r w:rsidRPr="009E4321">
        <w:rPr>
          <w:color w:val="000000" w:themeColor="text1"/>
          <w:shd w:val="clear" w:color="auto" w:fill="FFFFFF"/>
        </w:rPr>
        <w:t>На сегодняшний день повышение качества оказания государственных и муниципальных услуг требует введения инновационного решения всех назревших проблем взаимодействия власти и общества. Таким решением станет массовое внедрение информационно-коммуникационных технологий в государственное и муниципальное управление.</w:t>
      </w:r>
    </w:p>
    <w:p w:rsidR="009E4321" w:rsidRPr="009E4321" w:rsidRDefault="009E4321" w:rsidP="000D5121">
      <w:pPr>
        <w:autoSpaceDE w:val="0"/>
        <w:autoSpaceDN w:val="0"/>
        <w:adjustRightInd w:val="0"/>
        <w:ind w:firstLine="567"/>
        <w:jc w:val="both"/>
        <w:rPr>
          <w:color w:val="000000" w:themeColor="text1"/>
          <w:shd w:val="clear" w:color="auto" w:fill="FFFFFF"/>
        </w:rPr>
      </w:pPr>
      <w:r w:rsidRPr="009E4321">
        <w:rPr>
          <w:color w:val="000000" w:themeColor="text1"/>
          <w:shd w:val="clear" w:color="auto" w:fill="FFFFFF"/>
        </w:rPr>
        <w:t xml:space="preserve">Среди положительных результатов внедрения информационно-коммуникационных технологий в муниципальном управлении можно отнести </w:t>
      </w:r>
      <w:r w:rsidRPr="009E4321">
        <w:rPr>
          <w:color w:val="000000" w:themeColor="text1"/>
        </w:rPr>
        <w:t xml:space="preserve">повышение доступности и качества государственных услуг, сокращение сроков их оказания, а также снижение административной нагрузки на граждан и организации, связанной с их получением (уменьшения количества вынужденных очных обращений, снижения количества предоставляемых документов и др.), получение </w:t>
      </w:r>
      <w:r w:rsidRPr="009E4321">
        <w:rPr>
          <w:color w:val="000000" w:themeColor="text1"/>
          <w:shd w:val="clear" w:color="auto" w:fill="FFFFFF"/>
        </w:rPr>
        <w:t>реального шанса на участие жителям в диалоге с властью, влияние на принятие решений, выдвижение собственных инициатив, получение детальной информации о работе государственных структур и осуществление контроля за их деятельностью.</w:t>
      </w:r>
    </w:p>
    <w:p w:rsidR="009E4321" w:rsidRPr="009E4321" w:rsidRDefault="009E4321" w:rsidP="000D5121">
      <w:pPr>
        <w:pStyle w:val="afffa"/>
        <w:shd w:val="clear" w:color="auto" w:fill="FFFFFF"/>
        <w:ind w:firstLine="567"/>
        <w:jc w:val="both"/>
        <w:rPr>
          <w:color w:val="000000" w:themeColor="text1"/>
          <w:shd w:val="clear" w:color="auto" w:fill="FFFFFF"/>
        </w:rPr>
      </w:pPr>
      <w:r w:rsidRPr="009E4321">
        <w:rPr>
          <w:color w:val="000000" w:themeColor="text1"/>
          <w:shd w:val="clear" w:color="auto" w:fill="FFFFFF"/>
        </w:rPr>
        <w:t xml:space="preserve">Внедрение современных информационных технологий при условии на ориентацию работы органов муниципальной власти на нужды граждан как потребителей государственных и муниципальных услуг позволит не только улучшить диалог и информационное взаимодействие по линии «регион – муниципалитет -  организации гражданского общества – гражданин», но и позволит, как показывает мировая практика, сократить издержки для бизнеса, ускорить процесс документооборота, повысить эффективность функционирования органов власти, а также сократить затраты на муниципальное управление. </w:t>
      </w:r>
    </w:p>
    <w:p w:rsidR="009E4321" w:rsidRPr="009E4321" w:rsidRDefault="009E4321" w:rsidP="000D5121">
      <w:pPr>
        <w:pStyle w:val="afffa"/>
        <w:shd w:val="clear" w:color="auto" w:fill="FFFFFF"/>
        <w:ind w:firstLine="567"/>
        <w:jc w:val="both"/>
        <w:rPr>
          <w:color w:val="000000" w:themeColor="text1"/>
          <w:shd w:val="clear" w:color="auto" w:fill="FFFFFF"/>
        </w:rPr>
      </w:pPr>
      <w:r w:rsidRPr="009E4321">
        <w:rPr>
          <w:color w:val="000000" w:themeColor="text1"/>
          <w:shd w:val="clear" w:color="auto" w:fill="FFFFFF"/>
        </w:rPr>
        <w:t xml:space="preserve">В настоящее время администрация Гатчинского муниципального района проводит работу по унификации процедур предоставления муниципальных услуг в электронном виде, а также посредством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p>
    <w:p w:rsidR="009E4321" w:rsidRPr="009E4321" w:rsidRDefault="009E4321" w:rsidP="000D5121">
      <w:pPr>
        <w:ind w:firstLine="567"/>
        <w:jc w:val="both"/>
        <w:rPr>
          <w:color w:val="000000"/>
          <w:spacing w:val="4"/>
        </w:rPr>
      </w:pPr>
      <w:r w:rsidRPr="009E4321">
        <w:rPr>
          <w:color w:val="000000"/>
          <w:spacing w:val="4"/>
        </w:rPr>
        <w:t xml:space="preserve">Сложность решения поставленных задач заключается в выработке управленческих решений опирающихся на ожидания конечных потребителей муниципальных услуг – жителей района, которые складываются из 3-х групп: </w:t>
      </w:r>
    </w:p>
    <w:p w:rsidR="009E4321" w:rsidRPr="009E4321" w:rsidRDefault="009E4321" w:rsidP="000D5121">
      <w:pPr>
        <w:pStyle w:val="affff4"/>
        <w:numPr>
          <w:ilvl w:val="0"/>
          <w:numId w:val="46"/>
        </w:numPr>
        <w:tabs>
          <w:tab w:val="left" w:pos="426"/>
          <w:tab w:val="left" w:pos="709"/>
        </w:tabs>
        <w:ind w:left="0" w:firstLine="567"/>
        <w:jc w:val="both"/>
      </w:pPr>
      <w:r w:rsidRPr="009E4321">
        <w:t>Качество ожидания конечного результата (прозрачность и понятность процедуры на получение услуги; время, затраченное на получение услуги; качество работы персонала);</w:t>
      </w:r>
    </w:p>
    <w:p w:rsidR="009E4321" w:rsidRPr="009E4321" w:rsidRDefault="009E4321" w:rsidP="000D5121">
      <w:pPr>
        <w:pStyle w:val="affff4"/>
        <w:numPr>
          <w:ilvl w:val="0"/>
          <w:numId w:val="46"/>
        </w:numPr>
        <w:tabs>
          <w:tab w:val="left" w:pos="426"/>
          <w:tab w:val="left" w:pos="709"/>
        </w:tabs>
        <w:ind w:left="0" w:firstLine="567"/>
        <w:jc w:val="both"/>
      </w:pPr>
      <w:r w:rsidRPr="009E4321">
        <w:t>Затраты ресурсов потребителя на получение услуги (финансовая, транспортная, физическая и территориальная доступность получения услуги);</w:t>
      </w:r>
    </w:p>
    <w:p w:rsidR="009E4321" w:rsidRPr="009E4321" w:rsidRDefault="009E4321" w:rsidP="000D5121">
      <w:pPr>
        <w:pStyle w:val="affff4"/>
        <w:numPr>
          <w:ilvl w:val="0"/>
          <w:numId w:val="46"/>
        </w:numPr>
        <w:tabs>
          <w:tab w:val="left" w:pos="426"/>
          <w:tab w:val="left" w:pos="709"/>
        </w:tabs>
        <w:ind w:left="0" w:firstLine="567"/>
        <w:jc w:val="both"/>
      </w:pPr>
      <w:r w:rsidRPr="009E4321">
        <w:t xml:space="preserve">Уровень комфорта и доступности получения муниципальной услуги (уровень информированности потребителей услуги; комфортность ожидания услуги; вежливость персонала; понятная и действенная процедура обжалования действий и бездействия персонала). </w:t>
      </w:r>
    </w:p>
    <w:p w:rsidR="009E4321" w:rsidRPr="009E4321" w:rsidRDefault="009E4321" w:rsidP="000D5121">
      <w:pPr>
        <w:tabs>
          <w:tab w:val="left" w:pos="709"/>
        </w:tabs>
        <w:ind w:firstLine="567"/>
        <w:jc w:val="both"/>
      </w:pPr>
      <w:r w:rsidRPr="009E4321">
        <w:t>За последние 2 года на территории Гатчинского района совместно с Правительством Ленинградской области, был реализован ряд проектов, которые позволили серьезно продвинуться в данном направлении:</w:t>
      </w:r>
    </w:p>
    <w:p w:rsidR="009E4321" w:rsidRPr="009E4321" w:rsidRDefault="009E4321" w:rsidP="000D5121">
      <w:pPr>
        <w:tabs>
          <w:tab w:val="left" w:pos="993"/>
        </w:tabs>
        <w:ind w:firstLine="567"/>
        <w:jc w:val="both"/>
      </w:pPr>
      <w:r w:rsidRPr="009E4321">
        <w:lastRenderedPageBreak/>
        <w:t xml:space="preserve"> - 100 % жителей района имеют возможность получить муниципальные услуги посредством ГБУ ЛО «МФЦ» - во всех поселениях, за исключением, где есть филиалы ГБУ ЛО «МФЦ», открыты удалённые рабочие места ГБУ ЛО «МФЦ»;</w:t>
      </w:r>
    </w:p>
    <w:p w:rsidR="009E4321" w:rsidRPr="009E4321" w:rsidRDefault="009E4321" w:rsidP="000D5121">
      <w:pPr>
        <w:tabs>
          <w:tab w:val="left" w:pos="567"/>
          <w:tab w:val="left" w:pos="993"/>
        </w:tabs>
        <w:ind w:firstLine="567"/>
        <w:jc w:val="both"/>
      </w:pPr>
      <w:r>
        <w:t>-</w:t>
      </w:r>
      <w:r>
        <w:tab/>
      </w:r>
      <w:r w:rsidRPr="009E4321">
        <w:t>проведена работа по нормативно-правовому обеспечению предоставления муниципальных услуг;</w:t>
      </w:r>
    </w:p>
    <w:p w:rsidR="009E4321" w:rsidRPr="009E4321" w:rsidRDefault="009E4321" w:rsidP="000D5121">
      <w:pPr>
        <w:tabs>
          <w:tab w:val="left" w:pos="709"/>
          <w:tab w:val="left" w:pos="993"/>
        </w:tabs>
        <w:ind w:firstLine="567"/>
        <w:jc w:val="both"/>
      </w:pPr>
      <w:r w:rsidRPr="009E4321">
        <w:t>- на территории МО «Город Гатчина» открыт «МФЦ для бизнеса», который оказывает государственные и муниципальные услуги исключительно предпринимателям и юридическим лицам;</w:t>
      </w:r>
    </w:p>
    <w:p w:rsidR="009E4321" w:rsidRDefault="009E4321" w:rsidP="000D5121">
      <w:pPr>
        <w:tabs>
          <w:tab w:val="left" w:pos="709"/>
          <w:tab w:val="left" w:pos="993"/>
        </w:tabs>
        <w:ind w:firstLine="567"/>
        <w:jc w:val="both"/>
      </w:pPr>
      <w:r w:rsidRPr="009E4321">
        <w:t xml:space="preserve">- </w:t>
      </w:r>
      <w:r w:rsidR="00D46891">
        <w:t>свыше 95</w:t>
      </w:r>
      <w:r w:rsidRPr="009E4321">
        <w:t>% муниципальных услуг, исходя из регламента их предоставления, переведены в электронную форму их оказания;</w:t>
      </w:r>
    </w:p>
    <w:p w:rsidR="005650CE" w:rsidRPr="009E4321" w:rsidRDefault="005650CE" w:rsidP="000D5121">
      <w:pPr>
        <w:tabs>
          <w:tab w:val="left" w:pos="709"/>
          <w:tab w:val="left" w:pos="993"/>
        </w:tabs>
        <w:ind w:firstLine="567"/>
        <w:jc w:val="both"/>
      </w:pPr>
      <w:r>
        <w:t>- 576 муниципальных услуг переданы на оказание</w:t>
      </w:r>
      <w:r w:rsidRPr="005650CE">
        <w:t xml:space="preserve"> </w:t>
      </w:r>
      <w:r w:rsidRPr="009E4321">
        <w:t>ГБУ ЛО «МФЦ»</w:t>
      </w:r>
      <w:r w:rsidRPr="005650CE">
        <w:t>;</w:t>
      </w:r>
      <w:r>
        <w:t xml:space="preserve"> </w:t>
      </w:r>
    </w:p>
    <w:p w:rsidR="009E4321" w:rsidRDefault="009E4321" w:rsidP="000D5121">
      <w:pPr>
        <w:tabs>
          <w:tab w:val="left" w:pos="709"/>
          <w:tab w:val="left" w:pos="993"/>
        </w:tabs>
        <w:ind w:firstLine="567"/>
        <w:jc w:val="both"/>
      </w:pPr>
      <w:r w:rsidRPr="009E4321">
        <w:t>- внедрен</w:t>
      </w:r>
      <w:r w:rsidR="00E6031B">
        <w:t>а</w:t>
      </w:r>
      <w:r w:rsidRPr="009E4321">
        <w:t xml:space="preserve"> и использ</w:t>
      </w:r>
      <w:r w:rsidR="00E6031B">
        <w:t xml:space="preserve">уется </w:t>
      </w:r>
      <w:r w:rsidRPr="009E4321">
        <w:t>в работе специалистами администрации Гатчинского муниципального района и администрациями городских и сельских поселений систем</w:t>
      </w:r>
      <w:r w:rsidR="00E6031B">
        <w:t>а</w:t>
      </w:r>
      <w:r w:rsidRPr="009E4321">
        <w:t xml:space="preserve"> межведомственного электронного взаимодействия.</w:t>
      </w:r>
    </w:p>
    <w:p w:rsidR="009E4321" w:rsidRPr="009E4321" w:rsidRDefault="009E4321" w:rsidP="000D5121">
      <w:pPr>
        <w:tabs>
          <w:tab w:val="left" w:pos="993"/>
        </w:tabs>
        <w:ind w:firstLine="567"/>
        <w:jc w:val="both"/>
      </w:pPr>
      <w:r w:rsidRPr="009E4321">
        <w:t>Среди выявленных ограничений по информатизации оказания муниципальных услуг можно отнести следующие факторы:</w:t>
      </w:r>
    </w:p>
    <w:p w:rsidR="009E4321" w:rsidRPr="009E4321" w:rsidRDefault="009E4321" w:rsidP="000D5121">
      <w:pPr>
        <w:tabs>
          <w:tab w:val="left" w:pos="284"/>
        </w:tabs>
        <w:ind w:firstLine="567"/>
        <w:jc w:val="both"/>
      </w:pPr>
      <w:r w:rsidRPr="009E4321">
        <w:t>-</w:t>
      </w:r>
      <w:r w:rsidRPr="009E4321">
        <w:tab/>
        <w:t>недостаточные темпы регистрации граждан в единой системе идентификации и аутентификации (ЕСИА);</w:t>
      </w:r>
    </w:p>
    <w:p w:rsidR="009E4321" w:rsidRDefault="009E4321" w:rsidP="000D5121">
      <w:pPr>
        <w:tabs>
          <w:tab w:val="left" w:pos="993"/>
        </w:tabs>
        <w:ind w:firstLine="567"/>
        <w:jc w:val="both"/>
      </w:pPr>
      <w:r w:rsidRPr="009E4321">
        <w:t>- сбои в работе администрации Гатчинского района и администраций городских и сельских поселений района по соблюдению сроков обработки запросов, поступивших посредством системы межведомственного электронного взаимодействия;</w:t>
      </w:r>
    </w:p>
    <w:p w:rsidR="009E4321" w:rsidRPr="009E4321" w:rsidRDefault="009E4321" w:rsidP="000D5121">
      <w:pPr>
        <w:tabs>
          <w:tab w:val="left" w:pos="993"/>
        </w:tabs>
        <w:ind w:firstLine="567"/>
        <w:jc w:val="both"/>
      </w:pPr>
      <w:r>
        <w:t xml:space="preserve">- отсутствие единой системы </w:t>
      </w:r>
      <w:r w:rsidR="00EA2071">
        <w:t xml:space="preserve">электронного </w:t>
      </w:r>
      <w:r>
        <w:t>документооборота</w:t>
      </w:r>
      <w:r w:rsidRPr="005650CE">
        <w:t>;</w:t>
      </w:r>
    </w:p>
    <w:p w:rsidR="009E4321" w:rsidRPr="009E4321" w:rsidRDefault="009E4321" w:rsidP="000D5121">
      <w:pPr>
        <w:tabs>
          <w:tab w:val="left" w:pos="993"/>
        </w:tabs>
        <w:ind w:firstLine="567"/>
        <w:jc w:val="both"/>
      </w:pPr>
      <w:r w:rsidRPr="009E4321">
        <w:t>- малое количество муниципальных услуг, оказанных в электронном виде посредством Портала Государственных услуг (</w:t>
      </w:r>
      <w:hyperlink r:id="rId63" w:history="1">
        <w:r w:rsidRPr="009E4321">
          <w:rPr>
            <w:rStyle w:val="af5"/>
            <w:color w:val="auto"/>
            <w:u w:val="none"/>
          </w:rPr>
          <w:t>https://www.gosuslugi.ru</w:t>
        </w:r>
      </w:hyperlink>
      <w:r w:rsidRPr="009E4321">
        <w:t>);</w:t>
      </w:r>
    </w:p>
    <w:p w:rsidR="009E4321" w:rsidRPr="009E4321" w:rsidRDefault="009E4321" w:rsidP="000D5121">
      <w:pPr>
        <w:tabs>
          <w:tab w:val="left" w:pos="993"/>
        </w:tabs>
        <w:ind w:firstLine="567"/>
        <w:jc w:val="both"/>
      </w:pPr>
      <w:r w:rsidRPr="009E4321">
        <w:t xml:space="preserve">- недоверие жителей района к новым формам оказания муниципальных услуг; </w:t>
      </w:r>
    </w:p>
    <w:p w:rsidR="009E4321" w:rsidRDefault="009E4321" w:rsidP="000D5121">
      <w:pPr>
        <w:tabs>
          <w:tab w:val="left" w:pos="284"/>
          <w:tab w:val="left" w:pos="567"/>
        </w:tabs>
        <w:ind w:firstLine="567"/>
        <w:jc w:val="both"/>
        <w:rPr>
          <w:color w:val="000000"/>
          <w:spacing w:val="4"/>
        </w:rPr>
      </w:pPr>
      <w:r w:rsidRPr="009E4321">
        <w:rPr>
          <w:bCs/>
        </w:rPr>
        <w:t>-</w:t>
      </w:r>
      <w:r w:rsidRPr="009E4321">
        <w:rPr>
          <w:bCs/>
        </w:rPr>
        <w:tab/>
      </w:r>
      <w:r w:rsidRPr="009E4321">
        <w:rPr>
          <w:color w:val="000000"/>
          <w:spacing w:val="4"/>
        </w:rPr>
        <w:t>дефицит или отсутствие отвечающим современным требованиям помещений и технические ограничения, вызванные отсутствием или недостаточно хорошей работой  информационно-телекоммуникационной сети «Интернет» в городских и сельских поселениях района.</w:t>
      </w:r>
    </w:p>
    <w:p w:rsidR="00D46891" w:rsidRDefault="00D46891" w:rsidP="000D5121">
      <w:pPr>
        <w:tabs>
          <w:tab w:val="left" w:pos="284"/>
          <w:tab w:val="left" w:pos="567"/>
        </w:tabs>
        <w:ind w:firstLine="567"/>
        <w:jc w:val="both"/>
        <w:rPr>
          <w:color w:val="000000"/>
          <w:spacing w:val="4"/>
        </w:rPr>
      </w:pPr>
    </w:p>
    <w:p w:rsidR="00906068" w:rsidRDefault="00906068" w:rsidP="000D5121">
      <w:pPr>
        <w:pStyle w:val="a2"/>
        <w:jc w:val="left"/>
        <w:rPr>
          <w:b/>
        </w:rPr>
      </w:pPr>
      <w:bookmarkStart w:id="23" w:name="_Toc431923078"/>
      <w:bookmarkStart w:id="24" w:name="_Toc435180156"/>
      <w:r>
        <w:rPr>
          <w:b/>
        </w:rPr>
        <w:t>1</w:t>
      </w:r>
      <w:r w:rsidRPr="00906068">
        <w:rPr>
          <w:b/>
        </w:rPr>
        <w:t>.</w:t>
      </w:r>
      <w:r w:rsidR="007D5EC8">
        <w:rPr>
          <w:b/>
        </w:rPr>
        <w:t>8</w:t>
      </w:r>
      <w:r w:rsidRPr="00906068">
        <w:rPr>
          <w:b/>
        </w:rPr>
        <w:t>.3. Общественные объединения</w:t>
      </w:r>
    </w:p>
    <w:p w:rsidR="00FE3F6D" w:rsidRPr="00B7652F" w:rsidRDefault="00FE3F6D" w:rsidP="000D5121">
      <w:pPr>
        <w:widowControl w:val="0"/>
        <w:autoSpaceDE w:val="0"/>
        <w:autoSpaceDN w:val="0"/>
        <w:adjustRightInd w:val="0"/>
        <w:ind w:firstLine="567"/>
        <w:jc w:val="both"/>
        <w:outlineLvl w:val="1"/>
      </w:pPr>
      <w:r w:rsidRPr="00B7652F">
        <w:t>Гражданское участие становится важным и неотъемлемым элементом общественного развития, одним из основных условий модернизации всех сфер общественной жизни, повышения качества жизни граждан. Социально ориентированные некоммерческие организации (далее также – СО НКО) являются важным элементом гражданского общества. Их деятельность способствует решению актуальных социальных проблем, созданию условий для развития человеческого капитала, расширению благотворительной деятельности и добровольчества. Вовлечение граждан в добровольческую деятельность социально ориентированных некоммерческих организаций способствует повышению уровня гражданской активности населения.</w:t>
      </w:r>
    </w:p>
    <w:p w:rsidR="00FE3F6D" w:rsidRPr="00B7652F" w:rsidRDefault="00FE3F6D" w:rsidP="000D5121">
      <w:pPr>
        <w:widowControl w:val="0"/>
        <w:autoSpaceDE w:val="0"/>
        <w:autoSpaceDN w:val="0"/>
        <w:adjustRightInd w:val="0"/>
        <w:ind w:firstLine="567"/>
        <w:jc w:val="both"/>
        <w:outlineLvl w:val="1"/>
      </w:pPr>
      <w:r w:rsidRPr="00B7652F">
        <w:t>На территории Гатчинского муниципального района по данным Управления Министерства юстиции Российской Федерации по Ленинградской области зарегистрированы 341 некоммерческая организация (для сравнения: в 2015 году количество некоммерческих организаций, зарегистрированных на территории Гатчинского муниципального района, составляло 242 единицы), из них 174 общественные организации, 48 религиозных организаций, 22 автономных некоммерческих организаций, 2 казачьих обществ, 10 отделений политических партий, 31 некоммерческий фонд, 18 учреждений (за исключением государственных и муниципальных учреждений), 16 союзов и ассоциаций, более 20 отделений профессиональных союзов.</w:t>
      </w:r>
    </w:p>
    <w:p w:rsidR="00FE3F6D" w:rsidRPr="00B7652F" w:rsidRDefault="00FE3F6D" w:rsidP="000D5121">
      <w:pPr>
        <w:widowControl w:val="0"/>
        <w:autoSpaceDE w:val="0"/>
        <w:autoSpaceDN w:val="0"/>
        <w:adjustRightInd w:val="0"/>
        <w:ind w:firstLine="567"/>
        <w:jc w:val="both"/>
        <w:outlineLvl w:val="1"/>
      </w:pPr>
      <w:r w:rsidRPr="00B7652F">
        <w:t>Высокая доля зарегистрированных НКО связана с деятельностью в образовательной, спортивной, правозащитной сфере, благотворительности и развитии добровольчества.</w:t>
      </w:r>
    </w:p>
    <w:p w:rsidR="00FE3F6D" w:rsidRDefault="00FE3F6D" w:rsidP="000D5121">
      <w:pPr>
        <w:widowControl w:val="0"/>
        <w:autoSpaceDE w:val="0"/>
        <w:autoSpaceDN w:val="0"/>
        <w:adjustRightInd w:val="0"/>
        <w:ind w:firstLine="567"/>
        <w:jc w:val="both"/>
        <w:outlineLvl w:val="1"/>
      </w:pPr>
      <w:r w:rsidRPr="00B7652F">
        <w:t xml:space="preserve">В настоящее же время постепенно увеличивается участие в деятельности некоммерческих </w:t>
      </w:r>
      <w:r w:rsidRPr="00B7652F">
        <w:lastRenderedPageBreak/>
        <w:t xml:space="preserve">организаций граждан в возрасте от 25 до 50 лет, что ведет к омоложению некоммерческого сектора, внедрению новых методов работы, запросу на сопровождение и поддержку деятельности вновь постоянное обучение и повышение квалификации руководителей, работников СО НКО, а также привлекаемых волонтеров и добровольцев. </w:t>
      </w:r>
    </w:p>
    <w:p w:rsidR="00FE3F6D" w:rsidRPr="00B7652F" w:rsidRDefault="00FE3F6D" w:rsidP="000D5121">
      <w:pPr>
        <w:widowControl w:val="0"/>
        <w:autoSpaceDE w:val="0"/>
        <w:autoSpaceDN w:val="0"/>
        <w:ind w:firstLine="567"/>
        <w:jc w:val="both"/>
      </w:pPr>
      <w:r w:rsidRPr="00B7652F">
        <w:t xml:space="preserve">За период реализации программы «Устойчивое общественное развитие в Гатчинском муниципальном районе» за 2015 - 2017 годы, в </w:t>
      </w:r>
      <w:r w:rsidRPr="00B7652F">
        <w:rPr>
          <w:color w:val="000000"/>
          <w:shd w:val="clear" w:color="auto" w:fill="FFFFFF"/>
        </w:rPr>
        <w:t>рамках которой осуществляется тесное взаимодействие с ветеранскими, молодежными, добровольческими, военно-патриотическими НКО, а также поисковыми движениями и инициативными группами граждан (общественными советами, женсоветами, семейными советами и другими),</w:t>
      </w:r>
      <w:r>
        <w:rPr>
          <w:color w:val="000000"/>
          <w:shd w:val="clear" w:color="auto" w:fill="FFFFFF"/>
        </w:rPr>
        <w:t xml:space="preserve"> </w:t>
      </w:r>
      <w:r w:rsidRPr="00B7652F">
        <w:t>сделаны первые шаги по созданию и расширению участия различных некоммерческих организаций и системного подхода при оказании поддержки СО НКО, которые помогли созданию горизонтальных и вертикальных связей между и СО НКО, и между органами местного самоуправления Гатчинского муниципального района и СО НКО.</w:t>
      </w:r>
    </w:p>
    <w:p w:rsidR="00FE3F6D" w:rsidRPr="00B7652F" w:rsidRDefault="00FE3F6D" w:rsidP="000D5121">
      <w:pPr>
        <w:widowControl w:val="0"/>
        <w:autoSpaceDE w:val="0"/>
        <w:autoSpaceDN w:val="0"/>
        <w:adjustRightInd w:val="0"/>
        <w:ind w:firstLine="567"/>
        <w:jc w:val="both"/>
        <w:outlineLvl w:val="1"/>
      </w:pPr>
      <w:r>
        <w:t xml:space="preserve">При опросе представителей </w:t>
      </w:r>
      <w:r w:rsidRPr="00B7652F">
        <w:t xml:space="preserve">СО НКО </w:t>
      </w:r>
      <w:r>
        <w:t>о существующих проблемах, мешающих развитию их объединения,  б</w:t>
      </w:r>
      <w:r w:rsidRPr="00B7652F">
        <w:t xml:space="preserve">ольшинство участников </w:t>
      </w:r>
      <w:r>
        <w:t xml:space="preserve">опроса </w:t>
      </w:r>
      <w:r w:rsidRPr="00B7652F">
        <w:t>отметили следующие проблемы:</w:t>
      </w:r>
    </w:p>
    <w:p w:rsidR="00FE3F6D" w:rsidRPr="00B7652F" w:rsidRDefault="00FE3F6D" w:rsidP="000D5121">
      <w:pPr>
        <w:widowControl w:val="0"/>
        <w:autoSpaceDE w:val="0"/>
        <w:autoSpaceDN w:val="0"/>
        <w:adjustRightInd w:val="0"/>
        <w:ind w:firstLine="567"/>
        <w:jc w:val="both"/>
      </w:pPr>
      <w:r w:rsidRPr="00B7652F">
        <w:t>- недостаточность финансовых средств, необходимых для осуществления уставной деятельности. Для большинства некоммерческих организаций единственным постоянным источником существования являются пожертвования их членов;</w:t>
      </w:r>
    </w:p>
    <w:p w:rsidR="00FE3F6D" w:rsidRPr="00B7652F" w:rsidRDefault="00FE3F6D" w:rsidP="000D5121">
      <w:pPr>
        <w:widowControl w:val="0"/>
        <w:autoSpaceDE w:val="0"/>
        <w:autoSpaceDN w:val="0"/>
        <w:adjustRightInd w:val="0"/>
        <w:ind w:firstLine="567"/>
        <w:jc w:val="both"/>
      </w:pPr>
      <w:r w:rsidRPr="00B7652F">
        <w:t>- недостаток финансовых средств на реализацию социально значимых проектов;</w:t>
      </w:r>
    </w:p>
    <w:p w:rsidR="00FE3F6D" w:rsidRPr="00B7652F" w:rsidRDefault="00E745D2" w:rsidP="000D5121">
      <w:pPr>
        <w:widowControl w:val="0"/>
        <w:tabs>
          <w:tab w:val="left" w:pos="851"/>
        </w:tabs>
        <w:autoSpaceDE w:val="0"/>
        <w:autoSpaceDN w:val="0"/>
        <w:adjustRightInd w:val="0"/>
        <w:ind w:firstLine="567"/>
        <w:jc w:val="both"/>
      </w:pPr>
      <w:r>
        <w:t>-</w:t>
      </w:r>
      <w:r>
        <w:tab/>
      </w:r>
      <w:r w:rsidR="00FE3F6D" w:rsidRPr="00B7652F">
        <w:t>недостаточность ресурсов, в том числе кадровых, низкий профессионализм сотрудников. Руководителями некоммерческих организаций зачастую являются неработающие граждане (пенсионеры, домохозяйки, безработные), не имеющие знаний в области социального менеджмента;</w:t>
      </w:r>
    </w:p>
    <w:p w:rsidR="00FE3F6D" w:rsidRPr="00B7652F" w:rsidRDefault="00E745D2" w:rsidP="000D5121">
      <w:pPr>
        <w:widowControl w:val="0"/>
        <w:tabs>
          <w:tab w:val="left" w:pos="851"/>
        </w:tabs>
        <w:autoSpaceDE w:val="0"/>
        <w:autoSpaceDN w:val="0"/>
        <w:adjustRightInd w:val="0"/>
        <w:ind w:firstLine="567"/>
        <w:jc w:val="both"/>
      </w:pPr>
      <w:r>
        <w:t>-</w:t>
      </w:r>
      <w:r>
        <w:tab/>
        <w:t xml:space="preserve"> </w:t>
      </w:r>
      <w:r w:rsidR="00FE3F6D" w:rsidRPr="00B7652F">
        <w:t>незначительность социального и символического капитала: некоммерческие организации, выполняя огромную социальную работу, не умеют донести до населения, бизнеса и органов местного самоуправления информацию о своей деятельности. Результатом низкой информированности о некоммерческой организации являются недоверие к некоммерческой организации, трудности в привлечении ресурсов, сужение сети сторонников и волонтеров, малочисленность сильных и компетентных лидеров и слабая позиция на рынке услуг;</w:t>
      </w:r>
    </w:p>
    <w:p w:rsidR="00FE3F6D" w:rsidRPr="00B7652F" w:rsidRDefault="00FE3F6D" w:rsidP="000D5121">
      <w:pPr>
        <w:widowControl w:val="0"/>
        <w:autoSpaceDE w:val="0"/>
        <w:autoSpaceDN w:val="0"/>
        <w:adjustRightInd w:val="0"/>
        <w:ind w:firstLine="567"/>
        <w:jc w:val="both"/>
      </w:pPr>
      <w:r w:rsidRPr="00B7652F">
        <w:t>- отсутствие у инициативных групп граждан городских и сельских поселений Гатчинского муниципального района возможности «попробовать свои силы» в написании и реализации точечных социально значимых проектов для местных сообществ и отдельных населенных пунктов Гатчинского района, так как большинство региональных и федеральных конкурсов имеют в качестве обязательных требований наличие регистрации в качестве юридического лица, сроки осуществления деятельности более 1 года, масштабность направляемых на конкурсные отборы проектов, что снижает инициативность среди общественников, которые являются хорошими реализаторами, но испытывают трудности с составлением и описанием проектной идеи, либо не имеют возможности зарегистрировать собственную некоммерческую организацию;</w:t>
      </w:r>
    </w:p>
    <w:p w:rsidR="00FE3F6D" w:rsidRPr="00B7652F" w:rsidRDefault="00FE3F6D" w:rsidP="000D5121">
      <w:pPr>
        <w:widowControl w:val="0"/>
        <w:autoSpaceDE w:val="0"/>
        <w:autoSpaceDN w:val="0"/>
        <w:adjustRightInd w:val="0"/>
        <w:ind w:firstLine="567"/>
        <w:jc w:val="both"/>
      </w:pPr>
      <w:r w:rsidRPr="00B7652F">
        <w:t>- отсутствие информационно-консультационного центра о деятельности СО НКО Гатчинского муниципального района, где бы размещалась информация о муниципальных, региональных и федеральных мерах по поддержке, проводимых конкурсных отборах, возможностях бухгалтерского и юридического консультирования, обмена информацией о деятельности друг друга и участии в реализации проектов СО НКО, действующих</w:t>
      </w:r>
      <w:r>
        <w:t xml:space="preserve"> на территории Гатчина и района. </w:t>
      </w:r>
    </w:p>
    <w:p w:rsidR="006001E0" w:rsidRDefault="006001E0" w:rsidP="000D5121">
      <w:pPr>
        <w:pStyle w:val="a2"/>
        <w:spacing w:before="0" w:after="0"/>
        <w:rPr>
          <w:b/>
        </w:rPr>
      </w:pPr>
    </w:p>
    <w:p w:rsidR="00992822" w:rsidRDefault="00992822" w:rsidP="000D5121">
      <w:pPr>
        <w:pStyle w:val="a2"/>
        <w:spacing w:before="0" w:after="0"/>
        <w:rPr>
          <w:b/>
        </w:rPr>
      </w:pPr>
      <w:r>
        <w:rPr>
          <w:b/>
        </w:rPr>
        <w:t>1.</w:t>
      </w:r>
      <w:r w:rsidR="007D5EC8">
        <w:rPr>
          <w:b/>
        </w:rPr>
        <w:t>8</w:t>
      </w:r>
      <w:r>
        <w:rPr>
          <w:b/>
        </w:rPr>
        <w:t>.4. «Умный город»</w:t>
      </w:r>
    </w:p>
    <w:p w:rsidR="00615270" w:rsidRDefault="00615270" w:rsidP="000D5121">
      <w:pPr>
        <w:pStyle w:val="afffa"/>
        <w:tabs>
          <w:tab w:val="left" w:pos="851"/>
        </w:tabs>
        <w:ind w:firstLine="567"/>
        <w:jc w:val="both"/>
      </w:pPr>
      <w:r>
        <w:t xml:space="preserve">Россия за короткий промежуток времени сумела пройти длинный путь по цифровизация экономики и управления. Общегосударственный проект по формированию «Электронного Правительства» позволил абсолютному большинству жителей России получать и обмениваться информацией, получать государственные и муниципальные услуги с минимальными для себя </w:t>
      </w:r>
      <w:r>
        <w:lastRenderedPageBreak/>
        <w:t xml:space="preserve">издержками. </w:t>
      </w:r>
      <w:r w:rsidRPr="00CF6E82">
        <w:t>Количество электронных услуг становится с каждым годом все больше. </w:t>
      </w:r>
      <w:r>
        <w:t xml:space="preserve">Дальше эти процессы будут только углубляться. </w:t>
      </w:r>
    </w:p>
    <w:p w:rsidR="00615270" w:rsidRPr="00264C46" w:rsidRDefault="00615270" w:rsidP="000D5121">
      <w:pPr>
        <w:tabs>
          <w:tab w:val="left" w:pos="851"/>
        </w:tabs>
        <w:autoSpaceDE w:val="0"/>
        <w:autoSpaceDN w:val="0"/>
        <w:adjustRightInd w:val="0"/>
        <w:ind w:firstLine="567"/>
        <w:jc w:val="both"/>
        <w:rPr>
          <w:rFonts w:eastAsia="CIDFont+F1"/>
        </w:rPr>
      </w:pPr>
      <w:r>
        <w:rPr>
          <w:rFonts w:eastAsia="CIDFont+F1"/>
        </w:rPr>
        <w:t>Говоря о развитии городских пространств и месте человека в них, то мы стали свидетелями развития двух важных для жизни современного человека направлений</w:t>
      </w:r>
      <w:r w:rsidRPr="00264C46">
        <w:rPr>
          <w:rFonts w:eastAsia="CIDFont+F1"/>
        </w:rPr>
        <w:t>:</w:t>
      </w:r>
    </w:p>
    <w:p w:rsidR="00615270" w:rsidRPr="00876C10" w:rsidRDefault="00615270" w:rsidP="000D5121">
      <w:pPr>
        <w:tabs>
          <w:tab w:val="left" w:pos="851"/>
        </w:tabs>
        <w:autoSpaceDE w:val="0"/>
        <w:autoSpaceDN w:val="0"/>
        <w:adjustRightInd w:val="0"/>
        <w:ind w:firstLine="567"/>
        <w:jc w:val="both"/>
        <w:rPr>
          <w:rFonts w:eastAsia="CIDFont+F1"/>
        </w:rPr>
      </w:pPr>
      <w:r>
        <w:rPr>
          <w:rFonts w:eastAsia="CIDFont+F1"/>
        </w:rPr>
        <w:t>- интенсификация урбанизации территорий, с у</w:t>
      </w:r>
      <w:r w:rsidRPr="000435A4">
        <w:rPr>
          <w:rFonts w:eastAsia="CIDFont+F1"/>
        </w:rPr>
        <w:t>сложнени</w:t>
      </w:r>
      <w:r>
        <w:rPr>
          <w:rFonts w:eastAsia="CIDFont+F1"/>
        </w:rPr>
        <w:t>ем процессов управления пространствами</w:t>
      </w:r>
      <w:r w:rsidRPr="00876C10">
        <w:rPr>
          <w:rFonts w:eastAsia="CIDFont+F1"/>
        </w:rPr>
        <w:t>;</w:t>
      </w:r>
    </w:p>
    <w:p w:rsidR="00615270" w:rsidRDefault="00615270" w:rsidP="000D5121">
      <w:pPr>
        <w:tabs>
          <w:tab w:val="left" w:pos="284"/>
          <w:tab w:val="left" w:pos="851"/>
        </w:tabs>
        <w:autoSpaceDE w:val="0"/>
        <w:autoSpaceDN w:val="0"/>
        <w:adjustRightInd w:val="0"/>
        <w:ind w:firstLine="567"/>
        <w:jc w:val="both"/>
        <w:rPr>
          <w:rFonts w:eastAsia="CIDFont+F1"/>
        </w:rPr>
      </w:pPr>
      <w:r>
        <w:rPr>
          <w:rFonts w:eastAsia="CIDFont+F1"/>
        </w:rPr>
        <w:t>-</w:t>
      </w:r>
      <w:r>
        <w:rPr>
          <w:rFonts w:eastAsia="CIDFont+F1"/>
        </w:rPr>
        <w:tab/>
        <w:t xml:space="preserve">активное развитие и внедрение цифровых технологий в управление (цифровизация управления) – и как следствие, переход  территориальных процессов в цифровую сферу.  </w:t>
      </w:r>
    </w:p>
    <w:p w:rsidR="00615270" w:rsidRDefault="00615270" w:rsidP="000D5121">
      <w:pPr>
        <w:pStyle w:val="afffa"/>
        <w:tabs>
          <w:tab w:val="left" w:pos="851"/>
        </w:tabs>
        <w:ind w:firstLine="567"/>
        <w:jc w:val="both"/>
        <w:rPr>
          <w:rFonts w:eastAsia="CIDFont+F1"/>
        </w:rPr>
      </w:pPr>
      <w:r>
        <w:rPr>
          <w:rFonts w:eastAsia="CIDFont+F1"/>
        </w:rPr>
        <w:tab/>
        <w:t>Эти направления не развиваются параллельно, они соединены в выработке современных требований жителей территории к качеству жизни и качеству систем жизнеобеспечения.</w:t>
      </w:r>
      <w:r w:rsidRPr="003F640E">
        <w:rPr>
          <w:rFonts w:eastAsia="CIDFont+F1"/>
        </w:rPr>
        <w:t xml:space="preserve"> </w:t>
      </w:r>
      <w:r w:rsidRPr="000435A4">
        <w:rPr>
          <w:rFonts w:eastAsia="CIDFont+F1"/>
        </w:rPr>
        <w:t xml:space="preserve">В процессе </w:t>
      </w:r>
      <w:r>
        <w:rPr>
          <w:rFonts w:eastAsia="CIDFont+F1"/>
        </w:rPr>
        <w:t xml:space="preserve">урбанизации территорий </w:t>
      </w:r>
      <w:r w:rsidRPr="000435A4">
        <w:rPr>
          <w:rFonts w:eastAsia="CIDFont+F1"/>
        </w:rPr>
        <w:t xml:space="preserve">происходит усложнение </w:t>
      </w:r>
      <w:r>
        <w:rPr>
          <w:rFonts w:eastAsia="CIDFont+F1"/>
        </w:rPr>
        <w:t xml:space="preserve">управленческих </w:t>
      </w:r>
      <w:r w:rsidRPr="000435A4">
        <w:rPr>
          <w:rFonts w:eastAsia="CIDFont+F1"/>
        </w:rPr>
        <w:t>систем, появление новых и качественная</w:t>
      </w:r>
      <w:r>
        <w:rPr>
          <w:rFonts w:eastAsia="CIDFont+F1"/>
        </w:rPr>
        <w:t xml:space="preserve"> </w:t>
      </w:r>
      <w:r w:rsidRPr="000435A4">
        <w:rPr>
          <w:rFonts w:eastAsia="CIDFont+F1"/>
        </w:rPr>
        <w:t>трансформация существующих объектов управления, что требует применения новых</w:t>
      </w:r>
      <w:r>
        <w:rPr>
          <w:rFonts w:eastAsia="CIDFont+F1"/>
        </w:rPr>
        <w:t xml:space="preserve"> </w:t>
      </w:r>
      <w:r w:rsidRPr="000435A4">
        <w:rPr>
          <w:rFonts w:eastAsia="CIDFont+F1"/>
        </w:rPr>
        <w:t xml:space="preserve">технологий управления процессами жизнедеятельности </w:t>
      </w:r>
      <w:r>
        <w:rPr>
          <w:rFonts w:eastAsia="CIDFont+F1"/>
        </w:rPr>
        <w:t>территории</w:t>
      </w:r>
      <w:r w:rsidRPr="000435A4">
        <w:rPr>
          <w:rFonts w:eastAsia="CIDFont+F1"/>
        </w:rPr>
        <w:t xml:space="preserve"> и учета </w:t>
      </w:r>
      <w:r>
        <w:rPr>
          <w:rFonts w:eastAsia="CIDFont+F1"/>
        </w:rPr>
        <w:t>её</w:t>
      </w:r>
      <w:r w:rsidRPr="000435A4">
        <w:rPr>
          <w:rFonts w:eastAsia="CIDFont+F1"/>
        </w:rPr>
        <w:t xml:space="preserve"> ресурсов</w:t>
      </w:r>
      <w:r>
        <w:rPr>
          <w:rFonts w:eastAsia="CIDFont+F1"/>
        </w:rPr>
        <w:t>.</w:t>
      </w:r>
      <w:r>
        <w:rPr>
          <w:rFonts w:eastAsia="CIDFont+F1"/>
        </w:rPr>
        <w:tab/>
      </w:r>
    </w:p>
    <w:p w:rsidR="00615270" w:rsidRPr="00496F16" w:rsidRDefault="00615270" w:rsidP="000D5121">
      <w:pPr>
        <w:pStyle w:val="afffa"/>
        <w:tabs>
          <w:tab w:val="left" w:pos="851"/>
        </w:tabs>
        <w:ind w:firstLine="567"/>
        <w:jc w:val="both"/>
      </w:pPr>
      <w:r>
        <w:rPr>
          <w:rFonts w:eastAsia="CIDFont+F1"/>
        </w:rPr>
        <w:t xml:space="preserve">Уже </w:t>
      </w:r>
      <w:r w:rsidR="003D02C7">
        <w:rPr>
          <w:rFonts w:eastAsia="CIDFont+F1"/>
        </w:rPr>
        <w:t>нельзя</w:t>
      </w:r>
      <w:r>
        <w:rPr>
          <w:rFonts w:eastAsia="CIDFont+F1"/>
        </w:rPr>
        <w:t xml:space="preserve"> говорить о качественных изменениях территорий без </w:t>
      </w:r>
      <w:r w:rsidRPr="00CF6E82">
        <w:t>использова</w:t>
      </w:r>
      <w:r>
        <w:t>ния самых современных</w:t>
      </w:r>
      <w:r w:rsidRPr="00CF6E82">
        <w:t xml:space="preserve"> технологически</w:t>
      </w:r>
      <w:r>
        <w:t>х</w:t>
      </w:r>
      <w:r w:rsidRPr="00CF6E82">
        <w:t xml:space="preserve"> решени</w:t>
      </w:r>
      <w:r>
        <w:t>й</w:t>
      </w:r>
      <w:r w:rsidRPr="00CF6E82">
        <w:t xml:space="preserve">, </w:t>
      </w:r>
      <w:r>
        <w:t>без них невозможно</w:t>
      </w:r>
      <w:r w:rsidRPr="00CF6E82">
        <w:t xml:space="preserve"> создать максимально удобную, доступную и персонифицированную виртуальную среду. </w:t>
      </w:r>
      <w:r>
        <w:t xml:space="preserve">Именно такая современная информационная среда сможет </w:t>
      </w:r>
      <w:r w:rsidRPr="00CF6E82">
        <w:t>повысит</w:t>
      </w:r>
      <w:r>
        <w:t>ь</w:t>
      </w:r>
      <w:r w:rsidRPr="00CF6E82">
        <w:t xml:space="preserve"> эффективность управления</w:t>
      </w:r>
      <w:r>
        <w:t xml:space="preserve"> территорией</w:t>
      </w:r>
      <w:r w:rsidRPr="00CF6E82">
        <w:t xml:space="preserve"> за счет широкого анализа больших данных и внедрения искусственного интеллекта.</w:t>
      </w:r>
      <w:r>
        <w:t xml:space="preserve"> </w:t>
      </w:r>
    </w:p>
    <w:p w:rsidR="00615270" w:rsidRDefault="00615270" w:rsidP="000D5121">
      <w:pPr>
        <w:shd w:val="clear" w:color="auto" w:fill="FFFFFF"/>
        <w:tabs>
          <w:tab w:val="left" w:pos="851"/>
        </w:tabs>
        <w:ind w:firstLine="567"/>
        <w:jc w:val="both"/>
        <w:textAlignment w:val="baseline"/>
        <w:rPr>
          <w:color w:val="000000"/>
          <w:bdr w:val="none" w:sz="0" w:space="0" w:color="auto" w:frame="1"/>
        </w:rPr>
      </w:pPr>
      <w:r w:rsidRPr="00CF6E82">
        <w:rPr>
          <w:color w:val="000000"/>
          <w:bdr w:val="none" w:sz="0" w:space="0" w:color="auto" w:frame="1"/>
        </w:rPr>
        <w:t>Проекты по созданию </w:t>
      </w:r>
      <w:r w:rsidRPr="00CF6E82">
        <w:rPr>
          <w:color w:val="777777"/>
          <w:bdr w:val="none" w:sz="0" w:space="0" w:color="auto" w:frame="1"/>
        </w:rPr>
        <w:t>«</w:t>
      </w:r>
      <w:r>
        <w:rPr>
          <w:color w:val="000000"/>
          <w:bdr w:val="none" w:sz="0" w:space="0" w:color="auto" w:frame="1"/>
        </w:rPr>
        <w:t>У</w:t>
      </w:r>
      <w:r w:rsidRPr="00CF6E82">
        <w:rPr>
          <w:color w:val="000000"/>
          <w:bdr w:val="none" w:sz="0" w:space="0" w:color="auto" w:frame="1"/>
        </w:rPr>
        <w:t>много города</w:t>
      </w:r>
      <w:r w:rsidRPr="00CF6E82">
        <w:rPr>
          <w:color w:val="777777"/>
          <w:bdr w:val="none" w:sz="0" w:space="0" w:color="auto" w:frame="1"/>
        </w:rPr>
        <w:t>»</w:t>
      </w:r>
      <w:r w:rsidRPr="00CF6E82">
        <w:rPr>
          <w:b/>
          <w:bCs/>
          <w:color w:val="777777"/>
        </w:rPr>
        <w:t> </w:t>
      </w:r>
      <w:r w:rsidRPr="00CF6E82">
        <w:rPr>
          <w:color w:val="000000"/>
          <w:bdr w:val="none" w:sz="0" w:space="0" w:color="auto" w:frame="1"/>
        </w:rPr>
        <w:t xml:space="preserve">формируются </w:t>
      </w:r>
      <w:r>
        <w:rPr>
          <w:color w:val="000000"/>
          <w:bdr w:val="none" w:sz="0" w:space="0" w:color="auto" w:frame="1"/>
        </w:rPr>
        <w:t xml:space="preserve">активно не только по всему миру, но и </w:t>
      </w:r>
      <w:r w:rsidRPr="00CF6E82">
        <w:rPr>
          <w:color w:val="000000"/>
          <w:bdr w:val="none" w:sz="0" w:space="0" w:color="auto" w:frame="1"/>
        </w:rPr>
        <w:t xml:space="preserve">в России. </w:t>
      </w:r>
      <w:r>
        <w:rPr>
          <w:color w:val="000000"/>
          <w:bdr w:val="none" w:sz="0" w:space="0" w:color="auto" w:frame="1"/>
        </w:rPr>
        <w:t>Преимущества «У</w:t>
      </w:r>
      <w:r w:rsidRPr="00CF6E82">
        <w:rPr>
          <w:color w:val="000000"/>
          <w:bdr w:val="none" w:sz="0" w:space="0" w:color="auto" w:frame="1"/>
        </w:rPr>
        <w:t>много города» нацелены, в первую очередь, на населени</w:t>
      </w:r>
      <w:r>
        <w:rPr>
          <w:color w:val="000000"/>
          <w:bdr w:val="none" w:sz="0" w:space="0" w:color="auto" w:frame="1"/>
        </w:rPr>
        <w:t>е</w:t>
      </w:r>
      <w:r w:rsidRPr="00CF6E82">
        <w:rPr>
          <w:color w:val="000000"/>
          <w:bdr w:val="none" w:sz="0" w:space="0" w:color="auto" w:frame="1"/>
        </w:rPr>
        <w:t xml:space="preserve">, на улучшение условий его </w:t>
      </w:r>
      <w:r>
        <w:rPr>
          <w:color w:val="000000"/>
          <w:bdr w:val="none" w:sz="0" w:space="0" w:color="auto" w:frame="1"/>
        </w:rPr>
        <w:t xml:space="preserve">жизни и </w:t>
      </w:r>
      <w:r w:rsidRPr="00CF6E82">
        <w:rPr>
          <w:color w:val="000000"/>
          <w:bdr w:val="none" w:sz="0" w:space="0" w:color="auto" w:frame="1"/>
        </w:rPr>
        <w:t>невозможен без цели</w:t>
      </w:r>
      <w:r>
        <w:rPr>
          <w:color w:val="000000"/>
          <w:bdr w:val="none" w:sz="0" w:space="0" w:color="auto" w:frame="1"/>
        </w:rPr>
        <w:t xml:space="preserve"> его реализации</w:t>
      </w:r>
      <w:r w:rsidRPr="00CF6E82">
        <w:rPr>
          <w:color w:val="000000"/>
          <w:bdr w:val="none" w:sz="0" w:space="0" w:color="auto" w:frame="1"/>
        </w:rPr>
        <w:t>, поэтому необходимо исследовать потребности граждан и бизнеса, их интересы, уникальные черты, образ мышления, уровень образования, возрастную структуру и прочее, чтобы понять, для чего населению нужен «умный город», каким они хотят его видеть и что он должен изменить в их окружении.</w:t>
      </w:r>
    </w:p>
    <w:p w:rsidR="00615270" w:rsidRDefault="00615270" w:rsidP="000D5121">
      <w:pPr>
        <w:shd w:val="clear" w:color="auto" w:fill="FFFFFF"/>
        <w:tabs>
          <w:tab w:val="left" w:pos="851"/>
        </w:tabs>
        <w:ind w:firstLine="567"/>
        <w:jc w:val="both"/>
        <w:textAlignment w:val="baseline"/>
        <w:rPr>
          <w:color w:val="000000"/>
          <w:bdr w:val="none" w:sz="0" w:space="0" w:color="auto" w:frame="1"/>
        </w:rPr>
      </w:pPr>
      <w:r>
        <w:rPr>
          <w:color w:val="000000"/>
          <w:bdr w:val="none" w:sz="0" w:space="0" w:color="auto" w:frame="1"/>
        </w:rPr>
        <w:t>Фундаментальным принципом «У</w:t>
      </w:r>
      <w:r w:rsidRPr="00CF6E82">
        <w:rPr>
          <w:color w:val="000000"/>
          <w:bdr w:val="none" w:sz="0" w:space="0" w:color="auto" w:frame="1"/>
        </w:rPr>
        <w:t>много города» является внедрение информационных технологий и объектов IT в городскую среду. Ожидается, что такой подход позволит усовершенствовать систему управления и взаимодействия государства с обществом, повысит качество и эффективность работы городских служб, а всё вместе качественно изменит жизнь населения.</w:t>
      </w:r>
      <w:r>
        <w:rPr>
          <w:color w:val="777777"/>
        </w:rPr>
        <w:t xml:space="preserve"> </w:t>
      </w:r>
      <w:r w:rsidRPr="00CF6E82">
        <w:rPr>
          <w:color w:val="000000"/>
          <w:bdr w:val="none" w:sz="0" w:space="0" w:color="auto" w:frame="1"/>
        </w:rPr>
        <w:t xml:space="preserve">Главным активом </w:t>
      </w:r>
      <w:r>
        <w:rPr>
          <w:color w:val="000000"/>
          <w:bdr w:val="none" w:sz="0" w:space="0" w:color="auto" w:frame="1"/>
        </w:rPr>
        <w:t>городской территории</w:t>
      </w:r>
      <w:r w:rsidRPr="00CF6E82">
        <w:rPr>
          <w:color w:val="000000"/>
          <w:bdr w:val="none" w:sz="0" w:space="0" w:color="auto" w:frame="1"/>
        </w:rPr>
        <w:t xml:space="preserve"> будут являться: люди, процессы и технологии. </w:t>
      </w:r>
    </w:p>
    <w:p w:rsidR="00615270" w:rsidRDefault="00615270" w:rsidP="000D5121">
      <w:pPr>
        <w:pStyle w:val="afffa"/>
        <w:tabs>
          <w:tab w:val="left" w:pos="567"/>
        </w:tabs>
        <w:ind w:firstLine="567"/>
        <w:jc w:val="both"/>
      </w:pPr>
      <w:r>
        <w:t xml:space="preserve">Проект «Умный город», исходя из своей цели, распространяется на все сферы жизни человека, по сути, на все стадии его жизни. </w:t>
      </w:r>
    </w:p>
    <w:p w:rsidR="00615270" w:rsidRDefault="00615270" w:rsidP="000D5121">
      <w:pPr>
        <w:pStyle w:val="afffa"/>
        <w:tabs>
          <w:tab w:val="left" w:pos="567"/>
        </w:tabs>
        <w:ind w:firstLine="567"/>
        <w:jc w:val="both"/>
      </w:pPr>
      <w:r>
        <w:t>Среди основных сфер реализации проекта мы можем выделить</w:t>
      </w:r>
      <w:r w:rsidRPr="0047377B">
        <w:t>:</w:t>
      </w:r>
    </w:p>
    <w:p w:rsidR="00615270" w:rsidRDefault="00615270" w:rsidP="000D5121">
      <w:pPr>
        <w:pStyle w:val="afffa"/>
        <w:tabs>
          <w:tab w:val="left" w:pos="567"/>
        </w:tabs>
        <w:ind w:firstLine="567"/>
        <w:jc w:val="both"/>
      </w:pPr>
      <w:r>
        <w:t>- «Человек и власть»</w:t>
      </w:r>
      <w:r w:rsidRPr="009260A3">
        <w:t>;</w:t>
      </w:r>
    </w:p>
    <w:p w:rsidR="00615270" w:rsidRPr="00D72167" w:rsidRDefault="00615270" w:rsidP="000D5121">
      <w:pPr>
        <w:pStyle w:val="afffa"/>
        <w:tabs>
          <w:tab w:val="left" w:pos="567"/>
        </w:tabs>
        <w:ind w:firstLine="567"/>
        <w:jc w:val="both"/>
      </w:pPr>
      <w:r>
        <w:t>- «Муниципальное управление»</w:t>
      </w:r>
      <w:r w:rsidRPr="00615270">
        <w:t>;</w:t>
      </w:r>
    </w:p>
    <w:p w:rsidR="00615270" w:rsidRDefault="00615270" w:rsidP="000D5121">
      <w:pPr>
        <w:pStyle w:val="afffa"/>
        <w:tabs>
          <w:tab w:val="left" w:pos="567"/>
        </w:tabs>
        <w:ind w:firstLine="567"/>
        <w:jc w:val="both"/>
      </w:pPr>
      <w:r>
        <w:t>- «Здравоохранение»</w:t>
      </w:r>
      <w:r w:rsidRPr="00D72167">
        <w:t>;</w:t>
      </w:r>
    </w:p>
    <w:p w:rsidR="00615270" w:rsidRDefault="00615270" w:rsidP="000D5121">
      <w:pPr>
        <w:pStyle w:val="afffa"/>
        <w:tabs>
          <w:tab w:val="left" w:pos="567"/>
        </w:tabs>
        <w:ind w:firstLine="567"/>
        <w:jc w:val="both"/>
      </w:pPr>
      <w:r>
        <w:t>- «Образование»</w:t>
      </w:r>
      <w:r w:rsidRPr="00D72167">
        <w:t>;</w:t>
      </w:r>
    </w:p>
    <w:p w:rsidR="00615270" w:rsidRDefault="00615270" w:rsidP="000D5121">
      <w:pPr>
        <w:pStyle w:val="afffa"/>
        <w:tabs>
          <w:tab w:val="left" w:pos="567"/>
        </w:tabs>
        <w:ind w:firstLine="567"/>
        <w:jc w:val="both"/>
      </w:pPr>
      <w:r>
        <w:t>- «Жилищно-коммунальное хозяйство»</w:t>
      </w:r>
      <w:r w:rsidRPr="0047377B">
        <w:t>;</w:t>
      </w:r>
    </w:p>
    <w:p w:rsidR="00615270" w:rsidRDefault="00615270" w:rsidP="000D5121">
      <w:pPr>
        <w:pStyle w:val="afffa"/>
        <w:tabs>
          <w:tab w:val="left" w:pos="567"/>
        </w:tabs>
        <w:ind w:firstLine="567"/>
        <w:jc w:val="both"/>
      </w:pPr>
      <w:r>
        <w:t>- «Безопасность»</w:t>
      </w:r>
      <w:r w:rsidRPr="0047377B">
        <w:t>;</w:t>
      </w:r>
    </w:p>
    <w:p w:rsidR="00615270" w:rsidRPr="003E1015" w:rsidRDefault="00615270" w:rsidP="000D5121">
      <w:pPr>
        <w:pStyle w:val="afffa"/>
        <w:tabs>
          <w:tab w:val="left" w:pos="567"/>
        </w:tabs>
        <w:ind w:firstLine="567"/>
        <w:jc w:val="both"/>
      </w:pPr>
      <w:r>
        <w:t>- «Туризм»</w:t>
      </w:r>
      <w:r w:rsidRPr="003E1015">
        <w:t>;</w:t>
      </w:r>
    </w:p>
    <w:p w:rsidR="00615270" w:rsidRDefault="00615270" w:rsidP="000D5121">
      <w:pPr>
        <w:pStyle w:val="afffa"/>
        <w:tabs>
          <w:tab w:val="left" w:pos="567"/>
        </w:tabs>
        <w:ind w:firstLine="567"/>
        <w:jc w:val="both"/>
        <w:rPr>
          <w:bCs/>
        </w:rPr>
      </w:pPr>
      <w:r w:rsidRPr="0047377B">
        <w:t xml:space="preserve">- </w:t>
      </w:r>
      <w:r>
        <w:t>«</w:t>
      </w:r>
      <w:r w:rsidRPr="0047377B">
        <w:rPr>
          <w:bCs/>
        </w:rPr>
        <w:t>Платежи, госзакупки и бизнес-климат</w:t>
      </w:r>
      <w:r>
        <w:rPr>
          <w:bCs/>
        </w:rPr>
        <w:t>»</w:t>
      </w:r>
      <w:r w:rsidRPr="0047377B">
        <w:rPr>
          <w:bCs/>
        </w:rPr>
        <w:t>;</w:t>
      </w:r>
    </w:p>
    <w:p w:rsidR="00615270" w:rsidRDefault="00615270" w:rsidP="000D5121">
      <w:pPr>
        <w:pStyle w:val="afffa"/>
        <w:tabs>
          <w:tab w:val="left" w:pos="567"/>
        </w:tabs>
        <w:ind w:firstLine="567"/>
        <w:jc w:val="both"/>
        <w:rPr>
          <w:bCs/>
        </w:rPr>
      </w:pPr>
      <w:r>
        <w:rPr>
          <w:bCs/>
        </w:rPr>
        <w:t>- «Транспорт»</w:t>
      </w:r>
      <w:r w:rsidRPr="003E1015">
        <w:rPr>
          <w:bCs/>
        </w:rPr>
        <w:t>;</w:t>
      </w:r>
    </w:p>
    <w:p w:rsidR="00615270" w:rsidRPr="0047377B" w:rsidRDefault="00615270" w:rsidP="000D5121">
      <w:pPr>
        <w:pStyle w:val="afffa"/>
        <w:tabs>
          <w:tab w:val="left" w:pos="567"/>
        </w:tabs>
        <w:ind w:firstLine="567"/>
        <w:jc w:val="both"/>
      </w:pPr>
      <w:r>
        <w:rPr>
          <w:bCs/>
        </w:rPr>
        <w:t>- «Цифровая инфраструктура».</w:t>
      </w:r>
    </w:p>
    <w:p w:rsidR="00615270" w:rsidRDefault="00615270" w:rsidP="000D5121">
      <w:pPr>
        <w:tabs>
          <w:tab w:val="left" w:pos="851"/>
        </w:tabs>
        <w:ind w:firstLine="567"/>
        <w:jc w:val="both"/>
        <w:rPr>
          <w:shd w:val="clear" w:color="auto" w:fill="FFFFFF"/>
        </w:rPr>
      </w:pPr>
      <w:r w:rsidRPr="00CF6E82">
        <w:rPr>
          <w:shd w:val="clear" w:color="auto" w:fill="FFFFFF"/>
        </w:rPr>
        <w:t xml:space="preserve">В </w:t>
      </w:r>
      <w:r>
        <w:rPr>
          <w:shd w:val="clear" w:color="auto" w:fill="FFFFFF"/>
        </w:rPr>
        <w:t xml:space="preserve">самом </w:t>
      </w:r>
      <w:r w:rsidRPr="00CF6E82">
        <w:rPr>
          <w:shd w:val="clear" w:color="auto" w:fill="FFFFFF"/>
        </w:rPr>
        <w:t>общем понимании «Умный город» </w:t>
      </w:r>
      <w:r>
        <w:rPr>
          <w:shd w:val="clear" w:color="auto" w:fill="FFFFFF"/>
        </w:rPr>
        <w:t>представляется как</w:t>
      </w:r>
      <w:r w:rsidRPr="00CF6E82">
        <w:rPr>
          <w:shd w:val="clear" w:color="auto" w:fill="FFFFFF"/>
        </w:rPr>
        <w:t xml:space="preserve"> городская среда с обратной связью, в которой обеспечен максимально полный, оперативный и достоверный сбор информации обо всех факторах, так или иначе влияющих на жизнь </w:t>
      </w:r>
      <w:r>
        <w:rPr>
          <w:shd w:val="clear" w:color="auto" w:fill="FFFFFF"/>
        </w:rPr>
        <w:t>граждан</w:t>
      </w:r>
      <w:r w:rsidRPr="00CF6E82">
        <w:rPr>
          <w:shd w:val="clear" w:color="auto" w:fill="FFFFFF"/>
        </w:rPr>
        <w:t xml:space="preserve">. </w:t>
      </w:r>
      <w:r>
        <w:rPr>
          <w:shd w:val="clear" w:color="auto" w:fill="FFFFFF"/>
        </w:rPr>
        <w:t>И мы говорим</w:t>
      </w:r>
      <w:r w:rsidRPr="00CF6E82">
        <w:rPr>
          <w:shd w:val="clear" w:color="auto" w:fill="FFFFFF"/>
        </w:rPr>
        <w:t xml:space="preserve"> не только о многофункцио</w:t>
      </w:r>
      <w:r w:rsidRPr="00CF6E82">
        <w:rPr>
          <w:shd w:val="clear" w:color="auto" w:fill="FFFFFF"/>
        </w:rPr>
        <w:softHyphen/>
        <w:t xml:space="preserve">нальной системе электронных датчиков, но и о технологиях, позволяющих учитывать оценку горожанами тех или иных процессов проживания и жизнедеятельности. </w:t>
      </w:r>
    </w:p>
    <w:p w:rsidR="00615270" w:rsidRPr="00CF6E82" w:rsidRDefault="00615270" w:rsidP="000D5121">
      <w:pPr>
        <w:tabs>
          <w:tab w:val="left" w:pos="851"/>
        </w:tabs>
        <w:ind w:firstLine="567"/>
        <w:jc w:val="both"/>
        <w:rPr>
          <w:shd w:val="clear" w:color="auto" w:fill="FFFFFF"/>
        </w:rPr>
      </w:pPr>
      <w:r w:rsidRPr="00CF6E82">
        <w:rPr>
          <w:shd w:val="clear" w:color="auto" w:fill="FFFFFF"/>
        </w:rPr>
        <w:t>На основе этой информации формируются </w:t>
      </w:r>
      <w:r>
        <w:rPr>
          <w:shd w:val="clear" w:color="auto" w:fill="FFFFFF"/>
        </w:rPr>
        <w:t xml:space="preserve"> </w:t>
      </w:r>
      <w:r w:rsidRPr="00CF6E82">
        <w:rPr>
          <w:shd w:val="clear" w:color="auto" w:fill="FFFFFF"/>
        </w:rPr>
        <w:t xml:space="preserve">— как автоматически, так и административно — управляющие воздействия, результат которых отражает все та же </w:t>
      </w:r>
      <w:r w:rsidRPr="00CF6E82">
        <w:rPr>
          <w:shd w:val="clear" w:color="auto" w:fill="FFFFFF"/>
        </w:rPr>
        <w:lastRenderedPageBreak/>
        <w:t>система сбора информации, замыкая, таким образом, организационно-технологическую обратную связь «Умного города».</w:t>
      </w:r>
    </w:p>
    <w:p w:rsidR="00615270" w:rsidRPr="00953F20" w:rsidRDefault="00615270" w:rsidP="000D5121">
      <w:pPr>
        <w:tabs>
          <w:tab w:val="left" w:pos="851"/>
        </w:tabs>
        <w:autoSpaceDE w:val="0"/>
        <w:autoSpaceDN w:val="0"/>
        <w:adjustRightInd w:val="0"/>
        <w:ind w:firstLine="567"/>
        <w:jc w:val="both"/>
        <w:rPr>
          <w:rFonts w:eastAsia="CIDFont+F1"/>
        </w:rPr>
      </w:pPr>
      <w:r>
        <w:rPr>
          <w:rFonts w:eastAsia="CIDFont+F1"/>
        </w:rPr>
        <w:t>При реализации «Умного города» в Гатчинском муниципальном районе м</w:t>
      </w:r>
      <w:r w:rsidRPr="00953F20">
        <w:rPr>
          <w:rFonts w:eastAsia="CIDFont+F1"/>
        </w:rPr>
        <w:t>огут быть выделены следующие ожидаемые эффекты:</w:t>
      </w:r>
    </w:p>
    <w:p w:rsidR="00615270" w:rsidRPr="00953F20" w:rsidRDefault="00615270" w:rsidP="000D5121">
      <w:pPr>
        <w:pStyle w:val="affff4"/>
        <w:numPr>
          <w:ilvl w:val="0"/>
          <w:numId w:val="54"/>
        </w:numPr>
        <w:tabs>
          <w:tab w:val="left" w:pos="851"/>
        </w:tabs>
        <w:autoSpaceDE w:val="0"/>
        <w:autoSpaceDN w:val="0"/>
        <w:adjustRightInd w:val="0"/>
        <w:ind w:left="0" w:firstLine="567"/>
        <w:contextualSpacing/>
        <w:jc w:val="both"/>
        <w:rPr>
          <w:rFonts w:eastAsia="CIDFont+F1"/>
        </w:rPr>
      </w:pPr>
      <w:r>
        <w:rPr>
          <w:rFonts w:eastAsia="CIDFont+F1"/>
        </w:rPr>
        <w:t>недопущение ухудшения</w:t>
      </w:r>
      <w:r w:rsidRPr="00953F20">
        <w:rPr>
          <w:rFonts w:eastAsia="CIDFont+F1"/>
        </w:rPr>
        <w:t xml:space="preserve"> экологической ситуации и экономия потребляемых ресурсов;</w:t>
      </w:r>
    </w:p>
    <w:p w:rsidR="00615270" w:rsidRPr="00A02FB0" w:rsidRDefault="00615270" w:rsidP="000D5121">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pPr>
      <w:r>
        <w:rPr>
          <w:rFonts w:eastAsia="CIDFont+F1"/>
        </w:rPr>
        <w:t>о</w:t>
      </w:r>
      <w:r w:rsidRPr="00953F20">
        <w:rPr>
          <w:rFonts w:eastAsia="CIDFont+F1"/>
        </w:rPr>
        <w:t xml:space="preserve">беспечение беспрепятственного перемещения людей по территории </w:t>
      </w:r>
      <w:r>
        <w:rPr>
          <w:rFonts w:eastAsia="CIDFont+F1"/>
        </w:rPr>
        <w:t>муниципалитета</w:t>
      </w:r>
      <w:r w:rsidRPr="00953F20">
        <w:rPr>
          <w:rFonts w:eastAsia="CIDFont+F1"/>
        </w:rPr>
        <w:t xml:space="preserve">, </w:t>
      </w:r>
      <w:r>
        <w:rPr>
          <w:rFonts w:eastAsia="CIDFont+F1"/>
        </w:rPr>
        <w:t xml:space="preserve">«умная» </w:t>
      </w:r>
      <w:r w:rsidRPr="00953F20">
        <w:rPr>
          <w:rFonts w:eastAsia="CIDFont+F1"/>
        </w:rPr>
        <w:t xml:space="preserve">организации  парковочного пространства и </w:t>
      </w:r>
      <w:r>
        <w:rPr>
          <w:rFonts w:eastAsia="CIDFont+F1"/>
        </w:rPr>
        <w:t>регулирование</w:t>
      </w:r>
      <w:r w:rsidRPr="00953F20">
        <w:rPr>
          <w:rFonts w:eastAsia="CIDFont+F1"/>
        </w:rPr>
        <w:t xml:space="preserve"> интенсивности </w:t>
      </w:r>
      <w:r>
        <w:rPr>
          <w:rFonts w:eastAsia="CIDFont+F1"/>
        </w:rPr>
        <w:t xml:space="preserve">автомобильного </w:t>
      </w:r>
      <w:r w:rsidRPr="00953F20">
        <w:rPr>
          <w:rFonts w:eastAsia="CIDFont+F1"/>
        </w:rPr>
        <w:t>трафика</w:t>
      </w:r>
      <w:r w:rsidRPr="00A02FB0">
        <w:rPr>
          <w:rFonts w:eastAsia="CIDFont+F1"/>
        </w:rPr>
        <w:t>;</w:t>
      </w:r>
    </w:p>
    <w:p w:rsidR="00615270" w:rsidRPr="00953F20" w:rsidRDefault="00615270" w:rsidP="000D5121">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pPr>
      <w:r>
        <w:rPr>
          <w:rFonts w:eastAsia="CIDFont+F1"/>
        </w:rPr>
        <w:t>увеличение туристского потока;</w:t>
      </w:r>
    </w:p>
    <w:p w:rsidR="00615270" w:rsidRPr="00953F20" w:rsidRDefault="00615270" w:rsidP="000D5121">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rPr>
          <w:rFonts w:eastAsia="CIDFont+F1"/>
          <w:lang w:eastAsia="en-US"/>
        </w:rPr>
      </w:pPr>
      <w:r>
        <w:rPr>
          <w:rFonts w:eastAsia="CIDFont+F1"/>
        </w:rPr>
        <w:t>п</w:t>
      </w:r>
      <w:r w:rsidRPr="00953F20">
        <w:rPr>
          <w:rFonts w:eastAsia="CIDFont+F1"/>
        </w:rPr>
        <w:t>овышение уровня благоустройства города и управления общественными пространствами</w:t>
      </w:r>
      <w:r w:rsidRPr="00A02FB0">
        <w:rPr>
          <w:rFonts w:eastAsia="CIDFont+F1"/>
        </w:rPr>
        <w:t>;</w:t>
      </w:r>
      <w:r w:rsidRPr="00953F20">
        <w:rPr>
          <w:bdr w:val="none" w:sz="0" w:space="0" w:color="auto" w:frame="1"/>
        </w:rPr>
        <w:t> </w:t>
      </w:r>
    </w:p>
    <w:p w:rsidR="00615270" w:rsidRPr="00953F20" w:rsidRDefault="00615270" w:rsidP="000D5121">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rPr>
          <w:rFonts w:eastAsia="CIDFont+F1"/>
        </w:rPr>
      </w:pPr>
      <w:r>
        <w:rPr>
          <w:rFonts w:eastAsia="CIDFont+F1"/>
        </w:rPr>
        <w:t>у</w:t>
      </w:r>
      <w:r w:rsidRPr="00953F20">
        <w:rPr>
          <w:rFonts w:eastAsia="CIDFont+F1"/>
        </w:rPr>
        <w:t>крепление здоровья населения и повышение ожидаемой продолжительности жизни</w:t>
      </w:r>
      <w:r w:rsidRPr="00A02FB0">
        <w:rPr>
          <w:rFonts w:eastAsia="CIDFont+F1"/>
        </w:rPr>
        <w:t>:</w:t>
      </w:r>
      <w:r w:rsidRPr="00953F20">
        <w:rPr>
          <w:rFonts w:eastAsia="CIDFont+F1"/>
        </w:rPr>
        <w:t xml:space="preserve"> </w:t>
      </w:r>
      <w:r>
        <w:rPr>
          <w:rFonts w:eastAsia="CIDFont+F1"/>
        </w:rPr>
        <w:t>о</w:t>
      </w:r>
      <w:r w:rsidRPr="00953F20">
        <w:rPr>
          <w:rFonts w:eastAsia="CIDFont+F1"/>
        </w:rPr>
        <w:t>беспечение доступности своевременной медицинской помощи, повышение качества диагностики, а также внедрение профилактических мер охраны здоровья населения</w:t>
      </w:r>
      <w:r w:rsidRPr="00A02FB0">
        <w:rPr>
          <w:rFonts w:eastAsia="CIDFont+F1"/>
        </w:rPr>
        <w:t>;</w:t>
      </w:r>
    </w:p>
    <w:p w:rsidR="00615270" w:rsidRPr="00953F20" w:rsidRDefault="00615270" w:rsidP="000D5121">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rPr>
          <w:rFonts w:eastAsia="CIDFont+F1"/>
        </w:rPr>
      </w:pPr>
      <w:r>
        <w:rPr>
          <w:rFonts w:eastAsia="CIDFont+F1"/>
        </w:rPr>
        <w:t>у</w:t>
      </w:r>
      <w:r w:rsidRPr="00953F20">
        <w:rPr>
          <w:rFonts w:eastAsia="CIDFont+F1"/>
        </w:rPr>
        <w:t xml:space="preserve">правление городом, основанное на </w:t>
      </w:r>
      <w:r>
        <w:rPr>
          <w:rFonts w:eastAsia="CIDFont+F1"/>
        </w:rPr>
        <w:t xml:space="preserve">непрерывном </w:t>
      </w:r>
      <w:r w:rsidRPr="00953F20">
        <w:rPr>
          <w:rFonts w:eastAsia="CIDFont+F1"/>
        </w:rPr>
        <w:t>мониторинге</w:t>
      </w:r>
      <w:r>
        <w:rPr>
          <w:rFonts w:eastAsia="CIDFont+F1"/>
        </w:rPr>
        <w:t xml:space="preserve"> при внедрении</w:t>
      </w:r>
      <w:r w:rsidRPr="00953F20">
        <w:rPr>
          <w:rFonts w:eastAsia="CIDFont+F1"/>
        </w:rPr>
        <w:t xml:space="preserve"> систем измерений, контроля значений показателей, характеризующих все процессы жизнедеятельности для создания необходимого актуального информационного ресурса, используемого для прогнозирования и планирования развития </w:t>
      </w:r>
      <w:r>
        <w:rPr>
          <w:rFonts w:eastAsia="CIDFont+F1"/>
        </w:rPr>
        <w:t>муниципального образования</w:t>
      </w:r>
      <w:r w:rsidRPr="00A02FB0">
        <w:rPr>
          <w:rFonts w:eastAsia="CIDFont+F1"/>
        </w:rPr>
        <w:t>;</w:t>
      </w:r>
    </w:p>
    <w:p w:rsidR="00615270" w:rsidRPr="00953F20" w:rsidRDefault="00615270" w:rsidP="000D5121">
      <w:pPr>
        <w:tabs>
          <w:tab w:val="left" w:pos="851"/>
        </w:tabs>
        <w:autoSpaceDE w:val="0"/>
        <w:autoSpaceDN w:val="0"/>
        <w:adjustRightInd w:val="0"/>
        <w:ind w:firstLine="567"/>
        <w:jc w:val="both"/>
        <w:rPr>
          <w:rFonts w:eastAsia="CIDFont+F1"/>
        </w:rPr>
      </w:pPr>
      <w:r>
        <w:rPr>
          <w:rFonts w:eastAsia="CIDFont+F1"/>
        </w:rPr>
        <w:t>7</w:t>
      </w:r>
      <w:r w:rsidRPr="00953F20">
        <w:rPr>
          <w:rFonts w:eastAsia="CIDFont+F1"/>
        </w:rPr>
        <w:t xml:space="preserve">. </w:t>
      </w:r>
      <w:r>
        <w:rPr>
          <w:rFonts w:eastAsia="CIDFont+F1"/>
        </w:rPr>
        <w:t>и</w:t>
      </w:r>
      <w:r w:rsidRPr="00953F20">
        <w:rPr>
          <w:rFonts w:eastAsia="CIDFont+F1"/>
        </w:rPr>
        <w:t>нформационное взаимодействие органов власти при координации действий в оперативной деятельности и стратегическом планировании</w:t>
      </w:r>
      <w:r w:rsidRPr="00A02FB0">
        <w:rPr>
          <w:rFonts w:eastAsia="CIDFont+F1"/>
        </w:rPr>
        <w:t>;</w:t>
      </w:r>
      <w:r w:rsidRPr="00953F20">
        <w:rPr>
          <w:rFonts w:eastAsia="CIDFont+F1"/>
        </w:rPr>
        <w:t xml:space="preserve"> </w:t>
      </w:r>
    </w:p>
    <w:p w:rsidR="00615270" w:rsidRPr="00953F20" w:rsidRDefault="00615270" w:rsidP="000D5121">
      <w:pPr>
        <w:tabs>
          <w:tab w:val="left" w:pos="851"/>
        </w:tabs>
        <w:autoSpaceDE w:val="0"/>
        <w:autoSpaceDN w:val="0"/>
        <w:adjustRightInd w:val="0"/>
        <w:ind w:firstLine="567"/>
        <w:jc w:val="both"/>
        <w:rPr>
          <w:rFonts w:eastAsia="CIDFont+F1"/>
        </w:rPr>
      </w:pPr>
      <w:r>
        <w:rPr>
          <w:rFonts w:eastAsia="CIDFont+F1"/>
        </w:rPr>
        <w:t>8</w:t>
      </w:r>
      <w:r w:rsidRPr="00953F20">
        <w:rPr>
          <w:rFonts w:eastAsia="CIDFont+F1"/>
        </w:rPr>
        <w:t xml:space="preserve">. </w:t>
      </w:r>
      <w:r>
        <w:rPr>
          <w:rFonts w:eastAsia="CIDFont+F1"/>
        </w:rPr>
        <w:t>и</w:t>
      </w:r>
      <w:r w:rsidRPr="00953F20">
        <w:rPr>
          <w:rFonts w:eastAsia="CIDFont+F1"/>
        </w:rPr>
        <w:t xml:space="preserve">нформационное взаимодействие с </w:t>
      </w:r>
      <w:r>
        <w:rPr>
          <w:rFonts w:eastAsia="CIDFont+F1"/>
        </w:rPr>
        <w:t>жителями</w:t>
      </w:r>
      <w:r w:rsidRPr="00953F20">
        <w:rPr>
          <w:rFonts w:eastAsia="CIDFont+F1"/>
        </w:rPr>
        <w:t xml:space="preserve"> в части открытия данных, предоставления государственных сервисов для работы с данными</w:t>
      </w:r>
      <w:r>
        <w:rPr>
          <w:rFonts w:eastAsia="CIDFont+F1"/>
        </w:rPr>
        <w:t xml:space="preserve"> муниципального образования</w:t>
      </w:r>
      <w:r w:rsidRPr="00953F20">
        <w:rPr>
          <w:rFonts w:eastAsia="CIDFont+F1"/>
        </w:rPr>
        <w:t xml:space="preserve">, учета мнения горожан при планировании развития </w:t>
      </w:r>
      <w:r>
        <w:rPr>
          <w:rFonts w:eastAsia="CIDFont+F1"/>
        </w:rPr>
        <w:t>муниципалитета</w:t>
      </w:r>
      <w:r w:rsidRPr="00953F20">
        <w:rPr>
          <w:rFonts w:eastAsia="CIDFont+F1"/>
        </w:rPr>
        <w:t>, а также реагирование  на обращения граждан;</w:t>
      </w:r>
    </w:p>
    <w:p w:rsidR="00615270" w:rsidRPr="00A02FB0" w:rsidRDefault="00615270" w:rsidP="000D5121">
      <w:pPr>
        <w:tabs>
          <w:tab w:val="left" w:pos="851"/>
        </w:tabs>
        <w:autoSpaceDE w:val="0"/>
        <w:autoSpaceDN w:val="0"/>
        <w:adjustRightInd w:val="0"/>
        <w:ind w:firstLine="567"/>
        <w:jc w:val="both"/>
        <w:rPr>
          <w:rFonts w:eastAsia="CIDFont+F1"/>
        </w:rPr>
      </w:pPr>
      <w:r>
        <w:rPr>
          <w:rFonts w:eastAsia="CIDFont+F1"/>
        </w:rPr>
        <w:t>9</w:t>
      </w:r>
      <w:r w:rsidRPr="00953F20">
        <w:rPr>
          <w:rFonts w:eastAsia="CIDFont+F1"/>
        </w:rPr>
        <w:t xml:space="preserve">. </w:t>
      </w:r>
      <w:r>
        <w:rPr>
          <w:rFonts w:eastAsia="CIDFont+F1"/>
        </w:rPr>
        <w:t>у</w:t>
      </w:r>
      <w:r w:rsidRPr="00953F20">
        <w:rPr>
          <w:rFonts w:eastAsia="CIDFont+F1"/>
        </w:rPr>
        <w:t>прощение взаимодействия людей с городской средой в части получения необходимой информации и определения дальнейших своих действий в любой ситуации и любой точке городского пространства</w:t>
      </w:r>
      <w:r w:rsidRPr="00A02FB0">
        <w:rPr>
          <w:rFonts w:eastAsia="CIDFont+F1"/>
        </w:rPr>
        <w:t>;</w:t>
      </w:r>
    </w:p>
    <w:p w:rsidR="00615270" w:rsidRPr="00953F20" w:rsidRDefault="00615270" w:rsidP="000D5121">
      <w:pPr>
        <w:tabs>
          <w:tab w:val="left" w:pos="851"/>
        </w:tabs>
        <w:autoSpaceDE w:val="0"/>
        <w:autoSpaceDN w:val="0"/>
        <w:adjustRightInd w:val="0"/>
        <w:ind w:firstLine="567"/>
        <w:jc w:val="both"/>
        <w:rPr>
          <w:rFonts w:eastAsia="CIDFont+F1"/>
          <w:lang w:eastAsia="en-US"/>
        </w:rPr>
      </w:pPr>
      <w:r>
        <w:rPr>
          <w:rFonts w:eastAsia="CIDFont+F1"/>
        </w:rPr>
        <w:t>10</w:t>
      </w:r>
      <w:r w:rsidRPr="00953F20">
        <w:rPr>
          <w:rFonts w:eastAsia="CIDFont+F1"/>
        </w:rPr>
        <w:t xml:space="preserve">. </w:t>
      </w:r>
      <w:r>
        <w:rPr>
          <w:rFonts w:eastAsia="CIDFont+F1"/>
        </w:rPr>
        <w:t>р</w:t>
      </w:r>
      <w:r w:rsidRPr="00953F20">
        <w:rPr>
          <w:rFonts w:eastAsia="CIDFont+F1"/>
        </w:rPr>
        <w:t>азвитие новых форм экономической деятельности, включая цифровую экономику, экономику знаний, сетевую экономику.</w:t>
      </w:r>
    </w:p>
    <w:p w:rsidR="00615270" w:rsidRPr="0047377B" w:rsidRDefault="00615270" w:rsidP="000D5121">
      <w:pPr>
        <w:pStyle w:val="afffa"/>
        <w:tabs>
          <w:tab w:val="left" w:pos="851"/>
        </w:tabs>
        <w:ind w:firstLine="567"/>
        <w:jc w:val="both"/>
      </w:pPr>
    </w:p>
    <w:p w:rsidR="00FF791E" w:rsidRDefault="00D47517" w:rsidP="000D5121">
      <w:pPr>
        <w:pStyle w:val="2"/>
        <w:numPr>
          <w:ilvl w:val="1"/>
          <w:numId w:val="59"/>
        </w:numPr>
        <w:tabs>
          <w:tab w:val="left" w:pos="709"/>
        </w:tabs>
        <w:spacing w:before="0" w:after="0"/>
        <w:ind w:left="0" w:firstLine="567"/>
        <w:jc w:val="left"/>
      </w:pPr>
      <w:r w:rsidRPr="005C111E">
        <w:t>М</w:t>
      </w:r>
      <w:r w:rsidR="00FF791E" w:rsidRPr="005C111E">
        <w:t>униципальное управление</w:t>
      </w:r>
      <w:bookmarkEnd w:id="23"/>
      <w:bookmarkEnd w:id="24"/>
    </w:p>
    <w:p w:rsidR="00E22446" w:rsidRPr="00E22446" w:rsidRDefault="00E22446" w:rsidP="000D5121">
      <w:pPr>
        <w:pStyle w:val="a2"/>
        <w:numPr>
          <w:ilvl w:val="2"/>
          <w:numId w:val="61"/>
        </w:numPr>
        <w:spacing w:before="0" w:after="0"/>
        <w:ind w:left="0" w:firstLine="567"/>
        <w:rPr>
          <w:b/>
        </w:rPr>
      </w:pPr>
      <w:r w:rsidRPr="00E22446">
        <w:rPr>
          <w:b/>
        </w:rPr>
        <w:t>Реформа местного самоуправления</w:t>
      </w:r>
    </w:p>
    <w:p w:rsidR="00FF791E" w:rsidRPr="005C111E" w:rsidRDefault="00D31B5C" w:rsidP="000D5121">
      <w:pPr>
        <w:ind w:firstLine="567"/>
        <w:jc w:val="both"/>
      </w:pPr>
      <w:r>
        <w:t>Начиная с</w:t>
      </w:r>
      <w:r w:rsidR="00FF791E" w:rsidRPr="005C111E">
        <w:t xml:space="preserve"> 2012 год</w:t>
      </w:r>
      <w:r>
        <w:t>а</w:t>
      </w:r>
      <w:r w:rsidR="00FF791E" w:rsidRPr="005C111E">
        <w:t xml:space="preserve"> А.Ю. Дрозденко </w:t>
      </w:r>
      <w:r>
        <w:t>планомерно проводит</w:t>
      </w:r>
      <w:r w:rsidR="00FF791E" w:rsidRPr="005C111E">
        <w:t xml:space="preserve"> реформ</w:t>
      </w:r>
      <w:r>
        <w:t>у</w:t>
      </w:r>
      <w:r w:rsidR="00FF791E" w:rsidRPr="005C111E">
        <w:t xml:space="preserve"> местного самоуправления в регионе, основная цель которой – повышение эффективности работы органов местного самоуправления. Одним из направлений реформы стала оптимизация работы административного аппарата, предусматривающая объединение администраций муниципальных районов и районных центров в единый орган управления. </w:t>
      </w:r>
      <w:r w:rsidR="00527778">
        <w:t>С</w:t>
      </w:r>
      <w:r w:rsidR="00FF791E" w:rsidRPr="005C111E">
        <w:t xml:space="preserve"> 2014 год</w:t>
      </w:r>
      <w:r w:rsidR="00527778">
        <w:t>а</w:t>
      </w:r>
      <w:r w:rsidR="00FF791E" w:rsidRPr="005C111E">
        <w:t xml:space="preserve"> </w:t>
      </w:r>
      <w:r w:rsidR="00527778">
        <w:t>функционирует</w:t>
      </w:r>
      <w:r w:rsidR="00FF791E" w:rsidRPr="005C111E">
        <w:t xml:space="preserve"> преобразован</w:t>
      </w:r>
      <w:r w:rsidR="00527778">
        <w:t>ная</w:t>
      </w:r>
      <w:r w:rsidR="00FF791E" w:rsidRPr="005C111E">
        <w:t xml:space="preserve"> в единую администрацию администрации Гатчинского муниципального района и МО «Город Гатчина». В результате объединения произошла консолидация функциональных обязанностей в рамках полномочий города и района, что приве</w:t>
      </w:r>
      <w:r w:rsidR="00A640D3">
        <w:t>ло</w:t>
      </w:r>
      <w:r w:rsidR="00FF791E" w:rsidRPr="005C111E">
        <w:t xml:space="preserve"> к повышению эффективности управления, ликвидации дублирования функций на различных уровнях муниципальной власти, повышению оперативности решения вопросов напрямую с региональной властью, </w:t>
      </w:r>
      <w:r w:rsidR="00A640D3">
        <w:t xml:space="preserve">повышением </w:t>
      </w:r>
      <w:r w:rsidR="00FF791E" w:rsidRPr="005C111E">
        <w:t>ответственности руководства перед населением.</w:t>
      </w:r>
    </w:p>
    <w:p w:rsidR="00FF791E" w:rsidRPr="005C111E" w:rsidRDefault="00FF791E" w:rsidP="000D5121">
      <w:pPr>
        <w:ind w:firstLine="567"/>
        <w:jc w:val="both"/>
      </w:pPr>
      <w:r w:rsidRPr="005C111E">
        <w:rPr>
          <w:bCs/>
        </w:rPr>
        <w:t xml:space="preserve">Комитетом по местному самоуправлению, межнациональным и межконфессиональным отношениям Ленинградской области </w:t>
      </w:r>
      <w:r w:rsidRPr="005C111E">
        <w:t xml:space="preserve">ежегодно проводится </w:t>
      </w:r>
      <w:r w:rsidRPr="005C111E">
        <w:rPr>
          <w:b/>
        </w:rPr>
        <w:t xml:space="preserve">«Комплексная оценка эффективности деятельности органов местного самоуправления муниципальных районов и городского округа Ленинградской области» </w:t>
      </w:r>
      <w:r w:rsidRPr="005C111E">
        <w:t>в соответствии с порядком, определенным постановлением правительства Л</w:t>
      </w:r>
      <w:r w:rsidR="00527778">
        <w:t>енинградской области № 240 от 06.08.</w:t>
      </w:r>
      <w:r w:rsidRPr="005C111E">
        <w:t>2013 года. С 2014 года региональный мониторинг эффективности проводится на базе единой ГАС «Управление», обеспечивающей сбор, обработку и хранение информации, а также ее согласование, анализ и ранжирование.</w:t>
      </w:r>
      <w:r w:rsidRPr="005C111E">
        <w:rPr>
          <w:bCs/>
        </w:rPr>
        <w:t xml:space="preserve"> Комплексная оценка эффективности, на основании которой выстраивается </w:t>
      </w:r>
      <w:r w:rsidRPr="005C111E">
        <w:rPr>
          <w:bCs/>
        </w:rPr>
        <w:lastRenderedPageBreak/>
        <w:t xml:space="preserve">рейтинг муниципальных образований Ленинградской области, рассчитывается по одиннадцати направлениям социально-экономического развития, состоящим из 40 показателей деятельности муниципальных образований 2-го уровня (районов и городского округа). В 2015 году впервые учитывались результаты опросов населения об оценке эффективности деятельности руководителей органов МСУ. </w:t>
      </w:r>
    </w:p>
    <w:p w:rsidR="00527778" w:rsidRDefault="00527778" w:rsidP="000D5121">
      <w:pPr>
        <w:ind w:firstLine="567"/>
        <w:jc w:val="both"/>
        <w:textAlignment w:val="bottom"/>
      </w:pPr>
      <w:r>
        <w:t xml:space="preserve">Постановлением Губернатора Ленинградской области от 12.03.2018 № </w:t>
      </w:r>
      <w:r w:rsidR="005324F0">
        <w:t xml:space="preserve">10-пг «Об утверждении перечня показателей оценки результативности деятельности глав администраций муниципальных районов и городского округа Ленинградской области «Рейтинг 47» было утверждено Положение проведения мониторинга и утверждены показатели оценки эффективности деятельности глав местных администраций, что позволит объективно </w:t>
      </w:r>
      <w:r w:rsidR="00A640D3">
        <w:t xml:space="preserve">и оперативно </w:t>
      </w:r>
      <w:r w:rsidR="005324F0">
        <w:t xml:space="preserve">оценивать их деятельность. </w:t>
      </w:r>
    </w:p>
    <w:p w:rsidR="005324F0" w:rsidRDefault="005324F0" w:rsidP="000D5121">
      <w:pPr>
        <w:ind w:firstLine="567"/>
        <w:jc w:val="both"/>
        <w:textAlignment w:val="bottom"/>
      </w:pPr>
    </w:p>
    <w:p w:rsidR="00E22446" w:rsidRPr="00E22446" w:rsidRDefault="00E22446" w:rsidP="000D5121">
      <w:pPr>
        <w:pStyle w:val="affff4"/>
        <w:numPr>
          <w:ilvl w:val="2"/>
          <w:numId w:val="61"/>
        </w:numPr>
        <w:ind w:left="0" w:firstLine="567"/>
        <w:jc w:val="both"/>
        <w:textAlignment w:val="bottom"/>
        <w:rPr>
          <w:b/>
        </w:rPr>
      </w:pPr>
      <w:r w:rsidRPr="00E22446">
        <w:rPr>
          <w:b/>
        </w:rPr>
        <w:t>Управление муниципальным имуществом</w:t>
      </w:r>
    </w:p>
    <w:p w:rsidR="00FF791E" w:rsidRPr="005C111E" w:rsidRDefault="00FF791E" w:rsidP="000D5121">
      <w:pPr>
        <w:ind w:firstLine="567"/>
        <w:jc w:val="both"/>
        <w:textAlignment w:val="bottom"/>
        <w:rPr>
          <w:b/>
          <w:bCs/>
          <w:i/>
          <w:iCs/>
          <w:kern w:val="24"/>
          <w:sz w:val="22"/>
          <w:szCs w:val="22"/>
        </w:rPr>
      </w:pPr>
      <w:r w:rsidRPr="005C111E">
        <w:t xml:space="preserve">Управленческие функции в сфере исполнения полномочий собственника </w:t>
      </w:r>
      <w:r w:rsidRPr="009266B5">
        <w:t>муниципального имущества</w:t>
      </w:r>
      <w:r w:rsidRPr="005C111E">
        <w:t xml:space="preserve"> Гатчинского муниципального района Ленинградской области и МО «Город Гатчина» осуществляет Комитет по управлению имуществом Гатчинского муниципального района. </w:t>
      </w:r>
    </w:p>
    <w:p w:rsidR="00FF791E" w:rsidRPr="005C111E" w:rsidRDefault="00FF791E" w:rsidP="000D5121">
      <w:pPr>
        <w:ind w:firstLine="567"/>
        <w:jc w:val="both"/>
      </w:pPr>
      <w:r w:rsidRPr="005C111E">
        <w:t xml:space="preserve">Одним из приоритетных направлений деятельности КУИ ГМР является предоставление жителям земельных участков в соответствии с областным законом от 14 октября 2008 года </w:t>
      </w:r>
      <w:r w:rsidR="009812C4">
        <w:t xml:space="preserve"> №</w:t>
      </w:r>
      <w:r w:rsidRPr="005C111E">
        <w:t>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5F699D" w:rsidRDefault="009812C4" w:rsidP="000D5121">
      <w:pPr>
        <w:ind w:firstLine="567"/>
        <w:jc w:val="both"/>
      </w:pPr>
      <w:r>
        <w:t xml:space="preserve">За весь период действия закона на территории Гатчинского муниципального района </w:t>
      </w:r>
      <w:r w:rsidR="003E4CDC">
        <w:t xml:space="preserve">зарегистрировано 1293 заявления от многодетных семей, из которых 911 удовлетворено, в части предоставления земельных участков. </w:t>
      </w:r>
    </w:p>
    <w:p w:rsidR="001073A2" w:rsidRDefault="003E4CDC" w:rsidP="000D5121">
      <w:pPr>
        <w:ind w:firstLine="567"/>
        <w:jc w:val="both"/>
      </w:pPr>
      <w:r>
        <w:t>Ежегодно от многодетных семей поступает более 200 заявлений, так в 2015 году поступило 230 заявлений, в 2016 – 259 заявлений, в 2017 году – 28</w:t>
      </w:r>
      <w:r w:rsidR="001073A2">
        <w:t>6</w:t>
      </w:r>
      <w:r>
        <w:t xml:space="preserve"> заявлений. Однако по состоянию на 01.01.2018 необеспеченными остаются 382 заявления.</w:t>
      </w:r>
    </w:p>
    <w:p w:rsidR="003E4CDC" w:rsidRDefault="001073A2" w:rsidP="000D5121">
      <w:pPr>
        <w:ind w:firstLine="567"/>
        <w:jc w:val="both"/>
      </w:pPr>
      <w:r>
        <w:t xml:space="preserve">Остро стоит проблема обеспечения земельных участков инженерной и транспортной инфраструктурой. При этом, необходимо отметить, что администрация формирует земельные участки как в сложившихся районах индивидуальной жилой застройки (где почти везде существует подъезд), так и во вновь формируемых массивах (подъезд, как правило, имеется только до самого массива).   </w:t>
      </w:r>
      <w:r w:rsidR="003E4CDC">
        <w:t xml:space="preserve">  </w:t>
      </w:r>
    </w:p>
    <w:p w:rsidR="000A7CB4" w:rsidRDefault="000A7CB4" w:rsidP="000D5121">
      <w:pPr>
        <w:ind w:firstLine="567"/>
        <w:jc w:val="both"/>
      </w:pPr>
      <w:r>
        <w:t xml:space="preserve">Вопросы по обеспечению предоставленных земельных участков инженерной и транспортной инфраструктурой, решаются администрациями городских и сельских поселений района с учётом возможностей местных бюджетов, с привлечением средств областного бюджета в рамках постановления Правительства Ленинградской области от 14.12.2012с №401 «Об утверждении порядка предоставления субсидий из областного бюджета Ленинградской области бюджетам поселений и городского округа Ленинградской области  на решение вопросов местного значения по созданию инженерной и транспортной инфраструктуры на земельных участках, предоставленных членам многодетных семей, молодым специалистам в соответствии с областным законом от 14.10.2008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w:t>
      </w:r>
    </w:p>
    <w:p w:rsidR="006001E0" w:rsidRDefault="000A7CB4" w:rsidP="000D5121">
      <w:pPr>
        <w:ind w:firstLine="567"/>
        <w:jc w:val="both"/>
      </w:pPr>
      <w:r>
        <w:t>Кроме того, областной закон от 27.11.2017  №76-оз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DC5094">
        <w:t>» предоставляет гражданам право аренды земельного участка на период строительства индивидуального жилого дома сроком на двадцать лет, что дает возможность рассчитать свои материальные возможности, т.е. средства на строительство дома.</w:t>
      </w:r>
    </w:p>
    <w:p w:rsidR="000A7CB4" w:rsidRDefault="00DC5094" w:rsidP="000D5121">
      <w:pPr>
        <w:ind w:firstLine="567"/>
        <w:jc w:val="both"/>
      </w:pPr>
      <w:r>
        <w:t xml:space="preserve"> </w:t>
      </w:r>
    </w:p>
    <w:p w:rsidR="004F73B2" w:rsidRDefault="004F73B2" w:rsidP="000D5121">
      <w:pPr>
        <w:ind w:firstLine="567"/>
        <w:jc w:val="both"/>
      </w:pPr>
    </w:p>
    <w:p w:rsidR="004F73B2" w:rsidRDefault="004F73B2" w:rsidP="000D5121">
      <w:pPr>
        <w:ind w:firstLine="567"/>
        <w:jc w:val="both"/>
      </w:pPr>
    </w:p>
    <w:p w:rsidR="00E22446" w:rsidRPr="00E22446" w:rsidRDefault="00E22446" w:rsidP="000D5121">
      <w:pPr>
        <w:pStyle w:val="affff4"/>
        <w:numPr>
          <w:ilvl w:val="2"/>
          <w:numId w:val="61"/>
        </w:numPr>
        <w:ind w:left="0" w:firstLine="567"/>
        <w:jc w:val="both"/>
        <w:rPr>
          <w:b/>
        </w:rPr>
      </w:pPr>
      <w:r w:rsidRPr="00E22446">
        <w:rPr>
          <w:b/>
        </w:rPr>
        <w:lastRenderedPageBreak/>
        <w:t>Реализация муниципальных программ</w:t>
      </w:r>
    </w:p>
    <w:p w:rsidR="0071609A" w:rsidRDefault="0071609A" w:rsidP="000D5121">
      <w:pPr>
        <w:ind w:firstLine="567"/>
        <w:jc w:val="both"/>
      </w:pPr>
      <w:r>
        <w:t>С 2015-2017 годы</w:t>
      </w:r>
      <w:r w:rsidRPr="005C111E">
        <w:t xml:space="preserve"> </w:t>
      </w:r>
      <w:r>
        <w:t>администрацией</w:t>
      </w:r>
      <w:r w:rsidRPr="005C111E">
        <w:t xml:space="preserve"> Гатчинского муниципального района </w:t>
      </w:r>
      <w:r>
        <w:t>реализовывались 18 муниципальных</w:t>
      </w:r>
      <w:r w:rsidRPr="00CF3433">
        <w:t xml:space="preserve"> программ</w:t>
      </w:r>
      <w:r>
        <w:t>, которые включали в себя 61 подпрограмма, сообщим объемом финансирования из всех уровней бюджета в размере 17 269 440,4 тыс. руб., из них</w:t>
      </w:r>
      <w:r w:rsidRPr="00D8031E">
        <w:t>:</w:t>
      </w:r>
    </w:p>
    <w:p w:rsidR="0071609A" w:rsidRDefault="0071609A" w:rsidP="000D5121">
      <w:pPr>
        <w:ind w:firstLine="567"/>
        <w:jc w:val="both"/>
      </w:pPr>
      <w:r>
        <w:t>- Гатчинский муниципальный район</w:t>
      </w:r>
      <w:r w:rsidRPr="00D8031E">
        <w:t>:</w:t>
      </w:r>
      <w:r>
        <w:t xml:space="preserve"> 11 программ, 37 подпрограмм с объемом финансирования 14 397 274, тыс.руб.</w:t>
      </w:r>
      <w:r w:rsidRPr="00D8031E">
        <w:t>;</w:t>
      </w:r>
    </w:p>
    <w:p w:rsidR="0071609A" w:rsidRPr="00D8031E" w:rsidRDefault="0071609A" w:rsidP="000D5121">
      <w:pPr>
        <w:ind w:firstLine="567"/>
        <w:jc w:val="both"/>
      </w:pPr>
      <w:r>
        <w:t>- МО «Город Гатчина»</w:t>
      </w:r>
      <w:r w:rsidRPr="00D8031E">
        <w:t>:</w:t>
      </w:r>
      <w:r>
        <w:t xml:space="preserve"> 7 программ, 24 подпрограммы с объемом финансирования 2 872 166,35 тыс. руб.</w:t>
      </w:r>
    </w:p>
    <w:p w:rsidR="0071609A" w:rsidRPr="00C90DFA" w:rsidRDefault="0071609A" w:rsidP="000D5121">
      <w:pPr>
        <w:ind w:firstLine="567"/>
        <w:jc w:val="both"/>
      </w:pPr>
      <w:r w:rsidRPr="005C111E">
        <w:t xml:space="preserve">Администрация Гатчинского муниципального района осуществляет </w:t>
      </w:r>
      <w:r w:rsidRPr="00C72F03">
        <w:t>оценку эффективности реализации муниципальных программ,</w:t>
      </w:r>
      <w:r w:rsidRPr="005C111E">
        <w:t xml:space="preserve"> реализуемых на территории Гатчинского муниципального района и МО «Город Гатчина», в соответствии с Порядком оценки эффективности реализации долгосрочных целевых программ Гатчинского муниципального района, утвержденным</w:t>
      </w:r>
      <w:r w:rsidR="00C90DFA">
        <w:t>и</w:t>
      </w:r>
      <w:r w:rsidRPr="005C111E">
        <w:t xml:space="preserve"> постановлени</w:t>
      </w:r>
      <w:r w:rsidR="00C90DFA">
        <w:t>я</w:t>
      </w:r>
      <w:r w:rsidRPr="005C111E">
        <w:t>м</w:t>
      </w:r>
      <w:r w:rsidR="00C90DFA">
        <w:t>и</w:t>
      </w:r>
      <w:r w:rsidRPr="005C111E">
        <w:t xml:space="preserve"> администрации </w:t>
      </w:r>
      <w:r w:rsidRPr="00C72F03">
        <w:rPr>
          <w:color w:val="000000" w:themeColor="text1"/>
        </w:rPr>
        <w:t xml:space="preserve">Гатчинского муниципального района </w:t>
      </w:r>
      <w:r>
        <w:rPr>
          <w:color w:val="000000" w:themeColor="text1"/>
        </w:rPr>
        <w:t xml:space="preserve"> </w:t>
      </w:r>
      <w:r w:rsidRPr="00C90DFA">
        <w:t xml:space="preserve">№ </w:t>
      </w:r>
      <w:r w:rsidR="00C90DFA" w:rsidRPr="00C90DFA">
        <w:t>1184</w:t>
      </w:r>
      <w:r w:rsidRPr="00C90DFA">
        <w:t xml:space="preserve"> от </w:t>
      </w:r>
      <w:r w:rsidR="00C90DFA" w:rsidRPr="00C90DFA">
        <w:t>31</w:t>
      </w:r>
      <w:r w:rsidRPr="00C90DFA">
        <w:t>.</w:t>
      </w:r>
      <w:r w:rsidR="00C90DFA" w:rsidRPr="00C90DFA">
        <w:t xml:space="preserve">03.2014 </w:t>
      </w:r>
      <w:r w:rsidRPr="00C90DFA">
        <w:t>"О Порядке оценки эффективности реализации долгосрочных целевых программ Гатчинского муниципального района"</w:t>
      </w:r>
      <w:r w:rsidR="00C90DFA" w:rsidRPr="00C90DFA">
        <w:t xml:space="preserve"> и №2894 от 01.08.2014"О Порядке оценки эффективности реализации долгосрочных целевых программ МО «Город Гатчина»</w:t>
      </w:r>
      <w:r w:rsidRPr="00C90DFA">
        <w:t>.</w:t>
      </w:r>
    </w:p>
    <w:p w:rsidR="0071609A" w:rsidRDefault="0071609A" w:rsidP="000D5121">
      <w:pPr>
        <w:ind w:firstLine="567"/>
        <w:jc w:val="both"/>
      </w:pPr>
      <w:r w:rsidRPr="005C111E">
        <w:t>В целом эффективность реализации муниципальных программ показ</w:t>
      </w:r>
      <w:r>
        <w:t>ал</w:t>
      </w:r>
      <w:r w:rsidRPr="005C111E">
        <w:t xml:space="preserve"> высокий результат</w:t>
      </w:r>
      <w:r>
        <w:t xml:space="preserve"> – свыше 94%</w:t>
      </w:r>
      <w:r w:rsidRPr="005C111E">
        <w:t>. Случаи неэффективной реализации целевых программ, как правило, связаны с внешними факторами, в том числе: изменения федерального и регионального законодательства, а также недостаточны</w:t>
      </w:r>
      <w:r w:rsidR="00E7229B">
        <w:t>м</w:t>
      </w:r>
      <w:r w:rsidRPr="005C111E">
        <w:t xml:space="preserve"> </w:t>
      </w:r>
      <w:r w:rsidR="00E7229B">
        <w:t>качеством</w:t>
      </w:r>
      <w:r w:rsidRPr="005C111E">
        <w:t xml:space="preserve"> статистической информации для формирования </w:t>
      </w:r>
      <w:r>
        <w:t xml:space="preserve">эффективных целевых показателей. </w:t>
      </w:r>
    </w:p>
    <w:p w:rsidR="00323684" w:rsidRPr="005C111E" w:rsidRDefault="00323684" w:rsidP="000D5121">
      <w:pPr>
        <w:ind w:firstLine="567"/>
        <w:jc w:val="both"/>
      </w:pPr>
    </w:p>
    <w:p w:rsidR="00E22446" w:rsidRPr="00E22446" w:rsidRDefault="00E22446" w:rsidP="000D5121">
      <w:pPr>
        <w:pStyle w:val="affff4"/>
        <w:numPr>
          <w:ilvl w:val="2"/>
          <w:numId w:val="61"/>
        </w:numPr>
        <w:ind w:left="0" w:firstLine="567"/>
        <w:jc w:val="both"/>
        <w:rPr>
          <w:b/>
        </w:rPr>
      </w:pPr>
      <w:r w:rsidRPr="00E22446">
        <w:rPr>
          <w:b/>
        </w:rPr>
        <w:t>Градостроительная деятельность</w:t>
      </w:r>
    </w:p>
    <w:p w:rsidR="00FF791E" w:rsidRPr="005C111E" w:rsidRDefault="005F699D" w:rsidP="000D5121">
      <w:pPr>
        <w:ind w:firstLine="567"/>
        <w:jc w:val="both"/>
      </w:pPr>
      <w:r w:rsidRPr="005C111E">
        <w:t xml:space="preserve">Одним из важнейших инструментов управления развитием территории является реализация полномочий муниципального образования в сфере </w:t>
      </w:r>
      <w:r w:rsidRPr="00A17849">
        <w:t>градостроительной деятельности.</w:t>
      </w:r>
      <w:r w:rsidRPr="005C111E">
        <w:t xml:space="preserve"> В настоящее время все поселения и муниципальный район обеспечены документами территориального планирования и градостроительного зонирования в полном объеме.</w:t>
      </w:r>
    </w:p>
    <w:p w:rsidR="00323684" w:rsidRPr="00E22446" w:rsidRDefault="00323684" w:rsidP="000D5121">
      <w:pPr>
        <w:shd w:val="clear" w:color="auto" w:fill="FFFFFF"/>
        <w:ind w:firstLine="567"/>
        <w:jc w:val="both"/>
        <w:rPr>
          <w:b/>
        </w:rPr>
      </w:pPr>
    </w:p>
    <w:p w:rsidR="00E22446" w:rsidRPr="00E22446" w:rsidRDefault="00E22446" w:rsidP="000D5121">
      <w:pPr>
        <w:pStyle w:val="affff4"/>
        <w:numPr>
          <w:ilvl w:val="2"/>
          <w:numId w:val="61"/>
        </w:numPr>
        <w:ind w:left="0" w:firstLine="567"/>
        <w:jc w:val="both"/>
        <w:rPr>
          <w:b/>
        </w:rPr>
      </w:pPr>
      <w:r w:rsidRPr="00E22446">
        <w:rPr>
          <w:b/>
        </w:rPr>
        <w:t>Осуществление местного самоуправления</w:t>
      </w:r>
    </w:p>
    <w:p w:rsidR="00FF791E" w:rsidRPr="005C111E" w:rsidRDefault="00FF791E" w:rsidP="000D5121">
      <w:pPr>
        <w:ind w:firstLine="567"/>
        <w:jc w:val="both"/>
      </w:pPr>
      <w:r w:rsidRPr="005C111E">
        <w:t xml:space="preserve">В Ленинградской области в настоящее время созданы условия для использования предусмотренных законом форм непосредственного </w:t>
      </w:r>
      <w:r w:rsidRPr="00A17849">
        <w:t>осуществления населением местного самоуправления</w:t>
      </w:r>
      <w:r w:rsidRPr="005C111E">
        <w:t xml:space="preserve"> и участия населения в осуществлении местного самоуправления. </w:t>
      </w:r>
    </w:p>
    <w:p w:rsidR="000D5121" w:rsidRDefault="00C81292" w:rsidP="000D5121">
      <w:pPr>
        <w:ind w:firstLine="567"/>
        <w:jc w:val="both"/>
      </w:pPr>
      <w:r w:rsidRPr="005F3FA9">
        <w:t xml:space="preserve">Важной формой привлечения граждан к участию в осуществлении местного самоуправления по месту непосредственного проживания является институт старост сельских населенных пунктов и инициативные комиссии в административных центрах поселений. </w:t>
      </w:r>
    </w:p>
    <w:p w:rsidR="000D5121" w:rsidRDefault="00C81292" w:rsidP="000D5121">
      <w:pPr>
        <w:ind w:firstLine="567"/>
        <w:jc w:val="both"/>
      </w:pPr>
      <w:r w:rsidRPr="005F3FA9">
        <w:t>Главн</w:t>
      </w:r>
      <w:r>
        <w:t>ой</w:t>
      </w:r>
      <w:r w:rsidRPr="005F3FA9">
        <w:t xml:space="preserve"> задачей областных законов </w:t>
      </w:r>
      <w:r>
        <w:t>от 14.12.</w:t>
      </w:r>
      <w:r w:rsidRPr="005F3FA9">
        <w:t>2012 года № 95-оз «О содействии развитию на части территорий муниципальных образований Ленинградской области иных форм местного самоуправления» и от 15</w:t>
      </w:r>
      <w:r>
        <w:t>.01.</w:t>
      </w:r>
      <w:r w:rsidRPr="005F3FA9">
        <w:t>2018 года № 03-оз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является непосредственное привлечение жителей к решению вопросов местного значения в поселениях при содействии органов государственной власти, повышение благоустройства территорий и, в конечном итоге, улучшение качества жизни населения.</w:t>
      </w:r>
    </w:p>
    <w:p w:rsidR="000D5121" w:rsidRDefault="00C81292" w:rsidP="000D5121">
      <w:pPr>
        <w:ind w:firstLine="567"/>
        <w:jc w:val="both"/>
      </w:pPr>
      <w:r w:rsidRPr="005F3FA9">
        <w:t xml:space="preserve">В Гатчинском муниципальном районе количество сельских старост составляет - 183 человека. </w:t>
      </w:r>
    </w:p>
    <w:p w:rsidR="000D5121" w:rsidRDefault="00C81292" w:rsidP="000D5121">
      <w:pPr>
        <w:ind w:firstLine="567"/>
        <w:jc w:val="both"/>
      </w:pPr>
      <w:r w:rsidRPr="005F3FA9">
        <w:t>2 раза в год в Гатчинском районе проводятся общие собрания старост по обсуждению вопросов экономического и социального характера, волнующих население, раз в квартал заседает Совет старост населенных пунктов Гатчинского муниципального района, состоящий из 16 человек, по представителю от каждого муниципального образования.</w:t>
      </w:r>
    </w:p>
    <w:p w:rsidR="000D5121" w:rsidRDefault="00C81292" w:rsidP="000D5121">
      <w:pPr>
        <w:ind w:firstLine="567"/>
        <w:jc w:val="both"/>
      </w:pPr>
      <w:r w:rsidRPr="005F3FA9">
        <w:t xml:space="preserve">За последние три года на реализацию областного закона о старостах, областным правительством было выделена сумма свыше 33 млн. рублей, сумма софинансирования </w:t>
      </w:r>
      <w:r w:rsidRPr="005F3FA9">
        <w:lastRenderedPageBreak/>
        <w:t>местных бюджетов поселений составила более 23 млн. рублей это позволило реализовать более 260 мероприятий в сельских населенных пунктах: организация уличного освещения, благоустройство территорий, ремонт дорог, деревенских колодцев, благоустройство пожарных водоемов, установка контейнерных площадок, спил аварийных деревьев и другие мероприятия.</w:t>
      </w:r>
    </w:p>
    <w:p w:rsidR="000D5121" w:rsidRDefault="00C81292" w:rsidP="000D5121">
      <w:pPr>
        <w:ind w:firstLine="567"/>
        <w:jc w:val="both"/>
      </w:pPr>
      <w:r w:rsidRPr="005F3FA9">
        <w:t>Сформированы 45 инициативных комиссий в административных центрах поселений. Количество граждан, которые вошли в состав инициативных комиссий составляет более 200 человек.</w:t>
      </w:r>
    </w:p>
    <w:p w:rsidR="00C81292" w:rsidRPr="005F3FA9" w:rsidRDefault="00C81292" w:rsidP="000D5121">
      <w:pPr>
        <w:ind w:firstLine="567"/>
        <w:jc w:val="both"/>
      </w:pPr>
      <w:r w:rsidRPr="005F3FA9">
        <w:rPr>
          <w:color w:val="000000"/>
        </w:rPr>
        <w:t xml:space="preserve">За трехлетний период действия областного закона было выделено более 76 млн. рублей из областного бюджета при местном софинансировании в 42 млн. рублей на реализацию мероприятий в административных центрах поселений. </w:t>
      </w:r>
      <w:r w:rsidRPr="005F3FA9">
        <w:t>Это позволило реализовать более 50 значимых мероприятий, в основном ремонт местных дорог в асфальтовом исполнении.</w:t>
      </w:r>
    </w:p>
    <w:p w:rsidR="00323684" w:rsidRDefault="00323684" w:rsidP="000D5121">
      <w:pPr>
        <w:ind w:firstLine="567"/>
        <w:jc w:val="both"/>
      </w:pPr>
    </w:p>
    <w:p w:rsidR="00E22446" w:rsidRPr="00E22446" w:rsidRDefault="00E22446" w:rsidP="000D5121">
      <w:pPr>
        <w:pStyle w:val="affff4"/>
        <w:numPr>
          <w:ilvl w:val="2"/>
          <w:numId w:val="61"/>
        </w:numPr>
        <w:ind w:left="0" w:firstLine="567"/>
        <w:jc w:val="both"/>
        <w:rPr>
          <w:b/>
        </w:rPr>
      </w:pPr>
      <w:r w:rsidRPr="00E22446">
        <w:rPr>
          <w:b/>
          <w:bCs/>
        </w:rPr>
        <w:t>Совет директоров промышленных предприятий</w:t>
      </w:r>
    </w:p>
    <w:p w:rsidR="00FF791E" w:rsidRPr="005C111E" w:rsidRDefault="00FF791E" w:rsidP="000D5121">
      <w:pPr>
        <w:ind w:firstLine="567"/>
        <w:jc w:val="both"/>
      </w:pPr>
      <w:r w:rsidRPr="005C111E">
        <w:t xml:space="preserve">Активно работает </w:t>
      </w:r>
      <w:r w:rsidRPr="00E22446">
        <w:rPr>
          <w:bCs/>
        </w:rPr>
        <w:t>Совет директоров промышленных предприятий</w:t>
      </w:r>
      <w:r w:rsidRPr="005C111E">
        <w:t xml:space="preserve"> Гатчинского муниципального района, в состав которого входит более 80 руководителей предприятий. Это добровольное, открытое общественное и политическое объединение руководителей малого, среднего и крупного бизнеса, которое осуществляет взаимодействие с органами местного самоуправления, имеет большое значение в распространении положительного опыта ведения бизнеса, кооперирования видов деятельности. </w:t>
      </w:r>
    </w:p>
    <w:p w:rsidR="00FF791E" w:rsidRPr="005C111E" w:rsidRDefault="00FF791E" w:rsidP="000D5121">
      <w:pPr>
        <w:ind w:firstLine="567"/>
        <w:jc w:val="both"/>
      </w:pPr>
    </w:p>
    <w:p w:rsidR="00E22446" w:rsidRPr="00E22446" w:rsidRDefault="00E22446" w:rsidP="000D5121">
      <w:pPr>
        <w:pStyle w:val="affff4"/>
        <w:numPr>
          <w:ilvl w:val="2"/>
          <w:numId w:val="61"/>
        </w:numPr>
        <w:ind w:left="0" w:firstLine="567"/>
        <w:jc w:val="both"/>
        <w:rPr>
          <w:b/>
        </w:rPr>
      </w:pPr>
      <w:r w:rsidRPr="00E22446">
        <w:rPr>
          <w:b/>
        </w:rPr>
        <w:t>Безопасность жизнедеятельности</w:t>
      </w:r>
    </w:p>
    <w:p w:rsidR="000D5121" w:rsidRDefault="00CE1671" w:rsidP="000D5121">
      <w:pPr>
        <w:ind w:firstLine="567"/>
        <w:jc w:val="both"/>
      </w:pPr>
      <w:r>
        <w:t xml:space="preserve">Одним из важных направлений в составе вопросов местного значения муниципального района является обеспечение условий </w:t>
      </w:r>
      <w:r w:rsidRPr="00E22446">
        <w:t>безопасной жизнедеятельности населения</w:t>
      </w:r>
      <w:r>
        <w:t xml:space="preserve"> и развития территории муниципального района. Реализация планов по развитию муниципального района во многом зависит от ритмичной и безаварийной работы объектов экономики, безопасности жизнедеятельности населения на территории. Для противодействия угрозам безопасности, требуется совершенствование защиты населения и территории района от возможных от возможных чрезвычайных ситуаций природного и техногенного характера.</w:t>
      </w:r>
    </w:p>
    <w:p w:rsidR="000D5121" w:rsidRDefault="00CE1671" w:rsidP="000D5121">
      <w:pPr>
        <w:ind w:firstLine="567"/>
        <w:jc w:val="both"/>
      </w:pPr>
      <w:r>
        <w:t>В соответствии с Постановлением Правительства Ленинградской области от 14.11.2013 № 396 «О государственной программе Ленинградской области «Безопасность Ленинградской области»,</w:t>
      </w:r>
      <w:r w:rsidRPr="00533527">
        <w:t xml:space="preserve"> </w:t>
      </w:r>
      <w:r>
        <w:t>Паспортом безопасности Гатчинского муниципального района Ленинградской области, материалами СТП Гатчинского муниципального района Ленинградской области, генеральными планами муниципальных образований, территория Гатчинского муниципального района подвержена опасностям и угрозам  природного и техногенного характера.</w:t>
      </w:r>
    </w:p>
    <w:p w:rsidR="000D5121" w:rsidRDefault="00CE1671" w:rsidP="000D5121">
      <w:pPr>
        <w:ind w:firstLine="567"/>
        <w:jc w:val="both"/>
      </w:pPr>
      <w:r w:rsidRPr="00987515">
        <w:t>Гатчинский муниципальный район</w:t>
      </w:r>
      <w:r>
        <w:t xml:space="preserve"> является одним из муниципальных образований Ленинградской области, на территории которого находится наибольшее количество населенных пунктов, расположенных вне зоны нормативного времени прибытия первых подразделений пожарной охраны, 57 населенных пунктов Гатчинского муниципального района находятся в зоне высокой пожарной опасности в летний период. Совершенствование добровольной пожарной охраны, организация эффективной профилактики борьбы с пожарами позволило «Перечень населенных пунктов Ленинградской области, подверженных угрозе лесных пожаров» уменьшить в период с 2013 года по 2018 год с 54 до 11 населенных пунктов.  </w:t>
      </w:r>
    </w:p>
    <w:p w:rsidR="000D5121" w:rsidRDefault="00CE1671" w:rsidP="000D5121">
      <w:pPr>
        <w:ind w:firstLine="567"/>
        <w:jc w:val="both"/>
      </w:pPr>
      <w:r>
        <w:t xml:space="preserve">На территории Гатчинского района находится комплекс гидротехнических сооружений Оредежского каскада, состоящий из пяти бывших малых ГЭС (Даймищенской, Чикинской, Рождественской, Сиверской, Белогорской и Вырицкой), при аварии на которых, может произойти затопление (подтопление) части территории района, объектов обслуживания, транспортной и инженерной инфраструктуры, производственных территорий. В связи с угрозой затопления (подтопления) для обеспечения безопасности населения и прилегающих территорий, предотвращения чрезвычайных ситуаций с 2013года по 2015 год проведены сезонные работы по частичному ремонту всех ГТС, затрачено 2005,3 тыс.руб. из бюджета Гатчинского муниципального района. Благодаря проведенной работе удалось передать ГТС на баланс Ленинградской области.    </w:t>
      </w:r>
    </w:p>
    <w:p w:rsidR="000D5121" w:rsidRDefault="00CE1671" w:rsidP="000D5121">
      <w:pPr>
        <w:ind w:firstLine="567"/>
        <w:jc w:val="both"/>
      </w:pPr>
      <w:r w:rsidRPr="004E6895">
        <w:lastRenderedPageBreak/>
        <w:t xml:space="preserve">Внедренная в </w:t>
      </w:r>
      <w:r>
        <w:t xml:space="preserve">г. </w:t>
      </w:r>
      <w:r w:rsidRPr="004E6895">
        <w:t>Гатчин</w:t>
      </w:r>
      <w:r>
        <w:t>а</w:t>
      </w:r>
      <w:r w:rsidRPr="004E6895">
        <w:t xml:space="preserve"> система видеонаблюдения</w:t>
      </w:r>
      <w:r w:rsidRPr="004E6895">
        <w:rPr>
          <w:sz w:val="28"/>
          <w:szCs w:val="28"/>
        </w:rPr>
        <w:t xml:space="preserve"> </w:t>
      </w:r>
      <w:r w:rsidRPr="004E6895">
        <w:t>аппаратно-програмного комплекса «Безопасный город»</w:t>
      </w:r>
      <w:r w:rsidRPr="004E6895">
        <w:rPr>
          <w:sz w:val="28"/>
          <w:szCs w:val="28"/>
        </w:rPr>
        <w:t xml:space="preserve"> </w:t>
      </w:r>
      <w:r w:rsidRPr="004E6895">
        <w:t xml:space="preserve">способствует предотвращению и раскрытию преступлений.  Аппаратно-программный комплекс </w:t>
      </w:r>
      <w:r>
        <w:t>включает в себя 13</w:t>
      </w:r>
      <w:r w:rsidRPr="00166BA8">
        <w:t>2</w:t>
      </w:r>
      <w:r>
        <w:t xml:space="preserve"> камеры видеонаблюдения </w:t>
      </w:r>
      <w:r w:rsidRPr="004E6895">
        <w:t>помогает в вопросах мониторинга обстановки на улицах и объектах города, повышения оперативности реагирования служб полиции на происшествия.</w:t>
      </w:r>
      <w:r w:rsidRPr="00F47712">
        <w:rPr>
          <w:sz w:val="28"/>
          <w:szCs w:val="28"/>
        </w:rPr>
        <w:t xml:space="preserve"> </w:t>
      </w:r>
      <w:r w:rsidRPr="00F47712">
        <w:t>Обстановка с видеокамер в режиме реального времени поступает на мониторы и плазменную панель ситуационного центра, который разместился в здании</w:t>
      </w:r>
      <w:r w:rsidR="002F2DF3">
        <w:t xml:space="preserve"> МКУ «Управление БГЗНи</w:t>
      </w:r>
      <w:r>
        <w:t>Т» службах ЕДДС – 112 и дежурную часть УМВД Российской Федерации по Гатчинскому району.</w:t>
      </w:r>
    </w:p>
    <w:p w:rsidR="00CE1671" w:rsidRPr="00AE67FF" w:rsidRDefault="00CE1671" w:rsidP="000D5121">
      <w:pPr>
        <w:ind w:firstLine="567"/>
        <w:jc w:val="both"/>
      </w:pPr>
      <w:r w:rsidRPr="00F47712">
        <w:t xml:space="preserve">К наблюдению подключены вокзалы (Балтийский и Варшавский), городские автомагистрали и улицы, административный центр Гатчины, здания городского и федерального значения, исторические объекты, социально значимые объекты, места массового скопления людей. Деятельность данной системы нацелена на поддержание правопорядка в городе и скорейшее раскрытие преступлений и правонарушений. </w:t>
      </w:r>
      <w:r>
        <w:t>На развитие</w:t>
      </w:r>
      <w:r w:rsidRPr="00F47712">
        <w:t xml:space="preserve"> аппаратно-програм</w:t>
      </w:r>
      <w:r>
        <w:t>м</w:t>
      </w:r>
      <w:r w:rsidRPr="00F47712">
        <w:t>ного комплекса «Безопасный город»</w:t>
      </w:r>
      <w:r>
        <w:t xml:space="preserve"> в период с 2015 года по 2017 год затрачено 5253,1 тыс. руб. средства из бюджета Гатчинского муниципального района.</w:t>
      </w:r>
    </w:p>
    <w:p w:rsidR="00D47517" w:rsidRDefault="00D47517" w:rsidP="00C134EB">
      <w:pPr>
        <w:ind w:firstLine="709"/>
        <w:jc w:val="both"/>
      </w:pPr>
    </w:p>
    <w:p w:rsidR="007564F3" w:rsidRPr="005C111E" w:rsidRDefault="007564F3" w:rsidP="00C134EB">
      <w:pPr>
        <w:ind w:firstLine="709"/>
        <w:jc w:val="both"/>
      </w:pPr>
    </w:p>
    <w:p w:rsidR="00FF791E" w:rsidRPr="005C111E" w:rsidRDefault="00D47517" w:rsidP="007564F3">
      <w:pPr>
        <w:pStyle w:val="2"/>
        <w:numPr>
          <w:ilvl w:val="1"/>
          <w:numId w:val="61"/>
        </w:numPr>
        <w:tabs>
          <w:tab w:val="left" w:pos="709"/>
          <w:tab w:val="left" w:pos="3828"/>
        </w:tabs>
        <w:spacing w:before="0" w:after="0"/>
        <w:ind w:left="0" w:firstLine="0"/>
        <w:jc w:val="left"/>
      </w:pPr>
      <w:bookmarkStart w:id="25" w:name="_Toc431923079"/>
      <w:bookmarkStart w:id="26" w:name="_Toc435180157"/>
      <w:r w:rsidRPr="005C111E">
        <w:t>Б</w:t>
      </w:r>
      <w:r w:rsidR="00FF791E" w:rsidRPr="005C111E">
        <w:t>юджетная система</w:t>
      </w:r>
      <w:bookmarkEnd w:id="25"/>
      <w:bookmarkEnd w:id="26"/>
    </w:p>
    <w:p w:rsidR="002F2DF3" w:rsidRDefault="00784A4F" w:rsidP="002F2DF3">
      <w:pPr>
        <w:shd w:val="clear" w:color="auto" w:fill="FFFFFF"/>
        <w:ind w:firstLine="709"/>
        <w:jc w:val="both"/>
      </w:pPr>
      <w:r>
        <w:rPr>
          <w:noProof/>
        </w:rPr>
        <w:drawing>
          <wp:anchor distT="0" distB="0" distL="114300" distR="114300" simplePos="0" relativeHeight="251966464" behindDoc="1" locked="0" layoutInCell="1" allowOverlap="1">
            <wp:simplePos x="0" y="0"/>
            <wp:positionH relativeFrom="column">
              <wp:posOffset>20955</wp:posOffset>
            </wp:positionH>
            <wp:positionV relativeFrom="paragraph">
              <wp:posOffset>351790</wp:posOffset>
            </wp:positionV>
            <wp:extent cx="3585210" cy="2162810"/>
            <wp:effectExtent l="19050" t="0" r="0" b="0"/>
            <wp:wrapTight wrapText="bothSides">
              <wp:wrapPolygon edited="0">
                <wp:start x="-115" y="0"/>
                <wp:lineTo x="-115" y="21499"/>
                <wp:lineTo x="21577" y="21499"/>
                <wp:lineTo x="21577" y="0"/>
                <wp:lineTo x="-115" y="0"/>
              </wp:wrapPolygon>
            </wp:wrapTight>
            <wp:docPr id="6" name="Рисунок 2" descr="C:\Users\mma-econ\Desktop\Безымянный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econ\Desktop\Безымянный 25.jpg"/>
                    <pic:cNvPicPr>
                      <a:picLocks noChangeAspect="1" noChangeArrowheads="1"/>
                    </pic:cNvPicPr>
                  </pic:nvPicPr>
                  <pic:blipFill>
                    <a:blip r:embed="rId64"/>
                    <a:srcRect/>
                    <a:stretch>
                      <a:fillRect/>
                    </a:stretch>
                  </pic:blipFill>
                  <pic:spPr bwMode="auto">
                    <a:xfrm>
                      <a:off x="0" y="0"/>
                      <a:ext cx="3585210" cy="2162810"/>
                    </a:xfrm>
                    <a:prstGeom prst="rect">
                      <a:avLst/>
                    </a:prstGeom>
                    <a:noFill/>
                    <a:ln w="9525">
                      <a:noFill/>
                      <a:miter lim="800000"/>
                      <a:headEnd/>
                      <a:tailEnd/>
                    </a:ln>
                  </pic:spPr>
                </pic:pic>
              </a:graphicData>
            </a:graphic>
          </wp:anchor>
        </w:drawing>
      </w:r>
      <w:r w:rsidR="00FF791E" w:rsidRPr="005C111E">
        <w:t>Бюджетная система Гатчинского муниципального района состоит из районного бюджета и бюджетов</w:t>
      </w:r>
      <w:r w:rsidR="00F13D0F" w:rsidRPr="005C111E">
        <w:t xml:space="preserve"> </w:t>
      </w:r>
      <w:r w:rsidR="00FF791E" w:rsidRPr="005C111E">
        <w:t xml:space="preserve">семнадцати муниципальных образований. Современная система управления муниципальными финансами в Гатчинском муниципальном районе сложилась в результате проведенной работы по совершенствованию бюджетного процесса, обеспечению его прозрачности и открытости, внедрению новых технологий в формирование и исполнение бюджета района. Процесс реформирования на муниципальном уровне осуществлялся в рамках проводимой в Российской Федерации бюджетной реформы. Для совершенствования и развития бюджетной системы </w:t>
      </w:r>
      <w:r w:rsidR="009D22EE">
        <w:t>был сформирован и реализуется ряд мер</w:t>
      </w:r>
      <w:r w:rsidR="00FF791E" w:rsidRPr="005C111E">
        <w:t xml:space="preserve"> по</w:t>
      </w:r>
      <w:r w:rsidR="00F13D0F" w:rsidRPr="005C111E">
        <w:t xml:space="preserve"> </w:t>
      </w:r>
      <w:r w:rsidR="00FF791E" w:rsidRPr="005C111E">
        <w:t>обеспечению роста доходов, оптимизации бюджетных расходов и совершенствованию долговой политики муниципального района.</w:t>
      </w:r>
      <w:r w:rsidR="009D22EE">
        <w:t xml:space="preserve"> </w:t>
      </w:r>
      <w:r w:rsidR="00DA16C9" w:rsidRPr="005C111E">
        <w:t>Переход к формированию бюджета на основе программно-целевых принципов предъявляет дополнительные требования к его устойчивости, гарантированному обеспечению финансовыми ресурсами действующих</w:t>
      </w:r>
      <w:r w:rsidR="004451AC" w:rsidRPr="004451AC">
        <w:rPr>
          <w:noProof/>
        </w:rPr>
        <w:drawing>
          <wp:anchor distT="0" distB="0" distL="114300" distR="114300" simplePos="0" relativeHeight="252010496" behindDoc="0" locked="0" layoutInCell="1" allowOverlap="1">
            <wp:simplePos x="0" y="0"/>
            <wp:positionH relativeFrom="column">
              <wp:posOffset>2895014</wp:posOffset>
            </wp:positionH>
            <wp:positionV relativeFrom="paragraph">
              <wp:posOffset>3332675</wp:posOffset>
            </wp:positionV>
            <wp:extent cx="3392805" cy="1582616"/>
            <wp:effectExtent l="19050" t="0" r="17145" b="0"/>
            <wp:wrapSquare wrapText="bothSides"/>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DA16C9" w:rsidRPr="005C111E">
        <w:t xml:space="preserve"> расходных обязательств, в том числе в долгосрочной перспективе. </w:t>
      </w:r>
      <w:r w:rsidR="00E745D2">
        <w:t xml:space="preserve"> </w:t>
      </w:r>
    </w:p>
    <w:p w:rsidR="00B46345" w:rsidRPr="005C111E" w:rsidRDefault="00DF475B" w:rsidP="004F071D">
      <w:pPr>
        <w:shd w:val="clear" w:color="auto" w:fill="FFFFFF"/>
        <w:ind w:firstLine="567"/>
        <w:jc w:val="both"/>
      </w:pPr>
      <w:r>
        <w:rPr>
          <w:noProof/>
        </w:rPr>
        <w:pict>
          <v:shape id="_x0000_s1216" type="#_x0000_t202" style="position:absolute;left:0;text-align:left;margin-left:322.65pt;margin-top:84.15pt;width:167.65pt;height:22.6pt;z-index:252007424" wrapcoords="-55 0 -55 20400 21600 20400 21600 0 -55 0" stroked="f">
            <v:textbox style="mso-next-textbox:#_x0000_s1216" inset="0,0,0,0">
              <w:txbxContent>
                <w:p w:rsidR="000C6075" w:rsidRPr="00C90DFA" w:rsidRDefault="000C6075" w:rsidP="00B46345">
                  <w:pPr>
                    <w:pStyle w:val="af1"/>
                    <w:spacing w:before="0" w:after="0"/>
                    <w:jc w:val="right"/>
                    <w:rPr>
                      <w:noProof/>
                      <w:sz w:val="20"/>
                      <w:szCs w:val="20"/>
                    </w:rPr>
                  </w:pPr>
                  <w:r>
                    <w:rPr>
                      <w:noProof/>
                      <w:sz w:val="20"/>
                      <w:szCs w:val="20"/>
                    </w:rPr>
                    <w:t>Структура д</w:t>
                  </w:r>
                  <w:r w:rsidRPr="00C90DFA">
                    <w:rPr>
                      <w:noProof/>
                      <w:sz w:val="20"/>
                      <w:szCs w:val="20"/>
                    </w:rPr>
                    <w:t>оход</w:t>
                  </w:r>
                  <w:r>
                    <w:rPr>
                      <w:noProof/>
                      <w:sz w:val="20"/>
                      <w:szCs w:val="20"/>
                    </w:rPr>
                    <w:t>ов бюджета района в 2017 г.</w:t>
                  </w:r>
                </w:p>
              </w:txbxContent>
            </v:textbox>
            <w10:wrap type="tight"/>
          </v:shape>
        </w:pict>
      </w:r>
      <w:r w:rsidR="00DA16C9" w:rsidRPr="005C111E">
        <w:t>В современных условиях данный процесс, включающий также повышение качества управления муниципальными финансами и совершенствование механизмов управления муниципальным долгом, происходит в условиях постоянного реформирования бюджетной и налоговой политики на федеральном и региональном уровнях.</w:t>
      </w:r>
      <w:r w:rsidR="001B0507" w:rsidRPr="001B0507">
        <w:rPr>
          <w:noProof/>
        </w:rPr>
        <w:t xml:space="preserve"> </w:t>
      </w:r>
    </w:p>
    <w:p w:rsidR="004F071D" w:rsidRDefault="004F071D" w:rsidP="004F071D">
      <w:pPr>
        <w:shd w:val="clear" w:color="auto" w:fill="FFFFFF"/>
        <w:ind w:firstLine="567"/>
        <w:jc w:val="both"/>
      </w:pPr>
      <w:r>
        <w:t>Налоговые и неналоговые доходы в общем объеме доходов консолидированного бюджета Гатчинского муниципального района в 2017 году занимают 43,1%.</w:t>
      </w:r>
    </w:p>
    <w:p w:rsidR="004F071D" w:rsidRDefault="00DF475B" w:rsidP="004F071D">
      <w:pPr>
        <w:ind w:firstLine="567"/>
        <w:jc w:val="both"/>
      </w:pPr>
      <w:r>
        <w:rPr>
          <w:noProof/>
        </w:rPr>
        <w:lastRenderedPageBreak/>
        <w:pict>
          <v:shape id="_x0000_s1202" type="#_x0000_t202" style="position:absolute;left:0;text-align:left;margin-left:265.9pt;margin-top:40.25pt;width:227.75pt;height:17.3pt;z-index:251984896" wrapcoords="-55 0 -55 20400 21600 20400 21600 0 -55 0" stroked="f">
            <v:textbox style="mso-next-textbox:#_x0000_s1202" inset="0,0,0,0">
              <w:txbxContent>
                <w:p w:rsidR="000C6075" w:rsidRPr="00C90DFA" w:rsidRDefault="000C6075" w:rsidP="00C90DFA">
                  <w:pPr>
                    <w:pStyle w:val="af1"/>
                    <w:rPr>
                      <w:noProof/>
                      <w:sz w:val="20"/>
                      <w:szCs w:val="20"/>
                    </w:rPr>
                  </w:pPr>
                  <w:r>
                    <w:rPr>
                      <w:noProof/>
                      <w:sz w:val="20"/>
                      <w:szCs w:val="20"/>
                    </w:rPr>
                    <w:t>Структура расходов бюджета района в 2017 г.</w:t>
                  </w:r>
                </w:p>
              </w:txbxContent>
            </v:textbox>
            <w10:wrap type="tight"/>
          </v:shape>
        </w:pict>
      </w:r>
      <w:r w:rsidR="004F071D">
        <w:t>За период с 2013 года по 2017 год изменение налоговых и неналоговых доходов консолидированного бюджета муниципального района имеет положительную динамику. В целом за 5 лет налоговые и неналоговые доходы возросли на 32,6%.</w:t>
      </w:r>
    </w:p>
    <w:p w:rsidR="004F071D" w:rsidRDefault="004F071D" w:rsidP="004F071D">
      <w:pPr>
        <w:ind w:firstLine="567"/>
        <w:jc w:val="both"/>
      </w:pPr>
      <w:r>
        <w:rPr>
          <w:noProof/>
        </w:rPr>
        <w:drawing>
          <wp:anchor distT="0" distB="0" distL="114300" distR="114300" simplePos="0" relativeHeight="251969536" behindDoc="1" locked="0" layoutInCell="1" allowOverlap="1">
            <wp:simplePos x="0" y="0"/>
            <wp:positionH relativeFrom="column">
              <wp:posOffset>3337560</wp:posOffset>
            </wp:positionH>
            <wp:positionV relativeFrom="paragraph">
              <wp:posOffset>27940</wp:posOffset>
            </wp:positionV>
            <wp:extent cx="2928620" cy="1862455"/>
            <wp:effectExtent l="0" t="19050" r="81280" b="61595"/>
            <wp:wrapTight wrapText="bothSides">
              <wp:wrapPolygon edited="0">
                <wp:start x="0" y="-221"/>
                <wp:lineTo x="0" y="22314"/>
                <wp:lineTo x="21918" y="22314"/>
                <wp:lineTo x="22059" y="22314"/>
                <wp:lineTo x="22199" y="21431"/>
                <wp:lineTo x="22199" y="221"/>
                <wp:lineTo x="21918" y="-221"/>
                <wp:lineTo x="0" y="-221"/>
              </wp:wrapPolygon>
            </wp:wrapTight>
            <wp:docPr id="21" name="Рисунок 3" descr="C:\Users\mma-econ\Desktop\Безымянный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econ\Desktop\Безымянный 26.png"/>
                    <pic:cNvPicPr>
                      <a:picLocks noChangeAspect="1" noChangeArrowheads="1"/>
                    </pic:cNvPicPr>
                  </pic:nvPicPr>
                  <pic:blipFill>
                    <a:blip r:embed="rId66"/>
                    <a:srcRect/>
                    <a:stretch>
                      <a:fillRect/>
                    </a:stretch>
                  </pic:blipFill>
                  <pic:spPr bwMode="auto">
                    <a:xfrm>
                      <a:off x="0" y="0"/>
                      <a:ext cx="2928620" cy="186245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t>За 2013-2017 годы основным налоговым доходным источником является налог на доходы физических лиц, его поступления стабильны и наиболее весомы. Его удельный вес из общей суммы налоговых и неналоговых доходов в 2013 году составил – 45,3%, в 2014 году – 43,2%, в 2015 году – 43,1%, в 2016 году – 46,4%, в 2017 году – 45,1%. В сопоставимых нормативах ежегодные поступления налога имеют тенденцию к росту. Как показывает исполнение бюджета по налогу на доходы физических лиц за 5 лет, любые негативные моменты, влияющие на его поступления: снижение норматива зачисления налога, нарушение налоговыми агентами статьи 226 Налогового Кодекса Российской Федерации – наиболее болезненны для доходной части бюджета в целом.</w:t>
      </w:r>
    </w:p>
    <w:p w:rsidR="004F071D" w:rsidRDefault="004F071D" w:rsidP="004F071D">
      <w:pPr>
        <w:ind w:firstLine="567"/>
        <w:jc w:val="both"/>
      </w:pPr>
      <w:r>
        <w:t>Также наибольший удельный вес из общей суммы налоговых и неналоговых доходов  занимает налог на имущество: в 2013 году – 18,5%, в 2014 году – 17,1%, в 2015 году – 18,4%, в 2016 году – 14,3%, в 2017 году – 14,6%. Поступление в консолидированный бюджет налога на имущества в целом за 5 лет выросло на 5%.</w:t>
      </w:r>
    </w:p>
    <w:p w:rsidR="004F071D" w:rsidRDefault="004F071D" w:rsidP="004F071D">
      <w:pPr>
        <w:ind w:firstLine="567"/>
        <w:jc w:val="both"/>
      </w:pPr>
      <w:r>
        <w:t>Поступление налога, взимаемого в связи с применением упрощенной системы налогообложения  возросли за 5 лет на 302,7 млн.руб. и составили в 2017 году 341,3 млн.руб.</w:t>
      </w:r>
    </w:p>
    <w:p w:rsidR="004F071D" w:rsidRDefault="004F071D" w:rsidP="004F071D">
      <w:pPr>
        <w:ind w:firstLine="567"/>
        <w:jc w:val="both"/>
      </w:pPr>
      <w:r>
        <w:t>Значительный удельный вес в структуре доходов имеют доходы от использования имущества, находящегося в государственной и муниципальной собственности: в 2013 году – 15,3%, в 2014 году – 14,9%, в 2015 году  - 6,3%, в 2016 году – 11,2%, в 2017 году – 10,1%.</w:t>
      </w:r>
    </w:p>
    <w:p w:rsidR="004F071D" w:rsidRDefault="004F071D" w:rsidP="004F071D">
      <w:pPr>
        <w:ind w:firstLine="567"/>
        <w:jc w:val="both"/>
      </w:pPr>
      <w:r>
        <w:t xml:space="preserve">На протяжении последних пяти лет наблюдается рост неналоговых доходов, которые к 2017 году увеличились на 9% и составили 805,8 млн.руб., чем вызвано увеличением доходов от продажи материальных и нематериальных активов, штрафных санкций, платы за негативное воздействие на окружающую среду. </w:t>
      </w:r>
    </w:p>
    <w:p w:rsidR="004F071D" w:rsidRDefault="004F071D" w:rsidP="004F071D">
      <w:pPr>
        <w:ind w:firstLine="567"/>
        <w:jc w:val="both"/>
      </w:pPr>
      <w:r>
        <w:t>Основной проблемой наполняемости бюджета является недоимка в консолидированный бюджет. На 01.01.2018 года она составила 163,0 млн.руб., рост недоимки по сравнению с 01.01.2017 года составляет 13,2% или 19,1 млн.руб.</w:t>
      </w:r>
      <w:r w:rsidRPr="00D97487">
        <w:t xml:space="preserve"> </w:t>
      </w:r>
    </w:p>
    <w:p w:rsidR="004F071D" w:rsidRDefault="00DF475B" w:rsidP="004F071D">
      <w:pPr>
        <w:ind w:firstLine="709"/>
        <w:jc w:val="both"/>
      </w:pPr>
      <w:r>
        <w:rPr>
          <w:noProof/>
        </w:rPr>
        <w:pict>
          <v:shape id="_x0000_s1203" type="#_x0000_t202" style="position:absolute;left:0;text-align:left;margin-left:331pt;margin-top:19.85pt;width:169.1pt;height:26.25pt;z-index:251985920" wrapcoords="-55 0 -55 20400 21600 20400 21600 0 -55 0" stroked="f">
            <v:textbox style="mso-next-textbox:#_x0000_s1203" inset="0,0,0,0">
              <w:txbxContent>
                <w:p w:rsidR="000C6075" w:rsidRPr="00C90DFA" w:rsidRDefault="000C6075" w:rsidP="00C90DFA">
                  <w:pPr>
                    <w:pStyle w:val="af1"/>
                    <w:spacing w:before="0" w:after="0"/>
                    <w:jc w:val="right"/>
                    <w:rPr>
                      <w:noProof/>
                      <w:sz w:val="20"/>
                      <w:szCs w:val="20"/>
                    </w:rPr>
                  </w:pPr>
                  <w:r>
                    <w:rPr>
                      <w:noProof/>
                      <w:sz w:val="20"/>
                      <w:szCs w:val="20"/>
                    </w:rPr>
                    <w:t xml:space="preserve">Объем дотаций на выравнивание бюджета за 2013-2017гг. </w:t>
                  </w:r>
                </w:p>
              </w:txbxContent>
            </v:textbox>
            <w10:wrap type="tight"/>
          </v:shape>
        </w:pict>
      </w:r>
      <w:r w:rsidR="000931DF">
        <w:rPr>
          <w:noProof/>
        </w:rPr>
        <w:drawing>
          <wp:anchor distT="0" distB="0" distL="114300" distR="114300" simplePos="0" relativeHeight="251967488" behindDoc="1" locked="0" layoutInCell="1" allowOverlap="1">
            <wp:simplePos x="0" y="0"/>
            <wp:positionH relativeFrom="column">
              <wp:posOffset>3096895</wp:posOffset>
            </wp:positionH>
            <wp:positionV relativeFrom="paragraph">
              <wp:posOffset>233045</wp:posOffset>
            </wp:positionV>
            <wp:extent cx="3289935" cy="2065655"/>
            <wp:effectExtent l="19050" t="0" r="5715" b="0"/>
            <wp:wrapTight wrapText="bothSides">
              <wp:wrapPolygon edited="0">
                <wp:start x="-125" y="0"/>
                <wp:lineTo x="-125" y="21314"/>
                <wp:lineTo x="21638" y="21314"/>
                <wp:lineTo x="21638" y="0"/>
                <wp:lineTo x="-125" y="0"/>
              </wp:wrapPolygon>
            </wp:wrapTight>
            <wp:docPr id="9" name="Рисунок 4" descr="C:\Users\mma-eco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econ\Desktop\Безымянный.png"/>
                    <pic:cNvPicPr>
                      <a:picLocks noChangeAspect="1" noChangeArrowheads="1"/>
                    </pic:cNvPicPr>
                  </pic:nvPicPr>
                  <pic:blipFill>
                    <a:blip r:embed="rId67"/>
                    <a:srcRect/>
                    <a:stretch>
                      <a:fillRect/>
                    </a:stretch>
                  </pic:blipFill>
                  <pic:spPr bwMode="auto">
                    <a:xfrm>
                      <a:off x="0" y="0"/>
                      <a:ext cx="3289935" cy="2065655"/>
                    </a:xfrm>
                    <a:prstGeom prst="rect">
                      <a:avLst/>
                    </a:prstGeom>
                    <a:noFill/>
                    <a:ln w="9525">
                      <a:noFill/>
                      <a:miter lim="800000"/>
                      <a:headEnd/>
                      <a:tailEnd/>
                    </a:ln>
                  </pic:spPr>
                </pic:pic>
              </a:graphicData>
            </a:graphic>
          </wp:anchor>
        </w:drawing>
      </w:r>
      <w:r w:rsidR="00A03296" w:rsidRPr="005C111E">
        <w:t>Наличие дифференциации в уровне бюджетной обеспеченности городских и сельских поселений Гатчинского муниципального района обусловлена преимущественно неравномерностью размещения производительных сил на территории Гатчинского муниципального района. Более 55 % налоговых доходов в общей сумме налоговых доходов всех поселений приходятся на г.Гатчина и г.Коммунар. Одной из главных задач является эффективное выравнивание уровня бюджетной обеспеченности бюджетов городских и сельских поселений с помощью межбюджетных трансфертов (дотаций).</w:t>
      </w:r>
      <w:r w:rsidR="004F071D" w:rsidRPr="004F071D">
        <w:t xml:space="preserve"> </w:t>
      </w:r>
    </w:p>
    <w:p w:rsidR="00FF791E" w:rsidRDefault="00DF475B" w:rsidP="006172FA">
      <w:pPr>
        <w:shd w:val="clear" w:color="auto" w:fill="FFFFFF"/>
        <w:ind w:firstLine="397"/>
        <w:jc w:val="both"/>
      </w:pPr>
      <w:r>
        <w:rPr>
          <w:noProof/>
        </w:rPr>
        <w:lastRenderedPageBreak/>
        <w:pict>
          <v:shape id="_x0000_s1205" type="#_x0000_t202" style="position:absolute;left:0;text-align:left;margin-left:336.5pt;margin-top:67.55pt;width:157.85pt;height:34.5pt;z-index:251986944" wrapcoords="-55 0 -55 20400 21600 20400 21600 0 -55 0" stroked="f">
            <v:textbox style="mso-next-textbox:#_x0000_s1205;mso-fit-shape-to-text:t" inset="0,0,0,0">
              <w:txbxContent>
                <w:p w:rsidR="000C6075" w:rsidRPr="00C90DFA" w:rsidRDefault="000C6075" w:rsidP="00E745D2">
                  <w:pPr>
                    <w:pStyle w:val="af1"/>
                    <w:spacing w:before="0" w:after="0"/>
                    <w:jc w:val="right"/>
                    <w:rPr>
                      <w:noProof/>
                      <w:sz w:val="20"/>
                      <w:szCs w:val="20"/>
                    </w:rPr>
                  </w:pPr>
                  <w:r>
                    <w:rPr>
                      <w:noProof/>
                      <w:sz w:val="20"/>
                      <w:szCs w:val="20"/>
                    </w:rPr>
                    <w:t>Динамика структура д</w:t>
                  </w:r>
                  <w:r w:rsidRPr="00C90DFA">
                    <w:rPr>
                      <w:noProof/>
                      <w:sz w:val="20"/>
                      <w:szCs w:val="20"/>
                    </w:rPr>
                    <w:t>оход</w:t>
                  </w:r>
                  <w:r>
                    <w:rPr>
                      <w:noProof/>
                      <w:sz w:val="20"/>
                      <w:szCs w:val="20"/>
                    </w:rPr>
                    <w:t>ов бюджетов поселений района                  в 2017 году</w:t>
                  </w:r>
                </w:p>
              </w:txbxContent>
            </v:textbox>
            <w10:wrap type="tight"/>
          </v:shape>
        </w:pict>
      </w:r>
      <w:r w:rsidR="004F071D">
        <w:rPr>
          <w:noProof/>
        </w:rPr>
        <w:drawing>
          <wp:anchor distT="0" distB="0" distL="114300" distR="114300" simplePos="0" relativeHeight="251970560" behindDoc="1" locked="0" layoutInCell="1" allowOverlap="1">
            <wp:simplePos x="0" y="0"/>
            <wp:positionH relativeFrom="column">
              <wp:posOffset>2261870</wp:posOffset>
            </wp:positionH>
            <wp:positionV relativeFrom="paragraph">
              <wp:posOffset>803275</wp:posOffset>
            </wp:positionV>
            <wp:extent cx="4060190" cy="2346960"/>
            <wp:effectExtent l="19050" t="0" r="0" b="0"/>
            <wp:wrapTight wrapText="bothSides">
              <wp:wrapPolygon edited="0">
                <wp:start x="-101" y="0"/>
                <wp:lineTo x="-101" y="21390"/>
                <wp:lineTo x="21586" y="21390"/>
                <wp:lineTo x="21586" y="0"/>
                <wp:lineTo x="-101" y="0"/>
              </wp:wrapPolygon>
            </wp:wrapTight>
            <wp:docPr id="22" name="Рисунок 5" descr="C:\Users\mma-econ\Desktop\Безымянн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econ\Desktop\Безымянный 13.png"/>
                    <pic:cNvPicPr>
                      <a:picLocks noChangeAspect="1" noChangeArrowheads="1"/>
                    </pic:cNvPicPr>
                  </pic:nvPicPr>
                  <pic:blipFill>
                    <a:blip r:embed="rId68"/>
                    <a:srcRect/>
                    <a:stretch>
                      <a:fillRect/>
                    </a:stretch>
                  </pic:blipFill>
                  <pic:spPr bwMode="auto">
                    <a:xfrm>
                      <a:off x="0" y="0"/>
                      <a:ext cx="4060190" cy="2346960"/>
                    </a:xfrm>
                    <a:prstGeom prst="rect">
                      <a:avLst/>
                    </a:prstGeom>
                    <a:noFill/>
                    <a:ln w="9525">
                      <a:noFill/>
                      <a:miter lim="800000"/>
                      <a:headEnd/>
                      <a:tailEnd/>
                    </a:ln>
                  </pic:spPr>
                </pic:pic>
              </a:graphicData>
            </a:graphic>
          </wp:anchor>
        </w:drawing>
      </w:r>
      <w:r w:rsidR="00463249" w:rsidRPr="005C111E">
        <w:t>Э</w:t>
      </w:r>
      <w:r w:rsidR="00FF791E" w:rsidRPr="005C111E">
        <w:t>ффективност</w:t>
      </w:r>
      <w:r w:rsidR="00463249" w:rsidRPr="005C111E">
        <w:t>ь</w:t>
      </w:r>
      <w:r w:rsidR="00FF791E" w:rsidRPr="005C111E">
        <w:t xml:space="preserve"> бюджетной политики </w:t>
      </w:r>
      <w:r w:rsidR="00463249" w:rsidRPr="005C111E">
        <w:t>также характеризуется</w:t>
      </w:r>
      <w:r w:rsidR="00FF791E" w:rsidRPr="005C111E">
        <w:t xml:space="preserve"> уровн</w:t>
      </w:r>
      <w:r w:rsidR="00463249" w:rsidRPr="005C111E">
        <w:t>ем</w:t>
      </w:r>
      <w:r w:rsidR="00FF791E" w:rsidRPr="005C111E">
        <w:t xml:space="preserve"> бюджетной обеспеченности, которая в соответствии с</w:t>
      </w:r>
      <w:r w:rsidR="00F13D0F" w:rsidRPr="005C111E">
        <w:t xml:space="preserve"> </w:t>
      </w:r>
      <w:r w:rsidR="00FF791E" w:rsidRPr="005C111E">
        <w:t>«Методическими рекомендациями субъектам Российской Федерации и муниципальным образованиям по регулированию межбюджетных отношений» является объектом выравнивания в процессе межбюджетного регулирования. Данный показатель рассчитан как отношение собственных налоговых и неналоговых доходов на одного жителя.</w:t>
      </w:r>
    </w:p>
    <w:p w:rsidR="00143DC2" w:rsidRPr="005C111E" w:rsidRDefault="006172FA" w:rsidP="006172FA">
      <w:pPr>
        <w:jc w:val="both"/>
      </w:pPr>
      <w:r>
        <w:t xml:space="preserve">Доля городских и сельских поселений на получение дотаций на выравнивание бюджета за период с 2013 по 2017 годы. </w:t>
      </w:r>
      <w:r w:rsidR="00143DC2" w:rsidRPr="005C111E">
        <w:t>За последние 5 лет динамика основных параметров бюджета Гатчинского муниципального района характеризуется следующими тенденциями:</w:t>
      </w:r>
    </w:p>
    <w:p w:rsidR="00143DC2" w:rsidRPr="005C111E" w:rsidRDefault="00143DC2" w:rsidP="002A4883">
      <w:pPr>
        <w:pStyle w:val="affff4"/>
        <w:numPr>
          <w:ilvl w:val="0"/>
          <w:numId w:val="45"/>
        </w:numPr>
        <w:ind w:left="0" w:firstLine="0"/>
        <w:jc w:val="both"/>
      </w:pPr>
      <w:r w:rsidRPr="005C111E">
        <w:t>индекс расходов составил 123,6 %;</w:t>
      </w:r>
    </w:p>
    <w:p w:rsidR="00143DC2" w:rsidRPr="005C111E" w:rsidRDefault="00143DC2" w:rsidP="002A4883">
      <w:pPr>
        <w:pStyle w:val="affff4"/>
        <w:numPr>
          <w:ilvl w:val="0"/>
          <w:numId w:val="45"/>
        </w:numPr>
        <w:ind w:left="0" w:firstLine="0"/>
        <w:jc w:val="both"/>
      </w:pPr>
      <w:r w:rsidRPr="005C111E">
        <w:t>индекс собственных доходов бюджета – 74,8 %;</w:t>
      </w:r>
    </w:p>
    <w:p w:rsidR="00143DC2" w:rsidRDefault="00143DC2" w:rsidP="002A4883">
      <w:pPr>
        <w:pStyle w:val="affff4"/>
        <w:numPr>
          <w:ilvl w:val="0"/>
          <w:numId w:val="45"/>
        </w:numPr>
        <w:ind w:left="0" w:firstLine="0"/>
        <w:jc w:val="both"/>
      </w:pPr>
      <w:r w:rsidRPr="005C111E">
        <w:t>индекс налоговой части собственных доходов бюджета – 96,7 %.</w:t>
      </w:r>
    </w:p>
    <w:p w:rsidR="001B0507" w:rsidRDefault="001B0507" w:rsidP="006172FA">
      <w:pPr>
        <w:shd w:val="clear" w:color="auto" w:fill="FFFFFF"/>
        <w:jc w:val="right"/>
      </w:pPr>
    </w:p>
    <w:p w:rsidR="001B0507" w:rsidRDefault="001B0507" w:rsidP="000D5121">
      <w:pPr>
        <w:ind w:firstLine="567"/>
        <w:jc w:val="both"/>
      </w:pPr>
      <w:r>
        <w:t>Налоговая политика Гатчинского муниципального района на период до 2030 года будет направлена на обеспечение поступления в консолидированный бюджет всех доходных источников в запланированных объемах, а также дополнительных доходов, в том числе за счет погашения налогоплательщиками задолженности по обязательным платежам в бюджет.</w:t>
      </w:r>
    </w:p>
    <w:p w:rsidR="001B0507" w:rsidRDefault="001B0507" w:rsidP="000D5121">
      <w:pPr>
        <w:ind w:firstLine="567"/>
        <w:jc w:val="both"/>
      </w:pPr>
      <w:r>
        <w:t>Среди основных приоритетов налоговой политики Гатчинского муниципального района является:</w:t>
      </w:r>
    </w:p>
    <w:p w:rsidR="001B0507" w:rsidRDefault="009416E3" w:rsidP="000D5121">
      <w:pPr>
        <w:tabs>
          <w:tab w:val="left" w:pos="851"/>
        </w:tabs>
        <w:ind w:firstLine="567"/>
        <w:jc w:val="both"/>
      </w:pPr>
      <w:r>
        <w:t>1)</w:t>
      </w:r>
      <w:r>
        <w:tab/>
      </w:r>
      <w:r w:rsidR="001B0507">
        <w:t>осуществление взаимодействия с главными администраторами доходов бюджетов в целях повышения качества планирования и исполнения плановых назначений;</w:t>
      </w:r>
    </w:p>
    <w:p w:rsidR="001B0507" w:rsidRDefault="009416E3" w:rsidP="000D5121">
      <w:pPr>
        <w:tabs>
          <w:tab w:val="left" w:pos="851"/>
        </w:tabs>
        <w:ind w:firstLine="567"/>
        <w:jc w:val="both"/>
      </w:pPr>
      <w:r>
        <w:t>2)</w:t>
      </w:r>
      <w:r>
        <w:tab/>
      </w:r>
      <w:r w:rsidR="001B0507">
        <w:t>проведение мониторинга обоснованности и эффективности применения налоговых льгот;</w:t>
      </w:r>
    </w:p>
    <w:p w:rsidR="001B0507" w:rsidRDefault="004451AC" w:rsidP="000D5121">
      <w:pPr>
        <w:tabs>
          <w:tab w:val="left" w:pos="851"/>
        </w:tabs>
        <w:ind w:firstLine="567"/>
        <w:jc w:val="both"/>
      </w:pPr>
      <w:r>
        <w:t>3)</w:t>
      </w:r>
      <w:r>
        <w:tab/>
      </w:r>
      <w:r w:rsidR="001B0507">
        <w:t>проведение целенаправленных мероприятий по сокращению имеющейся задолженности по налогам.</w:t>
      </w:r>
    </w:p>
    <w:p w:rsidR="001B0507" w:rsidRDefault="001B0507" w:rsidP="000D5121">
      <w:pPr>
        <w:tabs>
          <w:tab w:val="left" w:pos="851"/>
        </w:tabs>
        <w:ind w:firstLine="567"/>
        <w:jc w:val="both"/>
      </w:pPr>
      <w:r>
        <w:t>4) искоренение неформальной занятости.</w:t>
      </w:r>
    </w:p>
    <w:p w:rsidR="001B0507" w:rsidRDefault="001B0507" w:rsidP="000D5121">
      <w:pPr>
        <w:ind w:firstLine="567"/>
        <w:jc w:val="both"/>
      </w:pPr>
      <w:r>
        <w:t>В результате принимаемых мер, доходная часть консолидированного бюджета Гатчинского муниципального района будет увеличиваться на 6%.</w:t>
      </w:r>
    </w:p>
    <w:p w:rsidR="001B0507" w:rsidRDefault="001B0507" w:rsidP="000D5121">
      <w:pPr>
        <w:ind w:firstLine="567"/>
        <w:jc w:val="both"/>
      </w:pPr>
      <w:r>
        <w:t xml:space="preserve">Бюджетная политика в Гатчинском муниципальном районе ориентирована на обеспечение сбалансированности и устойчивости, как бюджета Гатчинского муниципального района, так и бюджетов городских и сельских поселений Гатчинского муниципального района, повышение качества бюджетного планирования и исполнения бюджета, выполнение задач, поставленных Президентом Российской Федерации, Указах Президента Российской Федерации. </w:t>
      </w:r>
    </w:p>
    <w:p w:rsidR="001B0507" w:rsidRDefault="001B0507" w:rsidP="000D5121">
      <w:pPr>
        <w:tabs>
          <w:tab w:val="left" w:pos="567"/>
        </w:tabs>
        <w:ind w:firstLine="567"/>
        <w:jc w:val="both"/>
      </w:pPr>
      <w:r>
        <w:t>Жесткие бюджетные ограничения, связанные с одной стороны с уменьшением темпов прироста собственных доходных источников, с другой - ограничениями, установленными бюджетным законодательством, в том числе по уровню муниципального долга и дефициту бюджета не позволяют учесть все потребности в финансировании действующих расходных обязательств. Однако работа, проведенная по установлению приоритетных направлений финансирования и оптимизации расходов, обеспечила необходимый уровень финансового обеспечения первоочередных, социально-значимых расходов.</w:t>
      </w:r>
    </w:p>
    <w:p w:rsidR="001B0507" w:rsidRDefault="001B0507" w:rsidP="000D5121">
      <w:pPr>
        <w:ind w:firstLine="567"/>
        <w:jc w:val="both"/>
      </w:pPr>
      <w:r>
        <w:t xml:space="preserve">В целях сбалансированности местных бюджетов ежегодно из бюджета Гатчинского муниципального района предоставляется финансовая помощь, как в виде дотации на выравнивание бюджетной обеспеченности, так и в виде иных межбюджетных трансфертов на </w:t>
      </w:r>
      <w:r>
        <w:lastRenderedPageBreak/>
        <w:t>сумму 528,5 млн.руб., в том числе в рамках муниципальной программы Гатчинского муниципального района «Эффективное управление финансами и оптимизация муниципального долга Гатчинского муниципального района» на сумму 284,9 млн.руб.</w:t>
      </w:r>
    </w:p>
    <w:p w:rsidR="001B0507" w:rsidRDefault="001B0507" w:rsidP="001B0507">
      <w:pPr>
        <w:shd w:val="clear" w:color="auto" w:fill="FFFFFF"/>
        <w:ind w:firstLine="567"/>
        <w:jc w:val="both"/>
      </w:pPr>
    </w:p>
    <w:p w:rsidR="003E51E9" w:rsidRDefault="006001E0" w:rsidP="006172FA">
      <w:pPr>
        <w:shd w:val="clear" w:color="auto" w:fill="FFFFFF"/>
        <w:jc w:val="right"/>
      </w:pPr>
      <w:r>
        <w:t>Таблица</w:t>
      </w:r>
      <w:r w:rsidR="00B46345">
        <w:t xml:space="preserve"> </w:t>
      </w:r>
      <w:r w:rsidR="00F847BA">
        <w:t>19</w:t>
      </w:r>
      <w:r w:rsidR="009F0EDE">
        <w:t>.</w:t>
      </w:r>
      <w:r>
        <w:t xml:space="preserve"> </w:t>
      </w:r>
    </w:p>
    <w:p w:rsidR="00FF791E" w:rsidRPr="00B46345" w:rsidRDefault="00FF791E" w:rsidP="00B46345">
      <w:pPr>
        <w:shd w:val="clear" w:color="auto" w:fill="FFFFFF"/>
        <w:jc w:val="center"/>
      </w:pPr>
      <w:r w:rsidRPr="00B46345">
        <w:t>Бюджетная обеспеченность муниципальных образований</w:t>
      </w:r>
    </w:p>
    <w:tbl>
      <w:tblPr>
        <w:tblW w:w="9843" w:type="dxa"/>
        <w:tblInd w:w="103" w:type="dxa"/>
        <w:tblLook w:val="04A0"/>
      </w:tblPr>
      <w:tblGrid>
        <w:gridCol w:w="3691"/>
        <w:gridCol w:w="1559"/>
        <w:gridCol w:w="1560"/>
        <w:gridCol w:w="1559"/>
        <w:gridCol w:w="1474"/>
      </w:tblGrid>
      <w:tr w:rsidR="00A05477" w:rsidRPr="00A05477" w:rsidTr="006172FA">
        <w:trPr>
          <w:trHeight w:val="465"/>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477" w:rsidRPr="00A05477" w:rsidRDefault="00A05477" w:rsidP="005E6DB4">
            <w:pPr>
              <w:jc w:val="center"/>
              <w:rPr>
                <w:color w:val="000000"/>
              </w:rPr>
            </w:pPr>
            <w:r w:rsidRPr="00A05477">
              <w:rPr>
                <w:color w:val="000000"/>
              </w:rPr>
              <w:t>Поселение</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05477" w:rsidRPr="00A05477" w:rsidRDefault="00A05477" w:rsidP="00A05477">
            <w:pPr>
              <w:jc w:val="center"/>
              <w:rPr>
                <w:color w:val="000000"/>
              </w:rPr>
            </w:pPr>
            <w:r w:rsidRPr="00A05477">
              <w:rPr>
                <w:color w:val="000000"/>
              </w:rPr>
              <w:t>2013 г.</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05477" w:rsidRPr="00A05477" w:rsidRDefault="00A05477" w:rsidP="00A05477">
            <w:pPr>
              <w:jc w:val="center"/>
              <w:rPr>
                <w:color w:val="000000"/>
              </w:rPr>
            </w:pPr>
            <w:r w:rsidRPr="00A05477">
              <w:rPr>
                <w:color w:val="000000"/>
              </w:rPr>
              <w:t>2017 г.</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5477" w:rsidRPr="00A05477" w:rsidRDefault="00A05477" w:rsidP="00A05477">
            <w:pPr>
              <w:jc w:val="center"/>
              <w:rPr>
                <w:color w:val="000000"/>
              </w:rPr>
            </w:pPr>
            <w:r w:rsidRPr="00A05477">
              <w:rPr>
                <w:color w:val="000000"/>
              </w:rPr>
              <w:t xml:space="preserve">2017г. в % </w:t>
            </w:r>
            <w:r>
              <w:rPr>
                <w:color w:val="000000"/>
              </w:rPr>
              <w:t xml:space="preserve"> </w:t>
            </w:r>
            <w:r w:rsidRPr="00A05477">
              <w:rPr>
                <w:color w:val="000000"/>
              </w:rPr>
              <w:t xml:space="preserve"> к 2013 г.</w:t>
            </w:r>
          </w:p>
        </w:tc>
        <w:tc>
          <w:tcPr>
            <w:tcW w:w="1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5477" w:rsidRPr="00A05477" w:rsidRDefault="00A05477" w:rsidP="00A05477">
            <w:pPr>
              <w:jc w:val="center"/>
              <w:rPr>
                <w:color w:val="000000"/>
              </w:rPr>
            </w:pPr>
            <w:r w:rsidRPr="00A05477">
              <w:rPr>
                <w:color w:val="000000"/>
              </w:rPr>
              <w:t xml:space="preserve">2017 г. в % </w:t>
            </w:r>
            <w:r>
              <w:rPr>
                <w:color w:val="000000"/>
              </w:rPr>
              <w:t xml:space="preserve"> </w:t>
            </w:r>
            <w:r w:rsidRPr="00A05477">
              <w:rPr>
                <w:color w:val="000000"/>
              </w:rPr>
              <w:t>к μ  (2013-2016 гг.)</w:t>
            </w:r>
          </w:p>
        </w:tc>
      </w:tr>
      <w:tr w:rsidR="00A05477" w:rsidRPr="00A05477" w:rsidTr="006172FA">
        <w:trPr>
          <w:trHeight w:val="840"/>
        </w:trPr>
        <w:tc>
          <w:tcPr>
            <w:tcW w:w="3691" w:type="dxa"/>
            <w:vMerge/>
            <w:tcBorders>
              <w:top w:val="single" w:sz="4" w:space="0" w:color="auto"/>
              <w:left w:val="single" w:sz="4" w:space="0" w:color="auto"/>
              <w:bottom w:val="single" w:sz="4" w:space="0" w:color="auto"/>
              <w:right w:val="single" w:sz="4" w:space="0" w:color="auto"/>
            </w:tcBorders>
            <w:vAlign w:val="center"/>
            <w:hideMark/>
          </w:tcPr>
          <w:p w:rsidR="00A05477" w:rsidRPr="00A05477" w:rsidRDefault="00A05477" w:rsidP="005E6DB4">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5E6DB4">
            <w:pPr>
              <w:jc w:val="center"/>
              <w:rPr>
                <w:color w:val="000000"/>
              </w:rPr>
            </w:pPr>
            <w:r w:rsidRPr="00A05477">
              <w:rPr>
                <w:color w:val="000000"/>
              </w:rPr>
              <w:t>руб./чел.</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5E6DB4">
            <w:pPr>
              <w:jc w:val="center"/>
              <w:rPr>
                <w:color w:val="000000"/>
              </w:rPr>
            </w:pPr>
            <w:r w:rsidRPr="00A05477">
              <w:rPr>
                <w:color w:val="000000"/>
              </w:rPr>
              <w:t>руб./чел.</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05477" w:rsidRPr="00A05477" w:rsidRDefault="00A05477" w:rsidP="005E6DB4">
            <w:pPr>
              <w:rPr>
                <w:color w:val="000000"/>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A05477" w:rsidRPr="00A05477" w:rsidRDefault="00A05477" w:rsidP="005E6DB4">
            <w:pPr>
              <w:rPr>
                <w:color w:val="000000"/>
              </w:rPr>
            </w:pP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A05477" w:rsidRDefault="00A05477" w:rsidP="00B46345">
            <w:pPr>
              <w:rPr>
                <w:color w:val="000000"/>
              </w:rPr>
            </w:pPr>
            <w:r>
              <w:rPr>
                <w:color w:val="000000"/>
              </w:rPr>
              <w:t>МО «Город Гатчина»</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8461</w:t>
            </w:r>
          </w:p>
        </w:tc>
        <w:tc>
          <w:tcPr>
            <w:tcW w:w="1560"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13427</w:t>
            </w: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58,7</w:t>
            </w:r>
          </w:p>
        </w:tc>
        <w:tc>
          <w:tcPr>
            <w:tcW w:w="1474" w:type="dxa"/>
            <w:tcBorders>
              <w:top w:val="nil"/>
              <w:left w:val="nil"/>
              <w:bottom w:val="single" w:sz="4" w:space="0" w:color="auto"/>
              <w:right w:val="single" w:sz="4" w:space="0" w:color="auto"/>
            </w:tcBorders>
            <w:shd w:val="clear" w:color="auto" w:fill="D6E3BC" w:themeFill="accent3" w:themeFillTint="66"/>
            <w:vAlign w:val="center"/>
            <w:hideMark/>
          </w:tcPr>
          <w:p w:rsidR="00A05477" w:rsidRPr="00A05477" w:rsidRDefault="00A05477" w:rsidP="00B46345">
            <w:pPr>
              <w:jc w:val="center"/>
              <w:rPr>
                <w:color w:val="000000"/>
              </w:rPr>
            </w:pPr>
            <w:r w:rsidRPr="00A05477">
              <w:rPr>
                <w:color w:val="000000"/>
              </w:rPr>
              <w:t>57,6</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A05477" w:rsidRDefault="00A05477" w:rsidP="00B46345">
            <w:pPr>
              <w:rPr>
                <w:color w:val="000000"/>
              </w:rPr>
            </w:pPr>
            <w:r w:rsidRPr="00A05477">
              <w:rPr>
                <w:color w:val="000000"/>
              </w:rPr>
              <w:t>Вырицкое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8336</w:t>
            </w:r>
          </w:p>
        </w:tc>
        <w:tc>
          <w:tcPr>
            <w:tcW w:w="1560"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12253</w:t>
            </w: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46,9</w:t>
            </w:r>
          </w:p>
        </w:tc>
        <w:tc>
          <w:tcPr>
            <w:tcW w:w="1474" w:type="dxa"/>
            <w:tcBorders>
              <w:top w:val="nil"/>
              <w:left w:val="nil"/>
              <w:bottom w:val="single" w:sz="4" w:space="0" w:color="auto"/>
              <w:right w:val="single" w:sz="4" w:space="0" w:color="auto"/>
            </w:tcBorders>
            <w:shd w:val="clear" w:color="auto" w:fill="D6E3BC" w:themeFill="accent3" w:themeFillTint="66"/>
            <w:vAlign w:val="center"/>
            <w:hideMark/>
          </w:tcPr>
          <w:p w:rsidR="00A05477" w:rsidRPr="00A05477" w:rsidRDefault="00A05477" w:rsidP="00B46345">
            <w:pPr>
              <w:jc w:val="center"/>
              <w:rPr>
                <w:color w:val="000000"/>
              </w:rPr>
            </w:pPr>
            <w:r w:rsidRPr="00A05477">
              <w:rPr>
                <w:color w:val="000000"/>
              </w:rPr>
              <w:t>54,2</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A05477" w:rsidRDefault="00A05477" w:rsidP="00B46345">
            <w:pPr>
              <w:rPr>
                <w:color w:val="000000"/>
              </w:rPr>
            </w:pPr>
            <w:r w:rsidRPr="00A05477">
              <w:rPr>
                <w:color w:val="000000"/>
              </w:rPr>
              <w:t>Сяськелевское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7097</w:t>
            </w:r>
          </w:p>
        </w:tc>
        <w:tc>
          <w:tcPr>
            <w:tcW w:w="1560"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9676</w:t>
            </w: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36,3</w:t>
            </w:r>
          </w:p>
        </w:tc>
        <w:tc>
          <w:tcPr>
            <w:tcW w:w="1474" w:type="dxa"/>
            <w:tcBorders>
              <w:top w:val="nil"/>
              <w:left w:val="nil"/>
              <w:bottom w:val="single" w:sz="4" w:space="0" w:color="auto"/>
              <w:right w:val="single" w:sz="4" w:space="0" w:color="auto"/>
            </w:tcBorders>
            <w:shd w:val="clear" w:color="auto" w:fill="D6E3BC" w:themeFill="accent3" w:themeFillTint="66"/>
            <w:vAlign w:val="center"/>
            <w:hideMark/>
          </w:tcPr>
          <w:p w:rsidR="00A05477" w:rsidRPr="00A05477" w:rsidRDefault="00A05477" w:rsidP="00B46345">
            <w:pPr>
              <w:jc w:val="center"/>
              <w:rPr>
                <w:color w:val="000000"/>
              </w:rPr>
            </w:pPr>
            <w:r w:rsidRPr="00A05477">
              <w:rPr>
                <w:color w:val="000000"/>
              </w:rPr>
              <w:t>44,8</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Кобринское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8860</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11917</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34,5</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42,6</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Войсковицкое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4976</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8414</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69,1</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40,6</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Сусанинское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5107</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8692</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70,2</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38,1</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Елизаветинское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5337</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8213</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53,8</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23,7</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Дружногорское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5489</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7683</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39,9</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19,3</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Пудомягское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6406</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8180</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27,7</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17,5</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Сиверское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11025</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11932</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8,2</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12,7</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Таицкое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7928</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7737</w:t>
            </w: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-2,4</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10,8</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Веревское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6442</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8936</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38,7</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9,5</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Рождественское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5087</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7212</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41,7</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5,6</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Новосветское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5870</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8855</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50,8</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3,1</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A05477" w:rsidRDefault="00A05477" w:rsidP="00B46345">
            <w:pPr>
              <w:rPr>
                <w:color w:val="000000"/>
              </w:rPr>
            </w:pPr>
            <w:r w:rsidRPr="00A05477">
              <w:rPr>
                <w:color w:val="000000"/>
              </w:rPr>
              <w:t>Пудостьское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7371</w:t>
            </w:r>
          </w:p>
        </w:tc>
        <w:tc>
          <w:tcPr>
            <w:tcW w:w="1560"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7430</w:t>
            </w: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-0,8</w:t>
            </w:r>
          </w:p>
        </w:tc>
        <w:tc>
          <w:tcPr>
            <w:tcW w:w="1474" w:type="dxa"/>
            <w:tcBorders>
              <w:top w:val="nil"/>
              <w:left w:val="nil"/>
              <w:bottom w:val="single" w:sz="4" w:space="0" w:color="auto"/>
              <w:right w:val="single" w:sz="4" w:space="0" w:color="auto"/>
            </w:tcBorders>
            <w:shd w:val="clear" w:color="auto" w:fill="FBD4B4" w:themeFill="accent6" w:themeFillTint="66"/>
            <w:vAlign w:val="center"/>
            <w:hideMark/>
          </w:tcPr>
          <w:p w:rsidR="00A05477" w:rsidRPr="00A05477" w:rsidRDefault="00A05477" w:rsidP="00B46345">
            <w:pPr>
              <w:jc w:val="center"/>
              <w:rPr>
                <w:color w:val="000000"/>
              </w:rPr>
            </w:pPr>
            <w:r w:rsidRPr="00A05477">
              <w:rPr>
                <w:color w:val="000000"/>
              </w:rPr>
              <w:t>-0,8</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A05477" w:rsidRDefault="00255913" w:rsidP="00B46345">
            <w:pPr>
              <w:rPr>
                <w:color w:val="000000"/>
              </w:rPr>
            </w:pPr>
            <w:r>
              <w:rPr>
                <w:color w:val="000000"/>
              </w:rPr>
              <w:t>Г</w:t>
            </w:r>
            <w:r w:rsidR="00A05477" w:rsidRPr="00A05477">
              <w:rPr>
                <w:color w:val="000000"/>
              </w:rPr>
              <w:t>ород Коммунар</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9287</w:t>
            </w:r>
          </w:p>
        </w:tc>
        <w:tc>
          <w:tcPr>
            <w:tcW w:w="1560"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8280</w:t>
            </w: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-10,8</w:t>
            </w:r>
          </w:p>
        </w:tc>
        <w:tc>
          <w:tcPr>
            <w:tcW w:w="1474" w:type="dxa"/>
            <w:tcBorders>
              <w:top w:val="nil"/>
              <w:left w:val="nil"/>
              <w:bottom w:val="single" w:sz="4" w:space="0" w:color="auto"/>
              <w:right w:val="single" w:sz="4" w:space="0" w:color="auto"/>
            </w:tcBorders>
            <w:shd w:val="clear" w:color="auto" w:fill="FBD4B4" w:themeFill="accent6" w:themeFillTint="66"/>
            <w:vAlign w:val="center"/>
            <w:hideMark/>
          </w:tcPr>
          <w:p w:rsidR="00A05477" w:rsidRPr="00A05477" w:rsidRDefault="00A05477" w:rsidP="00B46345">
            <w:pPr>
              <w:jc w:val="center"/>
              <w:rPr>
                <w:color w:val="000000"/>
              </w:rPr>
            </w:pPr>
            <w:r w:rsidRPr="00A05477">
              <w:rPr>
                <w:color w:val="000000"/>
              </w:rPr>
              <w:t>-4,9</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A05477" w:rsidRDefault="00A05477" w:rsidP="00B46345">
            <w:pPr>
              <w:rPr>
                <w:color w:val="000000"/>
              </w:rPr>
            </w:pPr>
            <w:r w:rsidRPr="00A05477">
              <w:rPr>
                <w:color w:val="000000"/>
              </w:rPr>
              <w:t>Большеколпанское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5273</w:t>
            </w:r>
          </w:p>
        </w:tc>
        <w:tc>
          <w:tcPr>
            <w:tcW w:w="1560"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6782</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EA2071">
              <w:rPr>
                <w:color w:val="000000"/>
              </w:rPr>
              <w:t>28,6</w:t>
            </w:r>
          </w:p>
        </w:tc>
        <w:tc>
          <w:tcPr>
            <w:tcW w:w="1474" w:type="dxa"/>
            <w:tcBorders>
              <w:top w:val="nil"/>
              <w:left w:val="nil"/>
              <w:bottom w:val="single" w:sz="4" w:space="0" w:color="auto"/>
              <w:right w:val="single" w:sz="4" w:space="0" w:color="auto"/>
            </w:tcBorders>
            <w:shd w:val="clear" w:color="auto" w:fill="FBD4B4" w:themeFill="accent6" w:themeFillTint="66"/>
            <w:vAlign w:val="center"/>
            <w:hideMark/>
          </w:tcPr>
          <w:p w:rsidR="00A05477" w:rsidRPr="00A05477" w:rsidRDefault="00A05477" w:rsidP="00B46345">
            <w:pPr>
              <w:jc w:val="center"/>
              <w:rPr>
                <w:color w:val="000000"/>
              </w:rPr>
            </w:pPr>
            <w:r w:rsidRPr="00A05477">
              <w:rPr>
                <w:color w:val="000000"/>
              </w:rPr>
              <w:t>-15,4</w:t>
            </w:r>
          </w:p>
        </w:tc>
      </w:tr>
    </w:tbl>
    <w:p w:rsidR="00D5138E" w:rsidRDefault="00D5138E" w:rsidP="00B46345">
      <w:pPr>
        <w:ind w:firstLine="397"/>
        <w:jc w:val="center"/>
      </w:pPr>
    </w:p>
    <w:p w:rsidR="00D5138E" w:rsidRDefault="00D5138E" w:rsidP="00C134EB">
      <w:pPr>
        <w:ind w:firstLine="397"/>
        <w:jc w:val="both"/>
      </w:pPr>
    </w:p>
    <w:p w:rsidR="00DA5E2A" w:rsidRPr="005C111E" w:rsidRDefault="00DA5E2A" w:rsidP="00C134EB">
      <w:pPr>
        <w:ind w:firstLine="397"/>
        <w:jc w:val="both"/>
        <w:sectPr w:rsidR="00DA5E2A" w:rsidRPr="005C111E" w:rsidSect="0048178C">
          <w:type w:val="continuous"/>
          <w:pgSz w:w="11906" w:h="16838"/>
          <w:pgMar w:top="1134" w:right="849" w:bottom="1134" w:left="1134" w:header="708" w:footer="708" w:gutter="0"/>
          <w:cols w:space="708"/>
          <w:titlePg/>
          <w:docGrid w:linePitch="360"/>
        </w:sectPr>
      </w:pPr>
    </w:p>
    <w:p w:rsidR="00FF791E" w:rsidRPr="005C111E" w:rsidRDefault="00F13DCF" w:rsidP="007564F3">
      <w:pPr>
        <w:pStyle w:val="2"/>
        <w:numPr>
          <w:ilvl w:val="1"/>
          <w:numId w:val="61"/>
        </w:numPr>
        <w:tabs>
          <w:tab w:val="left" w:pos="709"/>
          <w:tab w:val="left" w:pos="1418"/>
        </w:tabs>
        <w:spacing w:before="0" w:after="0"/>
        <w:ind w:left="0" w:firstLine="0"/>
        <w:jc w:val="left"/>
      </w:pPr>
      <w:bookmarkStart w:id="27" w:name="_Toc431923081"/>
      <w:bookmarkStart w:id="28" w:name="_Toc435180159"/>
      <w:r w:rsidRPr="005C111E">
        <w:lastRenderedPageBreak/>
        <w:t>К</w:t>
      </w:r>
      <w:r w:rsidR="00FF791E" w:rsidRPr="005C111E">
        <w:t xml:space="preserve">онкурентные преимущества экономики Гатчинского муниципального района (в том числе </w:t>
      </w:r>
      <w:r w:rsidR="00B60D4C" w:rsidRPr="005C111E">
        <w:t>МО</w:t>
      </w:r>
      <w:r w:rsidR="00FF791E" w:rsidRPr="005C111E">
        <w:t xml:space="preserve"> «</w:t>
      </w:r>
      <w:r w:rsidR="00B60D4C" w:rsidRPr="005C111E">
        <w:t>Г</w:t>
      </w:r>
      <w:r w:rsidR="00FF791E" w:rsidRPr="005C111E">
        <w:t>ород Гатчина»)</w:t>
      </w:r>
      <w:bookmarkEnd w:id="27"/>
      <w:bookmarkEnd w:id="28"/>
    </w:p>
    <w:p w:rsidR="009717A7" w:rsidRPr="005C111E" w:rsidRDefault="00FF791E" w:rsidP="000D5121">
      <w:pPr>
        <w:ind w:firstLine="567"/>
        <w:jc w:val="both"/>
      </w:pPr>
      <w:r w:rsidRPr="005C111E">
        <w:t xml:space="preserve">Конкурентные преимущества, как один из видов ресурсов социально-экономического развития, включающие уникальные характеристики, выгодно отличающие конкретный субъект от других аналогичных субъектов на рынке, представляют собой основной потенциал, базовую основу для выбора стратегических направлений долгосрочного развития территории. </w:t>
      </w:r>
      <w:r w:rsidR="009717A7" w:rsidRPr="005C111E">
        <w:t xml:space="preserve">Конкурентное преимущество территории – характеристика муниципального образования (региона, страны), которая позволяет привлечь больший объем ресурсов развития по сравнению с территориями аналогичного уровня и специализации, а также использовать их более эффективно для достижения целей социально-экономической политики органов государственного и муниципального управления. </w:t>
      </w:r>
    </w:p>
    <w:p w:rsidR="00FF791E" w:rsidRPr="005C111E" w:rsidRDefault="006027AC" w:rsidP="000D5121">
      <w:pPr>
        <w:ind w:firstLine="567"/>
        <w:jc w:val="both"/>
      </w:pPr>
      <w:r w:rsidRPr="005C111E">
        <w:t>Наличие к</w:t>
      </w:r>
      <w:r w:rsidR="00493446" w:rsidRPr="005C111E">
        <w:t>онкурентны</w:t>
      </w:r>
      <w:r w:rsidRPr="005C111E">
        <w:t>х</w:t>
      </w:r>
      <w:r w:rsidR="00493446" w:rsidRPr="005C111E">
        <w:t xml:space="preserve"> преимуществ муниципального района обеспечива</w:t>
      </w:r>
      <w:r w:rsidRPr="005C111E">
        <w:t>е</w:t>
      </w:r>
      <w:r w:rsidR="00493446" w:rsidRPr="005C111E">
        <w:t xml:space="preserve">т более выгодные стартовые позиции в соперничестве за объекты конкуренции, к которым относятся </w:t>
      </w:r>
      <w:r w:rsidRPr="005C111E">
        <w:t>субъекты экономики (а также внешние и внутренние туристы), население и инвестиции (в том числе</w:t>
      </w:r>
      <w:r w:rsidR="00493446" w:rsidRPr="005C111E">
        <w:t xml:space="preserve"> </w:t>
      </w:r>
      <w:r w:rsidRPr="005C111E">
        <w:t xml:space="preserve">частные средства, </w:t>
      </w:r>
      <w:r w:rsidR="00493446" w:rsidRPr="005C111E">
        <w:t>субсидии бюдже</w:t>
      </w:r>
      <w:r w:rsidRPr="005C111E">
        <w:t>тов вышестоящих уровней и др.)</w:t>
      </w:r>
      <w:r w:rsidR="00493446" w:rsidRPr="005C111E">
        <w:t>. Сущность конкурентных преимуществ включает набор факторов, влияющих на привлекательность</w:t>
      </w:r>
      <w:r w:rsidRPr="005C111E">
        <w:t xml:space="preserve"> территории муниципального района как места размещения различных видов экономической и градостроительной деятельности, выбор мест проживания, работы и отдыха населения</w:t>
      </w:r>
      <w:r w:rsidR="00C74ABA" w:rsidRPr="005C111E">
        <w:t>, рост туристического потока</w:t>
      </w:r>
      <w:r w:rsidRPr="005C111E">
        <w:t xml:space="preserve">. </w:t>
      </w:r>
      <w:r w:rsidR="00F66110" w:rsidRPr="005C111E">
        <w:t xml:space="preserve">Таким образом, </w:t>
      </w:r>
      <w:r w:rsidR="00F66110" w:rsidRPr="005C111E">
        <w:rPr>
          <w:b/>
        </w:rPr>
        <w:t xml:space="preserve">конкуренция </w:t>
      </w:r>
      <w:r w:rsidR="002C56FC" w:rsidRPr="005C111E">
        <w:rPr>
          <w:b/>
        </w:rPr>
        <w:t xml:space="preserve">на уровне территорий </w:t>
      </w:r>
      <w:r w:rsidR="00F66110" w:rsidRPr="005C111E">
        <w:rPr>
          <w:b/>
        </w:rPr>
        <w:t xml:space="preserve">– это соперничество между различными </w:t>
      </w:r>
      <w:r w:rsidR="002C56FC" w:rsidRPr="005C111E">
        <w:rPr>
          <w:b/>
        </w:rPr>
        <w:t>муниципальными образованиями</w:t>
      </w:r>
      <w:r w:rsidR="00F66110" w:rsidRPr="005C111E">
        <w:rPr>
          <w:b/>
        </w:rPr>
        <w:t xml:space="preserve"> за создание наиболее благоприятных условий для жизнедеятельности местного населения, условий хозяйствования экономических субъектов, инвестиционного климата, а также за формирование благоприятного имиджа территории и поддержание устойчивого интереса со стороны различных социальных групп, органов государственной власти и международных организаций</w:t>
      </w:r>
      <w:r w:rsidR="00F66110" w:rsidRPr="005C111E">
        <w:t>.</w:t>
      </w:r>
    </w:p>
    <w:p w:rsidR="00DA514E" w:rsidRPr="005C111E" w:rsidRDefault="00DA514E" w:rsidP="000D5121">
      <w:pPr>
        <w:ind w:firstLine="567"/>
        <w:jc w:val="both"/>
      </w:pPr>
      <w:r w:rsidRPr="005C111E">
        <w:t>Специфические особенности конкурентных преимуществ Гатчинского муниципального района заключаются в том, что их основу составляет не природно-ресурсный потенциал, а выгоды экономико-географического положения в составе Санкт-Петербургской агломерации, что положительно влияет на градостроительную и инвестиционную активно</w:t>
      </w:r>
      <w:r w:rsidR="0070048E" w:rsidRPr="005C111E">
        <w:t>с</w:t>
      </w:r>
      <w:r w:rsidRPr="005C111E">
        <w:t xml:space="preserve">ть, </w:t>
      </w:r>
      <w:r w:rsidR="0070048E" w:rsidRPr="005C111E">
        <w:t>развитие всех сфер экономики, возможности развития рынка отдыха и туризма.</w:t>
      </w:r>
    </w:p>
    <w:p w:rsidR="008D0B28" w:rsidRDefault="008D0B28" w:rsidP="008D0B28">
      <w:pPr>
        <w:shd w:val="clear" w:color="auto" w:fill="FFFFFF"/>
        <w:jc w:val="right"/>
      </w:pPr>
    </w:p>
    <w:p w:rsidR="008D0B28" w:rsidRDefault="008D0B28" w:rsidP="008D0B28">
      <w:pPr>
        <w:shd w:val="clear" w:color="auto" w:fill="FFFFFF"/>
        <w:jc w:val="right"/>
      </w:pPr>
      <w:r>
        <w:t>Таблица 2</w:t>
      </w:r>
      <w:r w:rsidR="00F847BA">
        <w:t>0</w:t>
      </w:r>
      <w:r w:rsidR="009F0EDE">
        <w:t>.</w:t>
      </w:r>
      <w:r>
        <w:t xml:space="preserve"> </w:t>
      </w:r>
    </w:p>
    <w:p w:rsidR="00FF791E" w:rsidRPr="008D0B28" w:rsidRDefault="00FF791E" w:rsidP="00C134EB">
      <w:pPr>
        <w:autoSpaceDE w:val="0"/>
        <w:autoSpaceDN w:val="0"/>
        <w:adjustRightInd w:val="0"/>
        <w:jc w:val="center"/>
      </w:pPr>
      <w:r w:rsidRPr="008D0B28">
        <w:t>КОНКУРЕНТНЫЕ ПРЕИМУЩЕСТВА</w:t>
      </w:r>
    </w:p>
    <w:tbl>
      <w:tblPr>
        <w:tblStyle w:val="afe"/>
        <w:tblW w:w="5000" w:type="pct"/>
        <w:tblLook w:val="04A0"/>
      </w:tblPr>
      <w:tblGrid>
        <w:gridCol w:w="5666"/>
        <w:gridCol w:w="4188"/>
      </w:tblGrid>
      <w:tr w:rsidR="00FF791E" w:rsidRPr="005C111E" w:rsidTr="00D47517">
        <w:trPr>
          <w:cnfStyle w:val="100000000000"/>
        </w:trPr>
        <w:tc>
          <w:tcPr>
            <w:tcW w:w="2875" w:type="pct"/>
          </w:tcPr>
          <w:p w:rsidR="00FF791E" w:rsidRPr="005C111E" w:rsidRDefault="00FF791E" w:rsidP="00C134EB">
            <w:pPr>
              <w:autoSpaceDE w:val="0"/>
              <w:autoSpaceDN w:val="0"/>
              <w:adjustRightInd w:val="0"/>
              <w:jc w:val="center"/>
              <w:rPr>
                <w:b/>
                <w:sz w:val="22"/>
                <w:szCs w:val="22"/>
              </w:rPr>
            </w:pPr>
            <w:r w:rsidRPr="005C111E">
              <w:rPr>
                <w:b/>
                <w:sz w:val="22"/>
                <w:szCs w:val="22"/>
              </w:rPr>
              <w:t>Гатчинский муниципальный район</w:t>
            </w:r>
          </w:p>
        </w:tc>
        <w:tc>
          <w:tcPr>
            <w:tcW w:w="2125" w:type="pct"/>
          </w:tcPr>
          <w:p w:rsidR="00FF791E" w:rsidRPr="005C111E" w:rsidRDefault="00FF791E" w:rsidP="00C134EB">
            <w:pPr>
              <w:autoSpaceDE w:val="0"/>
              <w:autoSpaceDN w:val="0"/>
              <w:adjustRightInd w:val="0"/>
              <w:jc w:val="center"/>
              <w:cnfStyle w:val="000000000000"/>
              <w:rPr>
                <w:b/>
                <w:sz w:val="22"/>
                <w:szCs w:val="22"/>
              </w:rPr>
            </w:pPr>
            <w:r w:rsidRPr="005C111E">
              <w:rPr>
                <w:b/>
                <w:sz w:val="22"/>
                <w:szCs w:val="22"/>
              </w:rPr>
              <w:t>МО «Город Гатчина»</w:t>
            </w:r>
          </w:p>
        </w:tc>
      </w:tr>
      <w:tr w:rsidR="00FF791E" w:rsidRPr="005C111E" w:rsidTr="00D47517">
        <w:tc>
          <w:tcPr>
            <w:tcW w:w="5000" w:type="pct"/>
            <w:gridSpan w:val="2"/>
          </w:tcPr>
          <w:p w:rsidR="00FF791E" w:rsidRPr="005C111E" w:rsidRDefault="00FF791E" w:rsidP="008E3493">
            <w:pPr>
              <w:autoSpaceDE w:val="0"/>
              <w:autoSpaceDN w:val="0"/>
              <w:adjustRightInd w:val="0"/>
              <w:jc w:val="both"/>
              <w:rPr>
                <w:b/>
                <w:bCs/>
                <w:sz w:val="22"/>
                <w:szCs w:val="22"/>
              </w:rPr>
            </w:pPr>
            <w:r w:rsidRPr="005C111E">
              <w:rPr>
                <w:b/>
                <w:bCs/>
                <w:sz w:val="22"/>
                <w:szCs w:val="22"/>
              </w:rPr>
              <w:t xml:space="preserve">Выгодное </w:t>
            </w:r>
            <w:r w:rsidR="008E3493" w:rsidRPr="005C111E">
              <w:rPr>
                <w:b/>
                <w:bCs/>
                <w:sz w:val="22"/>
                <w:szCs w:val="22"/>
              </w:rPr>
              <w:t>экономико</w:t>
            </w:r>
            <w:r w:rsidRPr="005C111E">
              <w:rPr>
                <w:b/>
                <w:bCs/>
                <w:sz w:val="22"/>
                <w:szCs w:val="22"/>
              </w:rPr>
              <w:t>-географическое положение территории в составе Санкт-Петербургской агломерации</w:t>
            </w:r>
            <w:r w:rsidR="008E72A8" w:rsidRPr="005C111E">
              <w:rPr>
                <w:b/>
                <w:bCs/>
                <w:sz w:val="22"/>
                <w:szCs w:val="22"/>
              </w:rPr>
              <w:t xml:space="preserve">: </w:t>
            </w:r>
            <w:r w:rsidR="008E72A8" w:rsidRPr="005C111E">
              <w:rPr>
                <w:sz w:val="22"/>
                <w:szCs w:val="22"/>
              </w:rPr>
              <w:t>Гатчинский муниципальный район находится в пригородной зоне Санкт-Петербурга в 44 км южнее центра города в составе Ленинградской области – одного из экономически развитых субъектов Российской Федерации</w:t>
            </w:r>
          </w:p>
        </w:tc>
      </w:tr>
      <w:tr w:rsidR="00493446" w:rsidRPr="005C111E" w:rsidTr="00D47517">
        <w:tc>
          <w:tcPr>
            <w:tcW w:w="5000" w:type="pct"/>
            <w:gridSpan w:val="2"/>
          </w:tcPr>
          <w:p w:rsidR="00493446" w:rsidRPr="005C111E" w:rsidRDefault="00493446" w:rsidP="00493446">
            <w:pPr>
              <w:autoSpaceDE w:val="0"/>
              <w:autoSpaceDN w:val="0"/>
              <w:adjustRightInd w:val="0"/>
              <w:jc w:val="both"/>
              <w:rPr>
                <w:b/>
                <w:bCs/>
                <w:sz w:val="22"/>
                <w:szCs w:val="22"/>
              </w:rPr>
            </w:pPr>
            <w:r w:rsidRPr="005C111E">
              <w:rPr>
                <w:b/>
                <w:bCs/>
                <w:sz w:val="22"/>
                <w:szCs w:val="22"/>
              </w:rPr>
              <w:t>Наличие основных документов стратегического планирования</w:t>
            </w:r>
            <w:r w:rsidR="00844C92" w:rsidRPr="005C111E">
              <w:rPr>
                <w:b/>
                <w:bCs/>
                <w:sz w:val="22"/>
                <w:szCs w:val="22"/>
              </w:rPr>
              <w:t xml:space="preserve"> местного уровня</w:t>
            </w:r>
            <w:r w:rsidRPr="005C111E">
              <w:rPr>
                <w:b/>
                <w:bCs/>
                <w:sz w:val="22"/>
                <w:szCs w:val="22"/>
              </w:rPr>
              <w:t>, участие Гатчинского муниципального района и МО «Город Гатчина» в региональных и федеральных документах стратегического развития и целевых программах</w:t>
            </w:r>
          </w:p>
        </w:tc>
      </w:tr>
      <w:tr w:rsidR="00F75F7F" w:rsidRPr="005C111E" w:rsidTr="00D47517">
        <w:tc>
          <w:tcPr>
            <w:tcW w:w="5000" w:type="pct"/>
            <w:gridSpan w:val="2"/>
          </w:tcPr>
          <w:p w:rsidR="00F75F7F" w:rsidRPr="005C111E" w:rsidRDefault="00F75F7F" w:rsidP="00493446">
            <w:pPr>
              <w:autoSpaceDE w:val="0"/>
              <w:autoSpaceDN w:val="0"/>
              <w:adjustRightInd w:val="0"/>
              <w:jc w:val="both"/>
              <w:rPr>
                <w:b/>
                <w:bCs/>
                <w:sz w:val="22"/>
                <w:szCs w:val="22"/>
              </w:rPr>
            </w:pPr>
            <w:r w:rsidRPr="005C111E">
              <w:rPr>
                <w:b/>
                <w:bCs/>
                <w:sz w:val="22"/>
                <w:szCs w:val="22"/>
              </w:rPr>
              <w:t>Эффективная градостроительная политика</w:t>
            </w:r>
            <w:r w:rsidRPr="005C111E">
              <w:rPr>
                <w:bCs/>
                <w:sz w:val="22"/>
                <w:szCs w:val="22"/>
              </w:rPr>
              <w:t>, отсутствие градостроительных конфликтов территорий, граничащих с Санкт-Петербургом</w:t>
            </w:r>
          </w:p>
        </w:tc>
      </w:tr>
      <w:tr w:rsidR="004C0E25" w:rsidRPr="005C111E" w:rsidTr="00D47517">
        <w:tc>
          <w:tcPr>
            <w:tcW w:w="5000" w:type="pct"/>
            <w:gridSpan w:val="2"/>
          </w:tcPr>
          <w:p w:rsidR="004C0E25" w:rsidRPr="005C111E" w:rsidRDefault="004C0E25" w:rsidP="00C134EB">
            <w:pPr>
              <w:autoSpaceDE w:val="0"/>
              <w:autoSpaceDN w:val="0"/>
              <w:adjustRightInd w:val="0"/>
              <w:jc w:val="both"/>
              <w:rPr>
                <w:b/>
                <w:bCs/>
                <w:sz w:val="22"/>
                <w:szCs w:val="22"/>
              </w:rPr>
            </w:pPr>
            <w:r w:rsidRPr="005C111E">
              <w:rPr>
                <w:b/>
                <w:bCs/>
                <w:sz w:val="22"/>
                <w:szCs w:val="22"/>
              </w:rPr>
              <w:t>Более низкая стоимость земельных ресурсов, тарифов ЖКХ, чем в Санкт-Петербурге</w:t>
            </w:r>
          </w:p>
        </w:tc>
      </w:tr>
      <w:tr w:rsidR="00FF791E" w:rsidRPr="005C111E" w:rsidTr="00D47517">
        <w:tc>
          <w:tcPr>
            <w:tcW w:w="5000" w:type="pct"/>
            <w:gridSpan w:val="2"/>
          </w:tcPr>
          <w:p w:rsidR="00FF791E" w:rsidRPr="005C111E" w:rsidRDefault="00FF791E" w:rsidP="009A20C5">
            <w:pPr>
              <w:autoSpaceDE w:val="0"/>
              <w:autoSpaceDN w:val="0"/>
              <w:adjustRightInd w:val="0"/>
              <w:jc w:val="both"/>
              <w:rPr>
                <w:b/>
                <w:bCs/>
                <w:sz w:val="22"/>
                <w:szCs w:val="22"/>
              </w:rPr>
            </w:pPr>
            <w:r w:rsidRPr="005C111E">
              <w:rPr>
                <w:b/>
                <w:bCs/>
                <w:sz w:val="22"/>
                <w:szCs w:val="22"/>
              </w:rPr>
              <w:t>Высокий трудовой потенциал</w:t>
            </w:r>
            <w:r w:rsidRPr="005C111E">
              <w:rPr>
                <w:bCs/>
                <w:sz w:val="22"/>
                <w:szCs w:val="22"/>
              </w:rPr>
              <w:t xml:space="preserve"> (удельный вес населения трудосп</w:t>
            </w:r>
            <w:r w:rsidR="009A20C5">
              <w:rPr>
                <w:bCs/>
                <w:sz w:val="22"/>
                <w:szCs w:val="22"/>
              </w:rPr>
              <w:t xml:space="preserve">особных возрастов составляет </w:t>
            </w:r>
            <w:r w:rsidR="009A20C5" w:rsidRPr="009112CF">
              <w:rPr>
                <w:bCs/>
                <w:sz w:val="22"/>
                <w:szCs w:val="22"/>
              </w:rPr>
              <w:t>60</w:t>
            </w:r>
            <w:r w:rsidRPr="009112CF">
              <w:rPr>
                <w:bCs/>
                <w:sz w:val="22"/>
                <w:szCs w:val="22"/>
              </w:rPr>
              <w:t>%</w:t>
            </w:r>
            <w:r w:rsidRPr="005C111E">
              <w:rPr>
                <w:bCs/>
                <w:sz w:val="22"/>
                <w:szCs w:val="22"/>
              </w:rPr>
              <w:t xml:space="preserve"> общей численности населения)</w:t>
            </w:r>
          </w:p>
        </w:tc>
      </w:tr>
      <w:tr w:rsidR="0070048E" w:rsidRPr="005C111E" w:rsidTr="00031F41">
        <w:tc>
          <w:tcPr>
            <w:tcW w:w="5000" w:type="pct"/>
            <w:gridSpan w:val="2"/>
          </w:tcPr>
          <w:p w:rsidR="0070048E" w:rsidRPr="005C111E" w:rsidRDefault="0070048E" w:rsidP="00031F41">
            <w:pPr>
              <w:autoSpaceDE w:val="0"/>
              <w:autoSpaceDN w:val="0"/>
              <w:adjustRightInd w:val="0"/>
              <w:jc w:val="both"/>
              <w:rPr>
                <w:bCs/>
                <w:sz w:val="22"/>
                <w:szCs w:val="22"/>
              </w:rPr>
            </w:pPr>
            <w:r w:rsidRPr="005C111E">
              <w:rPr>
                <w:b/>
                <w:bCs/>
                <w:sz w:val="22"/>
                <w:szCs w:val="22"/>
              </w:rPr>
              <w:t>Высокий уровень транспортной освоенности территории муниципального района.</w:t>
            </w:r>
            <w:r w:rsidRPr="005C111E">
              <w:rPr>
                <w:bCs/>
                <w:sz w:val="22"/>
                <w:szCs w:val="22"/>
              </w:rPr>
              <w:t xml:space="preserve"> </w:t>
            </w:r>
            <w:r w:rsidRPr="005C111E">
              <w:rPr>
                <w:b/>
                <w:bCs/>
                <w:sz w:val="22"/>
                <w:szCs w:val="22"/>
              </w:rPr>
              <w:t>Город Гатчина является крупным транспортным узлом регионального значения.</w:t>
            </w:r>
            <w:r w:rsidRPr="005C111E">
              <w:rPr>
                <w:bCs/>
                <w:sz w:val="22"/>
                <w:szCs w:val="22"/>
              </w:rPr>
              <w:t xml:space="preserve"> Через район или в непосредственной близости от него проходят основные транспортные магистрали СЗФО южного направления: федеральные автодороги М-20 «Санкт-Петербург – Псков – Пустошка – Невель» и «Нарва», магистральная трасса А-120 (так называемая «бетонка», фактически второе полукольцо объездной дороги вокруг </w:t>
            </w:r>
            <w:r w:rsidR="009A20C5">
              <w:rPr>
                <w:bCs/>
                <w:sz w:val="22"/>
                <w:szCs w:val="22"/>
              </w:rPr>
              <w:t>«с</w:t>
            </w:r>
            <w:r w:rsidRPr="005C111E">
              <w:rPr>
                <w:bCs/>
                <w:sz w:val="22"/>
                <w:szCs w:val="22"/>
              </w:rPr>
              <w:t>еверной столицы</w:t>
            </w:r>
            <w:r w:rsidR="009A20C5">
              <w:rPr>
                <w:bCs/>
                <w:sz w:val="22"/>
                <w:szCs w:val="22"/>
              </w:rPr>
              <w:t>»</w:t>
            </w:r>
            <w:r w:rsidRPr="005C111E">
              <w:rPr>
                <w:bCs/>
                <w:sz w:val="22"/>
                <w:szCs w:val="22"/>
              </w:rPr>
              <w:t xml:space="preserve">, которое обеспечивает выход транспорта, как на федеральные трассы, так и к строящимся портам в Усть-Лугу). </w:t>
            </w:r>
          </w:p>
          <w:p w:rsidR="0070048E" w:rsidRPr="005C111E" w:rsidRDefault="0070048E" w:rsidP="00031F41">
            <w:pPr>
              <w:autoSpaceDE w:val="0"/>
              <w:autoSpaceDN w:val="0"/>
              <w:adjustRightInd w:val="0"/>
              <w:jc w:val="both"/>
              <w:rPr>
                <w:bCs/>
                <w:sz w:val="22"/>
                <w:szCs w:val="22"/>
              </w:rPr>
            </w:pPr>
            <w:r w:rsidRPr="005C111E">
              <w:rPr>
                <w:bCs/>
                <w:sz w:val="22"/>
                <w:szCs w:val="22"/>
              </w:rPr>
              <w:lastRenderedPageBreak/>
              <w:t xml:space="preserve">Район имеет разветвленную сеть автомобильных дорог с асфальтовым покрытием, развито железнодорожное сообщение в Витебском, Псковском и Таллиннском направлениях. Вблизи границ муниципального района расположен международный аэропорт "Пулково-2". В настоящее время в стадии проектирования новая автодорога «Орловский обход», имеющей стратегическое значение для Гатчинского муниципального района в решении проблемы проезда автомобильного транспорта через центр Гатчины (свяжет город с Большеколпанским и Пудостьским сельскими поселениями, минуя ж/д переезды). </w:t>
            </w:r>
          </w:p>
          <w:p w:rsidR="008E3493" w:rsidRPr="005C111E" w:rsidRDefault="008E3493" w:rsidP="008E3493">
            <w:pPr>
              <w:autoSpaceDE w:val="0"/>
              <w:autoSpaceDN w:val="0"/>
              <w:adjustRightInd w:val="0"/>
              <w:jc w:val="both"/>
              <w:rPr>
                <w:b/>
                <w:bCs/>
                <w:sz w:val="22"/>
                <w:szCs w:val="22"/>
              </w:rPr>
            </w:pPr>
            <w:r w:rsidRPr="005C111E">
              <w:rPr>
                <w:bCs/>
                <w:sz w:val="22"/>
                <w:szCs w:val="22"/>
              </w:rPr>
              <w:t>Транспортный потенциал обеспечивает возможности участия в межрегиональной экономической интеграции и внешнеэкономической деятельности.</w:t>
            </w:r>
          </w:p>
        </w:tc>
      </w:tr>
      <w:tr w:rsidR="00FF791E" w:rsidRPr="005C111E" w:rsidTr="00D47517">
        <w:tc>
          <w:tcPr>
            <w:tcW w:w="2875" w:type="pct"/>
          </w:tcPr>
          <w:p w:rsidR="00FF791E" w:rsidRPr="005C111E" w:rsidRDefault="00FF791E" w:rsidP="00C134EB">
            <w:pPr>
              <w:autoSpaceDE w:val="0"/>
              <w:autoSpaceDN w:val="0"/>
              <w:adjustRightInd w:val="0"/>
              <w:jc w:val="both"/>
              <w:rPr>
                <w:sz w:val="22"/>
                <w:szCs w:val="22"/>
              </w:rPr>
            </w:pPr>
            <w:r w:rsidRPr="005C111E">
              <w:rPr>
                <w:b/>
                <w:bCs/>
                <w:sz w:val="22"/>
                <w:szCs w:val="22"/>
              </w:rPr>
              <w:lastRenderedPageBreak/>
              <w:t>Наличие развитого многоотраслевого экономического комплекса с развитым промышленным, сельскохозяйственным и научно-</w:t>
            </w:r>
            <w:r w:rsidRPr="005C111E">
              <w:rPr>
                <w:b/>
                <w:sz w:val="22"/>
                <w:szCs w:val="22"/>
              </w:rPr>
              <w:t>образовательным потенциалом</w:t>
            </w:r>
          </w:p>
        </w:tc>
        <w:tc>
          <w:tcPr>
            <w:tcW w:w="2125" w:type="pct"/>
          </w:tcPr>
          <w:p w:rsidR="00FF791E" w:rsidRPr="005C111E" w:rsidRDefault="00FF791E" w:rsidP="00C134EB">
            <w:pPr>
              <w:autoSpaceDE w:val="0"/>
              <w:autoSpaceDN w:val="0"/>
              <w:adjustRightInd w:val="0"/>
              <w:jc w:val="both"/>
              <w:rPr>
                <w:b/>
                <w:bCs/>
                <w:sz w:val="22"/>
                <w:szCs w:val="22"/>
              </w:rPr>
            </w:pPr>
            <w:r w:rsidRPr="005C111E">
              <w:rPr>
                <w:sz w:val="22"/>
                <w:szCs w:val="22"/>
              </w:rPr>
              <w:t>Город Гатчина обладает развитым</w:t>
            </w:r>
            <w:r w:rsidRPr="005C111E">
              <w:rPr>
                <w:b/>
                <w:sz w:val="22"/>
                <w:szCs w:val="22"/>
              </w:rPr>
              <w:t xml:space="preserve"> промышленным и научным потенциалом</w:t>
            </w:r>
          </w:p>
        </w:tc>
      </w:tr>
      <w:tr w:rsidR="00FF791E" w:rsidRPr="005C111E" w:rsidTr="00D47517">
        <w:tc>
          <w:tcPr>
            <w:tcW w:w="2875" w:type="pct"/>
          </w:tcPr>
          <w:p w:rsidR="00FF791E" w:rsidRPr="005C111E" w:rsidRDefault="00FF791E" w:rsidP="00B00573">
            <w:pPr>
              <w:autoSpaceDE w:val="0"/>
              <w:autoSpaceDN w:val="0"/>
              <w:adjustRightInd w:val="0"/>
              <w:jc w:val="both"/>
              <w:rPr>
                <w:bCs/>
                <w:sz w:val="22"/>
                <w:szCs w:val="22"/>
              </w:rPr>
            </w:pPr>
            <w:r w:rsidRPr="005C111E">
              <w:rPr>
                <w:b/>
                <w:bCs/>
                <w:sz w:val="22"/>
                <w:szCs w:val="22"/>
              </w:rPr>
              <w:t>Наличие рекреационных ресурсов для развити</w:t>
            </w:r>
            <w:r w:rsidR="00B00573" w:rsidRPr="005C111E">
              <w:rPr>
                <w:b/>
                <w:bCs/>
                <w:sz w:val="22"/>
                <w:szCs w:val="22"/>
              </w:rPr>
              <w:t>я</w:t>
            </w:r>
            <w:r w:rsidRPr="005C111E">
              <w:rPr>
                <w:b/>
                <w:bCs/>
                <w:sz w:val="22"/>
                <w:szCs w:val="22"/>
              </w:rPr>
              <w:t xml:space="preserve"> турист</w:t>
            </w:r>
            <w:r w:rsidR="00B00573" w:rsidRPr="005C111E">
              <w:rPr>
                <w:b/>
                <w:bCs/>
                <w:sz w:val="22"/>
                <w:szCs w:val="22"/>
              </w:rPr>
              <w:t>с</w:t>
            </w:r>
            <w:r w:rsidRPr="005C111E">
              <w:rPr>
                <w:b/>
                <w:bCs/>
                <w:sz w:val="22"/>
                <w:szCs w:val="22"/>
              </w:rPr>
              <w:t xml:space="preserve">ко-рекреационного комплекса </w:t>
            </w:r>
            <w:r w:rsidRPr="005C111E">
              <w:rPr>
                <w:bCs/>
                <w:sz w:val="22"/>
                <w:szCs w:val="22"/>
              </w:rPr>
              <w:t>регионального значения: экологическая чистота, наличие обширных природоохранных зон, туристская привлекательность живописных ландшафтов</w:t>
            </w:r>
          </w:p>
        </w:tc>
        <w:tc>
          <w:tcPr>
            <w:tcW w:w="2125" w:type="pct"/>
          </w:tcPr>
          <w:p w:rsidR="00FF791E" w:rsidRPr="005C111E" w:rsidRDefault="00FF791E" w:rsidP="00C134EB">
            <w:pPr>
              <w:autoSpaceDE w:val="0"/>
              <w:autoSpaceDN w:val="0"/>
              <w:adjustRightInd w:val="0"/>
              <w:jc w:val="both"/>
              <w:rPr>
                <w:b/>
                <w:bCs/>
                <w:sz w:val="22"/>
                <w:szCs w:val="22"/>
              </w:rPr>
            </w:pPr>
            <w:r w:rsidRPr="005C111E">
              <w:rPr>
                <w:sz w:val="22"/>
                <w:szCs w:val="22"/>
              </w:rPr>
              <w:t>Город Гатчина обладает уникальными туристскими ресурсами:</w:t>
            </w:r>
            <w:r w:rsidRPr="005C111E">
              <w:rPr>
                <w:b/>
                <w:bCs/>
                <w:sz w:val="22"/>
                <w:szCs w:val="22"/>
              </w:rPr>
              <w:t xml:space="preserve"> наличие объектов культурного наследия для развития туристского центра регионального уровня</w:t>
            </w:r>
            <w:r w:rsidR="008E72A8" w:rsidRPr="005C111E">
              <w:rPr>
                <w:b/>
                <w:bCs/>
                <w:sz w:val="22"/>
                <w:szCs w:val="22"/>
              </w:rPr>
              <w:t>, в том числе включенные в список ЮНЕСКО</w:t>
            </w:r>
            <w:r w:rsidRPr="005C111E">
              <w:rPr>
                <w:bCs/>
                <w:sz w:val="22"/>
                <w:szCs w:val="22"/>
              </w:rPr>
              <w:t>. Гатчина - город-музей, система парков и уникальных памятников архитектуры, неотъемлемая часть туристско-рекреационного потенциала Санкт-Петербургской агломерации.</w:t>
            </w:r>
          </w:p>
        </w:tc>
      </w:tr>
      <w:tr w:rsidR="00FF791E" w:rsidRPr="005C111E" w:rsidTr="00D47517">
        <w:tc>
          <w:tcPr>
            <w:tcW w:w="2875" w:type="pct"/>
          </w:tcPr>
          <w:p w:rsidR="00FF791E" w:rsidRPr="005C111E" w:rsidRDefault="00FF791E" w:rsidP="00C134EB">
            <w:pPr>
              <w:autoSpaceDE w:val="0"/>
              <w:autoSpaceDN w:val="0"/>
              <w:adjustRightInd w:val="0"/>
              <w:jc w:val="both"/>
              <w:rPr>
                <w:sz w:val="22"/>
                <w:szCs w:val="22"/>
              </w:rPr>
            </w:pPr>
            <w:r w:rsidRPr="005C111E">
              <w:rPr>
                <w:b/>
                <w:bCs/>
                <w:sz w:val="22"/>
                <w:szCs w:val="22"/>
              </w:rPr>
              <w:t>Наличие земельных ресурсов:</w:t>
            </w:r>
            <w:r w:rsidRPr="005C111E">
              <w:rPr>
                <w:bCs/>
                <w:sz w:val="22"/>
                <w:szCs w:val="22"/>
              </w:rPr>
              <w:t xml:space="preserve"> </w:t>
            </w:r>
            <w:r w:rsidR="00706571" w:rsidRPr="005C111E">
              <w:rPr>
                <w:bCs/>
                <w:sz w:val="22"/>
                <w:szCs w:val="22"/>
              </w:rPr>
              <w:t>на территории</w:t>
            </w:r>
            <w:r w:rsidRPr="005C111E">
              <w:rPr>
                <w:sz w:val="22"/>
                <w:szCs w:val="22"/>
              </w:rPr>
              <w:t xml:space="preserve"> Гатчинск</w:t>
            </w:r>
            <w:r w:rsidR="00706571" w:rsidRPr="005C111E">
              <w:rPr>
                <w:sz w:val="22"/>
                <w:szCs w:val="22"/>
              </w:rPr>
              <w:t>ого</w:t>
            </w:r>
            <w:r w:rsidRPr="005C111E">
              <w:rPr>
                <w:sz w:val="22"/>
                <w:szCs w:val="22"/>
              </w:rPr>
              <w:t xml:space="preserve"> муниципальн</w:t>
            </w:r>
            <w:r w:rsidR="00706571" w:rsidRPr="005C111E">
              <w:rPr>
                <w:sz w:val="22"/>
                <w:szCs w:val="22"/>
              </w:rPr>
              <w:t>ого</w:t>
            </w:r>
            <w:r w:rsidRPr="005C111E">
              <w:rPr>
                <w:sz w:val="22"/>
                <w:szCs w:val="22"/>
              </w:rPr>
              <w:t xml:space="preserve"> район</w:t>
            </w:r>
            <w:r w:rsidR="00706571" w:rsidRPr="005C111E">
              <w:rPr>
                <w:sz w:val="22"/>
                <w:szCs w:val="22"/>
              </w:rPr>
              <w:t>а</w:t>
            </w:r>
            <w:r w:rsidRPr="005C111E">
              <w:rPr>
                <w:sz w:val="22"/>
                <w:szCs w:val="22"/>
              </w:rPr>
              <w:t xml:space="preserve"> </w:t>
            </w:r>
            <w:r w:rsidR="00706571" w:rsidRPr="005C111E">
              <w:rPr>
                <w:b/>
                <w:sz w:val="22"/>
                <w:szCs w:val="22"/>
              </w:rPr>
              <w:t>р</w:t>
            </w:r>
            <w:r w:rsidRPr="005C111E">
              <w:rPr>
                <w:b/>
                <w:sz w:val="22"/>
                <w:szCs w:val="22"/>
              </w:rPr>
              <w:t>еализ</w:t>
            </w:r>
            <w:r w:rsidR="00706571" w:rsidRPr="005C111E">
              <w:rPr>
                <w:b/>
                <w:sz w:val="22"/>
                <w:szCs w:val="22"/>
              </w:rPr>
              <w:t>уются</w:t>
            </w:r>
            <w:r w:rsidRPr="005C111E">
              <w:rPr>
                <w:b/>
                <w:sz w:val="22"/>
                <w:szCs w:val="22"/>
              </w:rPr>
              <w:t xml:space="preserve"> проект</w:t>
            </w:r>
            <w:r w:rsidR="00706571" w:rsidRPr="005C111E">
              <w:rPr>
                <w:b/>
                <w:sz w:val="22"/>
                <w:szCs w:val="22"/>
              </w:rPr>
              <w:t>ы</w:t>
            </w:r>
            <w:r w:rsidRPr="005C111E">
              <w:rPr>
                <w:b/>
                <w:sz w:val="22"/>
                <w:szCs w:val="22"/>
              </w:rPr>
              <w:t xml:space="preserve"> по освоению свободных инвестиционных площадок</w:t>
            </w:r>
            <w:r w:rsidRPr="005C111E">
              <w:rPr>
                <w:sz w:val="22"/>
                <w:szCs w:val="22"/>
              </w:rPr>
              <w:t xml:space="preserve"> (регионального и районного значения): </w:t>
            </w:r>
          </w:p>
          <w:p w:rsidR="00FF791E" w:rsidRPr="005C111E" w:rsidRDefault="00FF791E" w:rsidP="00103E3E">
            <w:pPr>
              <w:pStyle w:val="affff4"/>
              <w:autoSpaceDE w:val="0"/>
              <w:autoSpaceDN w:val="0"/>
              <w:adjustRightInd w:val="0"/>
              <w:ind w:left="284"/>
              <w:jc w:val="both"/>
              <w:rPr>
                <w:sz w:val="22"/>
                <w:szCs w:val="22"/>
              </w:rPr>
            </w:pPr>
            <w:r w:rsidRPr="005C111E">
              <w:rPr>
                <w:sz w:val="22"/>
                <w:szCs w:val="22"/>
              </w:rPr>
              <w:t xml:space="preserve">- Индустриальный парк «Дони-Верево»; </w:t>
            </w:r>
          </w:p>
          <w:p w:rsidR="00FF791E" w:rsidRPr="005C111E" w:rsidRDefault="00FF791E" w:rsidP="00103E3E">
            <w:pPr>
              <w:pStyle w:val="affff4"/>
              <w:autoSpaceDE w:val="0"/>
              <w:autoSpaceDN w:val="0"/>
              <w:adjustRightInd w:val="0"/>
              <w:ind w:left="284"/>
              <w:jc w:val="both"/>
              <w:rPr>
                <w:sz w:val="22"/>
                <w:szCs w:val="22"/>
              </w:rPr>
            </w:pPr>
            <w:r w:rsidRPr="005C111E">
              <w:rPr>
                <w:sz w:val="22"/>
                <w:szCs w:val="22"/>
              </w:rPr>
              <w:t xml:space="preserve">- Индустриальный парк «Мариенбург»; </w:t>
            </w:r>
          </w:p>
          <w:p w:rsidR="00FF791E" w:rsidRPr="005C111E" w:rsidRDefault="00FF791E" w:rsidP="00103E3E">
            <w:pPr>
              <w:pStyle w:val="affff4"/>
              <w:autoSpaceDE w:val="0"/>
              <w:autoSpaceDN w:val="0"/>
              <w:adjustRightInd w:val="0"/>
              <w:ind w:left="284"/>
              <w:jc w:val="both"/>
              <w:rPr>
                <w:sz w:val="22"/>
                <w:szCs w:val="22"/>
              </w:rPr>
            </w:pPr>
            <w:r w:rsidRPr="005C111E">
              <w:rPr>
                <w:sz w:val="22"/>
                <w:szCs w:val="22"/>
              </w:rPr>
              <w:t xml:space="preserve">- Промзона №3 г. Коммунар; </w:t>
            </w:r>
          </w:p>
          <w:p w:rsidR="00FF791E" w:rsidRPr="005C111E" w:rsidRDefault="0004548F" w:rsidP="00103E3E">
            <w:pPr>
              <w:pStyle w:val="affff4"/>
              <w:autoSpaceDE w:val="0"/>
              <w:autoSpaceDN w:val="0"/>
              <w:adjustRightInd w:val="0"/>
              <w:ind w:left="284"/>
              <w:jc w:val="both"/>
              <w:rPr>
                <w:sz w:val="22"/>
                <w:szCs w:val="22"/>
              </w:rPr>
            </w:pPr>
            <w:r>
              <w:rPr>
                <w:sz w:val="22"/>
                <w:szCs w:val="22"/>
              </w:rPr>
              <w:t>-</w:t>
            </w:r>
            <w:r w:rsidR="00FF791E" w:rsidRPr="005C111E">
              <w:rPr>
                <w:sz w:val="22"/>
                <w:szCs w:val="22"/>
              </w:rPr>
              <w:t xml:space="preserve">Коммунально-складская зона «Торфяное-Пригородный» (южная и северная части); </w:t>
            </w:r>
          </w:p>
          <w:p w:rsidR="00FF791E" w:rsidRPr="005C111E" w:rsidRDefault="00FF791E" w:rsidP="00103E3E">
            <w:pPr>
              <w:pStyle w:val="affff4"/>
              <w:autoSpaceDE w:val="0"/>
              <w:autoSpaceDN w:val="0"/>
              <w:adjustRightInd w:val="0"/>
              <w:ind w:left="284"/>
              <w:jc w:val="both"/>
              <w:rPr>
                <w:sz w:val="22"/>
                <w:szCs w:val="22"/>
              </w:rPr>
            </w:pPr>
            <w:r w:rsidRPr="005C111E">
              <w:rPr>
                <w:sz w:val="22"/>
                <w:szCs w:val="22"/>
              </w:rPr>
              <w:t xml:space="preserve">- Промышленная зона «Войсковицы»; </w:t>
            </w:r>
          </w:p>
          <w:p w:rsidR="00FF791E" w:rsidRPr="005C111E" w:rsidRDefault="00FF791E" w:rsidP="00103E3E">
            <w:pPr>
              <w:pStyle w:val="affff4"/>
              <w:autoSpaceDE w:val="0"/>
              <w:autoSpaceDN w:val="0"/>
              <w:adjustRightInd w:val="0"/>
              <w:ind w:left="284"/>
              <w:jc w:val="both"/>
              <w:rPr>
                <w:sz w:val="22"/>
                <w:szCs w:val="22"/>
              </w:rPr>
            </w:pPr>
            <w:r w:rsidRPr="005C111E">
              <w:rPr>
                <w:sz w:val="22"/>
                <w:szCs w:val="22"/>
              </w:rPr>
              <w:t xml:space="preserve">- Промышленная зона «Кобралово»; </w:t>
            </w:r>
          </w:p>
          <w:p w:rsidR="00FF791E" w:rsidRPr="005C111E" w:rsidRDefault="00FF791E" w:rsidP="00103E3E">
            <w:pPr>
              <w:pStyle w:val="affff4"/>
              <w:autoSpaceDE w:val="0"/>
              <w:autoSpaceDN w:val="0"/>
              <w:adjustRightInd w:val="0"/>
              <w:ind w:left="284"/>
              <w:jc w:val="both"/>
              <w:rPr>
                <w:sz w:val="22"/>
                <w:szCs w:val="22"/>
              </w:rPr>
            </w:pPr>
            <w:r w:rsidRPr="005C111E">
              <w:rPr>
                <w:sz w:val="22"/>
                <w:szCs w:val="22"/>
              </w:rPr>
              <w:t>- Рекреационная зона под строительство гольф-клуба в д. Красницы.</w:t>
            </w:r>
          </w:p>
        </w:tc>
        <w:tc>
          <w:tcPr>
            <w:tcW w:w="2125" w:type="pct"/>
          </w:tcPr>
          <w:p w:rsidR="00FF791E" w:rsidRPr="005C111E" w:rsidRDefault="00FF791E" w:rsidP="00C134EB">
            <w:pPr>
              <w:autoSpaceDE w:val="0"/>
              <w:autoSpaceDN w:val="0"/>
              <w:adjustRightInd w:val="0"/>
              <w:jc w:val="both"/>
              <w:rPr>
                <w:b/>
                <w:bCs/>
                <w:sz w:val="22"/>
                <w:szCs w:val="22"/>
              </w:rPr>
            </w:pPr>
            <w:r w:rsidRPr="005C111E">
              <w:rPr>
                <w:b/>
                <w:bCs/>
                <w:sz w:val="22"/>
                <w:szCs w:val="22"/>
              </w:rPr>
              <w:t>Высокий уровень развития сферы услуг</w:t>
            </w:r>
            <w:r w:rsidRPr="005C111E">
              <w:rPr>
                <w:bCs/>
                <w:sz w:val="22"/>
                <w:szCs w:val="22"/>
              </w:rPr>
              <w:t>, Гатчина является крупным центром обслуживания регионального уровня</w:t>
            </w:r>
          </w:p>
        </w:tc>
      </w:tr>
    </w:tbl>
    <w:p w:rsidR="008D0B28" w:rsidRDefault="008D0B28" w:rsidP="00C059F5">
      <w:pPr>
        <w:ind w:firstLine="397"/>
        <w:jc w:val="both"/>
      </w:pPr>
    </w:p>
    <w:p w:rsidR="00C059F5" w:rsidRPr="005C111E" w:rsidRDefault="00C059F5" w:rsidP="000D5121">
      <w:pPr>
        <w:ind w:firstLine="567"/>
        <w:jc w:val="both"/>
      </w:pPr>
      <w:r w:rsidRPr="005C111E">
        <w:t xml:space="preserve">В средне- и долгосрочной перспективе успешность конкуренции между территориями в рамках Санкт-Петербургской агломерации, которые обладают во многом схожими характеристиками, </w:t>
      </w:r>
      <w:r w:rsidRPr="008D0B28">
        <w:rPr>
          <w:b/>
        </w:rPr>
        <w:t>будет определяться качеством человеческих ресурсов, близостью к рынкам сбыта и центру управления, обеспеченностью инфраструктурой и эффективностью системы местного самоуправления</w:t>
      </w:r>
      <w:r w:rsidR="008D0B28" w:rsidRPr="008D0B28">
        <w:rPr>
          <w:b/>
        </w:rPr>
        <w:t xml:space="preserve"> и качеством предоставляемых услуг</w:t>
      </w:r>
      <w:r w:rsidRPr="005C111E">
        <w:t>. Важное значение имеют управленческие решения, связанные с привлечением на территорию инвесторов и новых производств. Однако дальнейшему экономическому росту могут помешать инфраструктурные ограничения.</w:t>
      </w:r>
    </w:p>
    <w:p w:rsidR="00C059F5" w:rsidRPr="008D0B28" w:rsidRDefault="00C059F5" w:rsidP="000D5121">
      <w:pPr>
        <w:ind w:firstLine="567"/>
        <w:jc w:val="both"/>
        <w:rPr>
          <w:b/>
        </w:rPr>
      </w:pPr>
      <w:r w:rsidRPr="008D0B28">
        <w:rPr>
          <w:b/>
        </w:rPr>
        <w:t xml:space="preserve">В стратегической перспективе важнейшим конкурентным преимуществом станет привлечение и развитие человеческих ресурсов, которое может быть обеспечено только высоким </w:t>
      </w:r>
      <w:r w:rsidR="009A20C5">
        <w:rPr>
          <w:b/>
        </w:rPr>
        <w:t xml:space="preserve">уровнем </w:t>
      </w:r>
      <w:r w:rsidRPr="008D0B28">
        <w:rPr>
          <w:b/>
        </w:rPr>
        <w:t>качеств</w:t>
      </w:r>
      <w:r w:rsidR="009A20C5">
        <w:rPr>
          <w:b/>
        </w:rPr>
        <w:t>а</w:t>
      </w:r>
      <w:r w:rsidRPr="008D0B28">
        <w:rPr>
          <w:b/>
        </w:rPr>
        <w:t xml:space="preserve"> жизни, </w:t>
      </w:r>
      <w:r w:rsidR="009A20C5">
        <w:rPr>
          <w:b/>
        </w:rPr>
        <w:t xml:space="preserve">высокой степенью урбанизации, </w:t>
      </w:r>
      <w:r w:rsidRPr="008D0B28">
        <w:rPr>
          <w:b/>
        </w:rPr>
        <w:t>качеством образовательных, оздоровительных, туристических и иных услуг для постоянного и сезонного населения, туристов</w:t>
      </w:r>
      <w:r w:rsidR="009A20C5">
        <w:rPr>
          <w:b/>
        </w:rPr>
        <w:t xml:space="preserve"> и рекреантов</w:t>
      </w:r>
      <w:r w:rsidRPr="008D0B28">
        <w:rPr>
          <w:b/>
        </w:rPr>
        <w:t>.</w:t>
      </w:r>
    </w:p>
    <w:p w:rsidR="00C059F5" w:rsidRPr="005C111E" w:rsidRDefault="00C059F5" w:rsidP="000D5121">
      <w:pPr>
        <w:ind w:firstLine="567"/>
        <w:jc w:val="both"/>
      </w:pPr>
      <w:r w:rsidRPr="005C111E">
        <w:t xml:space="preserve">Для Гатчинского муниципального района, обладающего существенным научно-техническим потенциалом, ориентация на высокие стандарты качества жизни является одним из важнейших условий для перехода к инновационному этапу развития. Создание </w:t>
      </w:r>
      <w:r w:rsidRPr="005C111E">
        <w:lastRenderedPageBreak/>
        <w:t>территорий с высоким качеством среды проживания, отдыха, работы и качеством жизни будет решающим фактором перспективы социально-экономического развития.</w:t>
      </w:r>
    </w:p>
    <w:p w:rsidR="00FF791E" w:rsidRDefault="00FF791E" w:rsidP="00C134EB">
      <w:pPr>
        <w:ind w:firstLine="397"/>
        <w:jc w:val="both"/>
      </w:pPr>
    </w:p>
    <w:p w:rsidR="00FF791E" w:rsidRDefault="00FF791E" w:rsidP="007564F3">
      <w:pPr>
        <w:pStyle w:val="2"/>
        <w:numPr>
          <w:ilvl w:val="1"/>
          <w:numId w:val="61"/>
        </w:numPr>
        <w:tabs>
          <w:tab w:val="clear" w:pos="1276"/>
          <w:tab w:val="left" w:pos="851"/>
        </w:tabs>
        <w:spacing w:before="0" w:after="0"/>
        <w:ind w:left="0" w:firstLine="0"/>
        <w:jc w:val="left"/>
      </w:pPr>
      <w:bookmarkStart w:id="29" w:name="_Toc425931024"/>
      <w:bookmarkStart w:id="30" w:name="_Toc431923082"/>
      <w:bookmarkStart w:id="31" w:name="_Toc435180160"/>
      <w:r w:rsidRPr="005C111E">
        <w:t>Анализ внешней среды</w:t>
      </w:r>
      <w:bookmarkEnd w:id="29"/>
      <w:bookmarkEnd w:id="30"/>
      <w:bookmarkEnd w:id="31"/>
    </w:p>
    <w:p w:rsidR="00FF791E" w:rsidRPr="00255913" w:rsidRDefault="00FF791E" w:rsidP="002A4883">
      <w:pPr>
        <w:pStyle w:val="30"/>
        <w:numPr>
          <w:ilvl w:val="2"/>
          <w:numId w:val="60"/>
        </w:numPr>
        <w:tabs>
          <w:tab w:val="clear" w:pos="1276"/>
          <w:tab w:val="left" w:pos="851"/>
        </w:tabs>
        <w:spacing w:before="0" w:after="0"/>
        <w:ind w:left="0" w:firstLine="0"/>
        <w:jc w:val="left"/>
        <w:rPr>
          <w:sz w:val="24"/>
          <w:szCs w:val="24"/>
        </w:rPr>
      </w:pPr>
      <w:bookmarkStart w:id="32" w:name="_Toc431923084"/>
      <w:bookmarkStart w:id="33" w:name="_Toc435180161"/>
      <w:r w:rsidRPr="00255913">
        <w:rPr>
          <w:sz w:val="24"/>
          <w:szCs w:val="24"/>
        </w:rPr>
        <w:t>Изменения внешнеэкономических условий и трендов социально-экономического развития</w:t>
      </w:r>
      <w:bookmarkEnd w:id="32"/>
      <w:bookmarkEnd w:id="33"/>
    </w:p>
    <w:p w:rsidR="00FF791E" w:rsidRPr="00E745D2" w:rsidRDefault="00FF791E" w:rsidP="00E745D2">
      <w:pPr>
        <w:pStyle w:val="29"/>
        <w:widowControl w:val="0"/>
        <w:spacing w:after="0" w:line="240" w:lineRule="auto"/>
        <w:ind w:left="0" w:firstLine="567"/>
        <w:jc w:val="both"/>
      </w:pPr>
      <w:r w:rsidRPr="00E745D2">
        <w:t>Важнейшие социально-экономические изменения, произошедшие в стране за последнее время:</w:t>
      </w:r>
    </w:p>
    <w:p w:rsidR="00FF791E" w:rsidRPr="005C111E" w:rsidRDefault="00FF791E" w:rsidP="00E745D2">
      <w:pPr>
        <w:pStyle w:val="affff4"/>
        <w:numPr>
          <w:ilvl w:val="0"/>
          <w:numId w:val="18"/>
        </w:numPr>
        <w:shd w:val="clear" w:color="auto" w:fill="FFFFFF"/>
        <w:ind w:left="0" w:firstLine="567"/>
        <w:jc w:val="both"/>
      </w:pPr>
      <w:r w:rsidRPr="005C111E">
        <w:t xml:space="preserve">Особенностью современного этапа социально-экономического развития становится </w:t>
      </w:r>
      <w:r w:rsidRPr="005C111E">
        <w:rPr>
          <w:b/>
        </w:rPr>
        <w:t>широкое применение информационных технологий</w:t>
      </w:r>
      <w:r w:rsidRPr="005C111E">
        <w:t xml:space="preserve"> как </w:t>
      </w:r>
      <w:r w:rsidRPr="005C111E">
        <w:rPr>
          <w:b/>
        </w:rPr>
        <w:t>в экономической и социальной сферах</w:t>
      </w:r>
      <w:r w:rsidRPr="005C111E">
        <w:t xml:space="preserve"> жизни, так и в системе управления; на государственном уровне происходит </w:t>
      </w:r>
      <w:r w:rsidRPr="005C111E">
        <w:rPr>
          <w:iCs/>
        </w:rPr>
        <w:t>формирование новой модели роста с новыми приоритетами, новыми вызовами и подходами к решению проблем социально-экономического развития</w:t>
      </w:r>
      <w:r w:rsidRPr="005C111E">
        <w:t>.</w:t>
      </w:r>
    </w:p>
    <w:p w:rsidR="00FF791E" w:rsidRPr="005C111E" w:rsidRDefault="00FF791E" w:rsidP="00E745D2">
      <w:pPr>
        <w:pStyle w:val="affff4"/>
        <w:numPr>
          <w:ilvl w:val="0"/>
          <w:numId w:val="18"/>
        </w:numPr>
        <w:shd w:val="clear" w:color="auto" w:fill="FFFFFF"/>
        <w:ind w:left="0" w:firstLine="567"/>
        <w:jc w:val="both"/>
      </w:pPr>
      <w:r w:rsidRPr="005C111E">
        <w:rPr>
          <w:b/>
        </w:rPr>
        <w:t>Внедрение современных кластерных подходов</w:t>
      </w:r>
      <w:r w:rsidRPr="005C111E">
        <w:t xml:space="preserve"> в планировании развития экономического потенциала, а также отсутствие общих подходов к кластерной политике. Одним из ключевых механизмов в достижении Россией высоких темпов экономического роста становится кластерная политика. Кластерное развитие предусмотрено в рамках совершенствования промышленной политики РФ. Поручением Председателя Правительства Российской Федерации от 28.08.2012 № ДМ-П8-5060 был утвержден перечень инновационных территориальных кластеров, в состав которого вошел кластер, формируемый на территории Санкт-Петербурга и Ленинградской области – «Кластер медицинской, фармацевтической промышленности, радиационных технологий».</w:t>
      </w:r>
    </w:p>
    <w:p w:rsidR="00FF791E" w:rsidRPr="005C111E" w:rsidRDefault="00FF791E" w:rsidP="00E745D2">
      <w:pPr>
        <w:pStyle w:val="affff4"/>
        <w:numPr>
          <w:ilvl w:val="0"/>
          <w:numId w:val="18"/>
        </w:numPr>
        <w:shd w:val="clear" w:color="auto" w:fill="FFFFFF"/>
        <w:ind w:left="0" w:firstLine="567"/>
        <w:jc w:val="both"/>
      </w:pPr>
      <w:r w:rsidRPr="005C111E">
        <w:t xml:space="preserve">Внедрение современных </w:t>
      </w:r>
      <w:r w:rsidRPr="005C111E">
        <w:rPr>
          <w:b/>
        </w:rPr>
        <w:t>механизмов государственно-частного партнерства</w:t>
      </w:r>
      <w:r w:rsidRPr="005C111E">
        <w:t xml:space="preserve"> как одного из ключевых механизмов реализации проектов, ориентированных на повышение качества жизни населения, в том числе в сферах здравоохранения, комплексного жилищного строительства, развитии инфраструктуры транспортного комплекса.</w:t>
      </w:r>
    </w:p>
    <w:p w:rsidR="00FF791E" w:rsidRPr="005C111E" w:rsidRDefault="00255913" w:rsidP="00E745D2">
      <w:pPr>
        <w:pStyle w:val="affff4"/>
        <w:numPr>
          <w:ilvl w:val="0"/>
          <w:numId w:val="18"/>
        </w:numPr>
        <w:shd w:val="clear" w:color="auto" w:fill="FFFFFF"/>
        <w:ind w:left="0" w:firstLine="567"/>
        <w:jc w:val="both"/>
      </w:pPr>
      <w:r>
        <w:t>Функционирование экономики в условиях</w:t>
      </w:r>
      <w:r w:rsidR="00FF791E" w:rsidRPr="005C111E">
        <w:rPr>
          <w:b/>
        </w:rPr>
        <w:t xml:space="preserve"> международных санкций</w:t>
      </w:r>
      <w:r w:rsidR="00FF791E" w:rsidRPr="005C111E">
        <w:t xml:space="preserve"> диктует новые условия: усиление международной конкуренции, </w:t>
      </w:r>
      <w:r>
        <w:t xml:space="preserve">снижение покупательской способности жителей страны, </w:t>
      </w:r>
      <w:r w:rsidR="00FF791E" w:rsidRPr="005C111E">
        <w:t xml:space="preserve">что осложняется </w:t>
      </w:r>
      <w:r w:rsidR="00FF791E" w:rsidRPr="005C111E">
        <w:rPr>
          <w:iCs/>
        </w:rPr>
        <w:t>постоянными изменениями внешних и внутренних условий развития экономики страны</w:t>
      </w:r>
      <w:r w:rsidR="00FF791E" w:rsidRPr="005C111E">
        <w:t xml:space="preserve">. </w:t>
      </w:r>
    </w:p>
    <w:p w:rsidR="00FF791E" w:rsidRPr="005C111E" w:rsidRDefault="00FF791E" w:rsidP="00E745D2">
      <w:pPr>
        <w:pStyle w:val="affff4"/>
        <w:numPr>
          <w:ilvl w:val="0"/>
          <w:numId w:val="18"/>
        </w:numPr>
        <w:shd w:val="clear" w:color="auto" w:fill="FFFFFF"/>
        <w:ind w:left="0" w:firstLine="567"/>
        <w:jc w:val="both"/>
      </w:pPr>
      <w:r w:rsidRPr="005C111E">
        <w:t xml:space="preserve">Практика </w:t>
      </w:r>
      <w:r w:rsidRPr="005C111E">
        <w:rPr>
          <w:b/>
        </w:rPr>
        <w:t>внедрения инновационных подходов</w:t>
      </w:r>
      <w:r w:rsidRPr="005C111E">
        <w:t xml:space="preserve"> в экономике показала, что в нашей стране недостаточно просто создания площадок, программа создания технопарков в России не оправдала ожиданий, так как спрос на продукцию малых инновационных фирм со стороны крупного бизнеса оказался очень низким, что обусловлено, в первую очередь, ориентацией крупного бизнеса на рост оборота, а реализация долгоокупаемых проектов в условиях кризиса и неустойчивого развития экономики рискованна. Отсутствие спроса на инновации со стороны крупного бизнеса требует поиска новых путей стимулирования повышения инновационной составляющей экономики с коммерциализацией инновационных разработок.</w:t>
      </w:r>
    </w:p>
    <w:p w:rsidR="00FF791E" w:rsidRPr="005C111E" w:rsidRDefault="00FF791E" w:rsidP="00E745D2">
      <w:pPr>
        <w:pStyle w:val="affff4"/>
        <w:numPr>
          <w:ilvl w:val="0"/>
          <w:numId w:val="18"/>
        </w:numPr>
        <w:shd w:val="clear" w:color="auto" w:fill="FFFFFF"/>
        <w:ind w:left="0" w:firstLine="567"/>
        <w:jc w:val="both"/>
      </w:pPr>
      <w:r w:rsidRPr="005C111E">
        <w:t xml:space="preserve">В условиях </w:t>
      </w:r>
      <w:r w:rsidRPr="005C111E">
        <w:rPr>
          <w:b/>
        </w:rPr>
        <w:t>современных требований к уровню социальных услуг</w:t>
      </w:r>
      <w:r w:rsidRPr="005C111E">
        <w:t xml:space="preserve"> и производственного процесса сохраняются кадровые проблемы как по качеству трудовых ресурсов так и по их количеству.</w:t>
      </w:r>
    </w:p>
    <w:p w:rsidR="00FF791E" w:rsidRPr="005C111E" w:rsidRDefault="00FF791E" w:rsidP="00E745D2">
      <w:pPr>
        <w:pStyle w:val="affff4"/>
        <w:numPr>
          <w:ilvl w:val="0"/>
          <w:numId w:val="18"/>
        </w:numPr>
        <w:shd w:val="clear" w:color="auto" w:fill="FFFFFF"/>
        <w:ind w:left="0" w:firstLine="567"/>
        <w:jc w:val="both"/>
      </w:pPr>
      <w:r w:rsidRPr="005C111E">
        <w:rPr>
          <w:b/>
        </w:rPr>
        <w:t>Пространственное развитие</w:t>
      </w:r>
      <w:r w:rsidRPr="005C111E">
        <w:t xml:space="preserve"> муниципальных районов Ленинградской области, граничащих с Санкт-Петербургом, происходит преимущественно экстенсивными способами, что отражается, в первую очередь, на нарастании инфраструктурных и экологических ограничений. Ориентация на жителей Санкт-Петербурга и </w:t>
      </w:r>
      <w:r w:rsidR="00202651" w:rsidRPr="005C111E">
        <w:rPr>
          <w:b/>
        </w:rPr>
        <w:t>активизация</w:t>
      </w:r>
      <w:r w:rsidRPr="005C111E">
        <w:rPr>
          <w:b/>
        </w:rPr>
        <w:t xml:space="preserve"> развити</w:t>
      </w:r>
      <w:r w:rsidR="00202651" w:rsidRPr="005C111E">
        <w:rPr>
          <w:b/>
        </w:rPr>
        <w:t>я</w:t>
      </w:r>
      <w:r w:rsidRPr="005C111E">
        <w:rPr>
          <w:b/>
        </w:rPr>
        <w:t xml:space="preserve"> приграничных </w:t>
      </w:r>
      <w:r w:rsidR="00202651" w:rsidRPr="005C111E">
        <w:rPr>
          <w:b/>
        </w:rPr>
        <w:t xml:space="preserve">с Санкт-Петербургом </w:t>
      </w:r>
      <w:r w:rsidRPr="005C111E">
        <w:rPr>
          <w:b/>
        </w:rPr>
        <w:t>муниципальных районов</w:t>
      </w:r>
      <w:r w:rsidRPr="005C111E">
        <w:t xml:space="preserve"> генерирует ряд проблем их дальнейшего развития, в первую очередь связанных с неконтролируемым жилищным строительством, размывающим границы между двумя субъектами и создающим высокую нагрузку на инженерную, социальную инфраструктуры и сервисы. Высокие темпы строительства значительно превосходят темпы развития инфраструктуры, что приводит к </w:t>
      </w:r>
      <w:r w:rsidRPr="005C111E">
        <w:lastRenderedPageBreak/>
        <w:t>наращиванию дефицита в площадках, обеспеченных необходимой инфраструктурой для размещения новых производств.</w:t>
      </w:r>
    </w:p>
    <w:p w:rsidR="00FF791E" w:rsidRPr="005C111E" w:rsidRDefault="00FF791E" w:rsidP="00E745D2">
      <w:pPr>
        <w:pStyle w:val="affff4"/>
        <w:numPr>
          <w:ilvl w:val="0"/>
          <w:numId w:val="18"/>
        </w:numPr>
        <w:shd w:val="clear" w:color="auto" w:fill="FFFFFF"/>
        <w:ind w:left="0" w:firstLine="567"/>
        <w:jc w:val="both"/>
      </w:pPr>
      <w:r w:rsidRPr="005C111E">
        <w:rPr>
          <w:b/>
        </w:rPr>
        <w:t>Сохранение проблем инфраструктурного обеспечения</w:t>
      </w:r>
      <w:r w:rsidRPr="005C111E">
        <w:t xml:space="preserve"> развития</w:t>
      </w:r>
      <w:r w:rsidR="00202651" w:rsidRPr="005C111E">
        <w:t>,</w:t>
      </w:r>
      <w:r w:rsidRPr="005C111E">
        <w:t xml:space="preserve"> особенно для сельской местности, характеризующееся высоким уровнем износа инженерных коммуникаций, жилого фонда, социальных объектов, дорожной инфраструктуры,</w:t>
      </w:r>
    </w:p>
    <w:p w:rsidR="00FF791E" w:rsidRPr="005C111E" w:rsidRDefault="00FF791E" w:rsidP="00E745D2">
      <w:pPr>
        <w:pStyle w:val="29"/>
        <w:widowControl w:val="0"/>
        <w:numPr>
          <w:ilvl w:val="0"/>
          <w:numId w:val="18"/>
        </w:numPr>
        <w:spacing w:after="0" w:line="240" w:lineRule="auto"/>
        <w:ind w:left="0" w:firstLine="567"/>
        <w:jc w:val="both"/>
        <w:rPr>
          <w:iCs/>
        </w:rPr>
      </w:pPr>
      <w:r w:rsidRPr="005C111E">
        <w:rPr>
          <w:b/>
          <w:iCs/>
        </w:rPr>
        <w:t>Изменение федерального законодательства</w:t>
      </w:r>
      <w:r w:rsidRPr="005C111E">
        <w:rPr>
          <w:iCs/>
        </w:rPr>
        <w:t xml:space="preserve"> в сфере местного самоуправления, в том числе бюджетных отношений. За последние </w:t>
      </w:r>
      <w:r w:rsidR="00255913">
        <w:rPr>
          <w:iCs/>
        </w:rPr>
        <w:t xml:space="preserve">годы </w:t>
      </w:r>
      <w:r w:rsidRPr="005C111E">
        <w:rPr>
          <w:iCs/>
        </w:rPr>
        <w:t>структура собственных доходов бюджета изменилась в связи с изменениями в федеральном и областном законодательстве: рост поступлений по налогу на доходы физических лиц связан с увеличением норматива отчислений налога на доходы физических лиц взамен дотаций на выравнивание бюджетной обеспеченности муниципальных районов. Данный фактор играет важную роль в формировании устойчивой экономической базы, возможности самообеспечения территории финансовыми ресурсами, что отражается в бюджетном планировании.</w:t>
      </w:r>
    </w:p>
    <w:p w:rsidR="00FF791E" w:rsidRPr="005C111E" w:rsidRDefault="00FF791E" w:rsidP="00E745D2">
      <w:pPr>
        <w:pStyle w:val="29"/>
        <w:widowControl w:val="0"/>
        <w:numPr>
          <w:ilvl w:val="0"/>
          <w:numId w:val="18"/>
        </w:numPr>
        <w:spacing w:after="0" w:line="240" w:lineRule="auto"/>
        <w:ind w:left="0" w:firstLine="567"/>
        <w:jc w:val="both"/>
        <w:rPr>
          <w:iCs/>
        </w:rPr>
      </w:pPr>
      <w:r w:rsidRPr="005C111E">
        <w:rPr>
          <w:b/>
          <w:iCs/>
        </w:rPr>
        <w:t>Государственная политика</w:t>
      </w:r>
      <w:r w:rsidRPr="005C111E">
        <w:rPr>
          <w:iCs/>
        </w:rPr>
        <w:t xml:space="preserve"> в сфере социально-экономического развития, реализация федеральных и региональных целевых программ, государственных программ в приоритетных сферах экономики и социального развития (в том числе государственные программы в социальных сферах, кластерная политика и др.).</w:t>
      </w:r>
    </w:p>
    <w:p w:rsidR="00FF791E" w:rsidRPr="005C111E" w:rsidRDefault="00FF791E" w:rsidP="00E745D2">
      <w:pPr>
        <w:pStyle w:val="29"/>
        <w:widowControl w:val="0"/>
        <w:numPr>
          <w:ilvl w:val="0"/>
          <w:numId w:val="18"/>
        </w:numPr>
        <w:spacing w:after="0" w:line="240" w:lineRule="auto"/>
        <w:ind w:left="0" w:firstLine="567"/>
        <w:jc w:val="both"/>
        <w:rPr>
          <w:iCs/>
        </w:rPr>
      </w:pPr>
      <w:r w:rsidRPr="005C111E">
        <w:rPr>
          <w:b/>
          <w:iCs/>
        </w:rPr>
        <w:t>Влияние механизмов развития глобализации и рыночной экономики</w:t>
      </w:r>
      <w:r w:rsidRPr="005C111E">
        <w:rPr>
          <w:iCs/>
        </w:rPr>
        <w:t xml:space="preserve"> также отражаются на общих тенденциях и уровне развития всех сфер социально-экономического развития Гатчинского муниципального района, в том числе: развитие кризисных явлений в экономической сфере, международные санкции, динамика потребительского спроса и другие факторы.</w:t>
      </w:r>
    </w:p>
    <w:p w:rsidR="00FF791E" w:rsidRPr="005C111E" w:rsidRDefault="00FF791E" w:rsidP="00E745D2">
      <w:pPr>
        <w:pStyle w:val="affff4"/>
        <w:shd w:val="clear" w:color="auto" w:fill="FFFFFF"/>
        <w:ind w:left="0" w:firstLine="567"/>
        <w:jc w:val="both"/>
      </w:pPr>
    </w:p>
    <w:p w:rsidR="00255913" w:rsidRDefault="000241EB" w:rsidP="002A4883">
      <w:pPr>
        <w:pStyle w:val="30"/>
        <w:numPr>
          <w:ilvl w:val="2"/>
          <w:numId w:val="60"/>
        </w:numPr>
        <w:tabs>
          <w:tab w:val="left" w:pos="851"/>
        </w:tabs>
        <w:spacing w:before="0" w:after="0"/>
        <w:jc w:val="left"/>
        <w:rPr>
          <w:sz w:val="24"/>
          <w:szCs w:val="24"/>
        </w:rPr>
      </w:pPr>
      <w:bookmarkStart w:id="34" w:name="_Toc431923085"/>
      <w:bookmarkStart w:id="35" w:name="_Toc435180162"/>
      <w:r w:rsidRPr="00255913">
        <w:rPr>
          <w:sz w:val="24"/>
          <w:szCs w:val="24"/>
        </w:rPr>
        <w:t xml:space="preserve"> </w:t>
      </w:r>
      <w:r w:rsidR="00FF791E" w:rsidRPr="00255913">
        <w:rPr>
          <w:sz w:val="24"/>
          <w:szCs w:val="24"/>
        </w:rPr>
        <w:t>Развитие Гатчинского м</w:t>
      </w:r>
      <w:r w:rsidR="00E745D2" w:rsidRPr="00255913">
        <w:rPr>
          <w:sz w:val="24"/>
          <w:szCs w:val="24"/>
        </w:rPr>
        <w:t>униципального района в условиях</w:t>
      </w:r>
      <w:r w:rsidR="00255913">
        <w:rPr>
          <w:sz w:val="24"/>
          <w:szCs w:val="24"/>
        </w:rPr>
        <w:t xml:space="preserve"> </w:t>
      </w:r>
    </w:p>
    <w:p w:rsidR="00FF791E" w:rsidRPr="00255913" w:rsidRDefault="00A31348" w:rsidP="00255913">
      <w:pPr>
        <w:pStyle w:val="30"/>
        <w:tabs>
          <w:tab w:val="left" w:pos="851"/>
        </w:tabs>
        <w:spacing w:before="0" w:after="0"/>
        <w:jc w:val="left"/>
        <w:rPr>
          <w:sz w:val="24"/>
          <w:szCs w:val="24"/>
        </w:rPr>
      </w:pPr>
      <w:r w:rsidRPr="00255913">
        <w:rPr>
          <w:sz w:val="24"/>
          <w:szCs w:val="24"/>
        </w:rPr>
        <w:t xml:space="preserve"> </w:t>
      </w:r>
      <w:r w:rsidR="00FF791E" w:rsidRPr="00255913">
        <w:rPr>
          <w:sz w:val="24"/>
          <w:szCs w:val="24"/>
        </w:rPr>
        <w:t>Санкт-Петербургской агломерации</w:t>
      </w:r>
      <w:bookmarkEnd w:id="34"/>
      <w:bookmarkEnd w:id="35"/>
    </w:p>
    <w:p w:rsidR="00FF791E" w:rsidRPr="005C111E" w:rsidRDefault="00FF791E" w:rsidP="00E745D2">
      <w:pPr>
        <w:pStyle w:val="29"/>
        <w:widowControl w:val="0"/>
        <w:spacing w:after="0" w:line="240" w:lineRule="auto"/>
        <w:ind w:left="0" w:firstLine="567"/>
        <w:jc w:val="both"/>
      </w:pPr>
      <w:r w:rsidRPr="005C111E">
        <w:t xml:space="preserve">Агломерационный путь развития – это естественный этап урбанизации и общая мировая тенденция последних десятилетий развития современного расселения территорий муниципалитетов, расположенных вокруг крупных мегаполисов. </w:t>
      </w:r>
      <w:r w:rsidRPr="005C111E">
        <w:rPr>
          <w:shd w:val="clear" w:color="auto" w:fill="FFFFFF"/>
        </w:rPr>
        <w:t xml:space="preserve">Формирование агломераций связано с тем, что </w:t>
      </w:r>
      <w:r w:rsidRPr="005C111E">
        <w:t>крупные города преобразуют территорию вокруг себя, оказывают непосредственное влияние на ее развитие, а малые города и сельские населенные пункты, попадая в зону их влияния, получают новые возможности развития. Формирование агломерации позволяет решить ряд проблем крупного города за счет его разгрузки и приблизить уровень развития окружающих поселений к городскому.</w:t>
      </w:r>
    </w:p>
    <w:p w:rsidR="00C17242" w:rsidRPr="005C111E" w:rsidRDefault="00C17242" w:rsidP="00E745D2">
      <w:pPr>
        <w:ind w:firstLine="567"/>
        <w:jc w:val="both"/>
      </w:pPr>
      <w:r w:rsidRPr="005C111E">
        <w:t xml:space="preserve">Агломерационный эффект, выражающийся в совокупном росте разнообразия функций и возможностей социально-экономического развития территории путем создания более широкого набора товаров и услуг, вариантов выбора мест приложения труда и мест проживания с обеспечением разнообразия условий и требований различных групп населения в пределах агломерации, обеспеченных развитием транспортных связей. </w:t>
      </w:r>
      <w:r w:rsidR="00A31348">
        <w:t>А</w:t>
      </w:r>
      <w:r w:rsidRPr="005C111E">
        <w:t>гломерационный эффект</w:t>
      </w:r>
      <w:r w:rsidR="00F13D0F" w:rsidRPr="005C111E">
        <w:t xml:space="preserve"> </w:t>
      </w:r>
      <w:r w:rsidRPr="005C111E">
        <w:t>играет важнейшую роль в территориальном развитии, а для территорий с низкой плотностью населения помогает снизить высокие издержки, обусловленные барьерами экономического расстояния и слаборазвитой инфраструктуры.</w:t>
      </w:r>
    </w:p>
    <w:p w:rsidR="00763A22" w:rsidRDefault="00FF791E" w:rsidP="00E745D2">
      <w:pPr>
        <w:pStyle w:val="29"/>
        <w:widowControl w:val="0"/>
        <w:spacing w:after="0" w:line="240" w:lineRule="auto"/>
        <w:ind w:left="0" w:firstLine="567"/>
        <w:jc w:val="both"/>
        <w:rPr>
          <w:iCs/>
        </w:rPr>
      </w:pPr>
      <w:r w:rsidRPr="005C111E">
        <w:t xml:space="preserve">Наличие тесных производственных, социальных связей с соседним субъектом РФ – Санкт-Петербургом, оказывающих влияние на социально-экономическое развитие Гатчинского муниципального района, отражается на повышении уровня хозяйственной освоенности, инвестиционной и градостроительной активности с повышением плотности населения и интенсивности транспортных связей по мере приближения территории муниципального района к Санкт-Петербургу. </w:t>
      </w:r>
      <w:r w:rsidR="00A31348">
        <w:t>В настоящее время мы наблюдаем устойчивый тренд на р</w:t>
      </w:r>
      <w:r w:rsidRPr="005C111E">
        <w:t xml:space="preserve">азвитие социально-экономического комплекса Гатчинского муниципального района </w:t>
      </w:r>
      <w:r w:rsidR="00A31348">
        <w:t xml:space="preserve">с упрочением связей </w:t>
      </w:r>
      <w:r w:rsidRPr="005C111E">
        <w:t xml:space="preserve">с </w:t>
      </w:r>
      <w:r w:rsidR="00A31348">
        <w:t>Санкт-Петербургом</w:t>
      </w:r>
      <w:r w:rsidRPr="005C111E">
        <w:t xml:space="preserve">. </w:t>
      </w:r>
      <w:r w:rsidR="00763A22" w:rsidRPr="005C111E">
        <w:rPr>
          <w:iCs/>
        </w:rPr>
        <w:t>Территория Гатчинского муниципального района практически полностью отнесена в условные границы Санкт-Петербургской агломерации, в том числе город Гатчина отнесен к «Первому поясу агломерации» («срединные пригороды»).</w:t>
      </w:r>
    </w:p>
    <w:p w:rsidR="00763A22" w:rsidRDefault="00FF791E" w:rsidP="00E745D2">
      <w:pPr>
        <w:pStyle w:val="29"/>
        <w:widowControl w:val="0"/>
        <w:spacing w:after="0" w:line="240" w:lineRule="auto"/>
        <w:ind w:left="0" w:firstLine="567"/>
        <w:jc w:val="both"/>
      </w:pPr>
      <w:r w:rsidRPr="005C111E">
        <w:lastRenderedPageBreak/>
        <w:t xml:space="preserve">Влияние данного фактора носит комплексное и, в какой-то мере, определяющее влияние на развитие и хозяйственное освоение территории Гатчинского муниципального района – начиная от спроса на земельные ресурсы для реализации различных проектов строительства объектов экономики, обеспечение широкого рынка потребления производимой продукции, влияния на конъюнктуру развития рынка жилья и загородного жилищного строительства и заканчивая влиянием на демографических показателях (в том числе характер миграционных процессов, структура населения, возможности более многообразных форм использования объектами социальной инфраструктуры и получения коммерческих услуг). </w:t>
      </w:r>
    </w:p>
    <w:p w:rsidR="00FF791E" w:rsidRPr="005C111E" w:rsidRDefault="00FF791E" w:rsidP="00E745D2">
      <w:pPr>
        <w:pStyle w:val="29"/>
        <w:widowControl w:val="0"/>
        <w:spacing w:after="0" w:line="240" w:lineRule="auto"/>
        <w:ind w:left="0" w:firstLine="567"/>
        <w:jc w:val="both"/>
      </w:pPr>
      <w:r w:rsidRPr="005C111E">
        <w:t xml:space="preserve">В современных условиях агломерация создает дополнительные возможности для более эффективного использования трудового потенциала, наращивания человеческого капитала, улучшения качества жизни, что в целом повышает конкурентоспособность и привлекательность территории. Мировой опыт свидетельствует: рациональной формой использования территорий является агломерация как форма взаимодействия соседних муниципалитетов, в результате которого создается единое социально-экономическое и инвестиционное пространство с общей системой социального, транспортного и инженерного обслуживания, природно-экологическим каркасом. </w:t>
      </w:r>
    </w:p>
    <w:p w:rsidR="007F5EF0" w:rsidRPr="007F5EF0" w:rsidRDefault="007F5EF0" w:rsidP="00E745D2">
      <w:pPr>
        <w:pStyle w:val="29"/>
        <w:widowControl w:val="0"/>
        <w:spacing w:after="0" w:line="240" w:lineRule="auto"/>
        <w:ind w:left="0" w:firstLine="567"/>
        <w:jc w:val="right"/>
        <w:rPr>
          <w:iCs/>
        </w:rPr>
      </w:pPr>
    </w:p>
    <w:p w:rsidR="000E6C4D" w:rsidRPr="005C111E" w:rsidRDefault="00132CE6" w:rsidP="00E745D2">
      <w:pPr>
        <w:pStyle w:val="29"/>
        <w:widowControl w:val="0"/>
        <w:spacing w:after="0" w:line="240" w:lineRule="auto"/>
        <w:ind w:left="0" w:firstLine="567"/>
        <w:jc w:val="both"/>
      </w:pPr>
      <w:r w:rsidRPr="005C111E">
        <w:t>Фактор влияния Санкт-Петербурга на социально-экономическое развитие Гатчинского муниципального района оказывает также ключевое влияние на изменения системы расселения и развитие рынка сезонного жилья.</w:t>
      </w:r>
      <w:r w:rsidR="000E6C4D" w:rsidRPr="005C111E">
        <w:t xml:space="preserve"> Формирование новой схемы расселения в зоне влияния Санкт-Петербурга оказывает влияние на всю совокупность социально-экономических процессов на территории Гатчинского муниципального района.</w:t>
      </w:r>
      <w:bookmarkStart w:id="36" w:name="P2262"/>
      <w:bookmarkEnd w:id="36"/>
      <w:r w:rsidR="000E6C4D" w:rsidRPr="005C111E">
        <w:t xml:space="preserve"> Если 10-15 лет назад в Санкт-Петербург стягивалось население Ленинградской области и других регионов Российской Федерации, то в последние годы активизировался встречный процесс: Санкт-Петербург становится источником расселения на окружающих территориях.</w:t>
      </w:r>
    </w:p>
    <w:p w:rsidR="000E6C4D" w:rsidRPr="005C111E" w:rsidRDefault="000E6C4D" w:rsidP="00E745D2">
      <w:pPr>
        <w:pStyle w:val="29"/>
        <w:widowControl w:val="0"/>
        <w:spacing w:after="0" w:line="240" w:lineRule="auto"/>
        <w:ind w:left="0" w:firstLine="567"/>
        <w:jc w:val="both"/>
      </w:pPr>
      <w:r w:rsidRPr="005C111E">
        <w:t xml:space="preserve">В перспективе среднесрочного развития тенденция </w:t>
      </w:r>
      <w:r w:rsidR="00E04AB0" w:rsidRPr="005C111E">
        <w:t>«</w:t>
      </w:r>
      <w:r w:rsidRPr="005C111E">
        <w:t>нового расселения</w:t>
      </w:r>
      <w:r w:rsidR="00E04AB0" w:rsidRPr="005C111E">
        <w:t>»</w:t>
      </w:r>
      <w:r w:rsidRPr="005C111E">
        <w:t xml:space="preserve"> обеспечит формирование </w:t>
      </w:r>
      <w:r w:rsidR="00E04AB0" w:rsidRPr="005C111E">
        <w:t>«</w:t>
      </w:r>
      <w:r w:rsidRPr="005C111E">
        <w:t>новой среды обитания</w:t>
      </w:r>
      <w:r w:rsidR="00E04AB0" w:rsidRPr="005C111E">
        <w:t>»</w:t>
      </w:r>
      <w:r w:rsidRPr="005C111E">
        <w:t xml:space="preserve"> в зоне благоприятной транспортной доступности от Санкт-Петербурга. Перспективы </w:t>
      </w:r>
      <w:r w:rsidR="00E04AB0" w:rsidRPr="005C111E">
        <w:t>развит</w:t>
      </w:r>
      <w:r w:rsidRPr="005C111E">
        <w:t>ия новых селитебных зон напрямую связаны с наличием (или отсутствием) нескольких определяющих факторов:</w:t>
      </w:r>
    </w:p>
    <w:p w:rsidR="000E6C4D" w:rsidRPr="005C111E" w:rsidRDefault="000E6C4D" w:rsidP="00E745D2">
      <w:pPr>
        <w:pStyle w:val="29"/>
        <w:widowControl w:val="0"/>
        <w:spacing w:after="0" w:line="240" w:lineRule="auto"/>
        <w:ind w:left="0" w:firstLine="567"/>
        <w:jc w:val="both"/>
      </w:pPr>
      <w:r w:rsidRPr="005C111E">
        <w:t xml:space="preserve">1. Благоприятная в экологическом отношении среда обитания, которая будет определяться наличием крупных зеленых массивов и водных </w:t>
      </w:r>
      <w:r w:rsidR="00E04AB0" w:rsidRPr="005C111E">
        <w:t>объектов</w:t>
      </w:r>
      <w:r w:rsidRPr="005C111E">
        <w:t>.</w:t>
      </w:r>
    </w:p>
    <w:p w:rsidR="000E6C4D" w:rsidRPr="005C111E" w:rsidRDefault="000E6C4D" w:rsidP="00E745D2">
      <w:pPr>
        <w:pStyle w:val="29"/>
        <w:widowControl w:val="0"/>
        <w:spacing w:after="0" w:line="240" w:lineRule="auto"/>
        <w:ind w:left="0" w:firstLine="567"/>
        <w:jc w:val="both"/>
      </w:pPr>
      <w:r w:rsidRPr="005C111E">
        <w:t>2. Развитая (или имеющая перспективу развития) инфраструктура: торговая, здраво</w:t>
      </w:r>
      <w:r w:rsidR="00E04AB0" w:rsidRPr="005C111E">
        <w:t>охранения</w:t>
      </w:r>
      <w:r w:rsidRPr="005C111E">
        <w:t>, образовательная, рекреационная. Ее характеристики должны быть соизмеримы с городским</w:t>
      </w:r>
      <w:r w:rsidR="00E04AB0" w:rsidRPr="005C111E">
        <w:t>и</w:t>
      </w:r>
      <w:r w:rsidRPr="005C111E">
        <w:t xml:space="preserve"> стандарт</w:t>
      </w:r>
      <w:r w:rsidR="00E04AB0" w:rsidRPr="005C111E">
        <w:t>а</w:t>
      </w:r>
      <w:r w:rsidRPr="005C111E">
        <w:t>м</w:t>
      </w:r>
      <w:r w:rsidR="00E04AB0" w:rsidRPr="005C111E">
        <w:t>и</w:t>
      </w:r>
      <w:r w:rsidRPr="005C111E">
        <w:t>, но п</w:t>
      </w:r>
      <w:r w:rsidR="00EF6A3C">
        <w:t xml:space="preserve">ри этом обладать преимуществом </w:t>
      </w:r>
      <w:r w:rsidRPr="005C111E">
        <w:t>урбанизированного расселения.</w:t>
      </w:r>
    </w:p>
    <w:p w:rsidR="00132CE6" w:rsidRPr="005C111E" w:rsidRDefault="000E6C4D" w:rsidP="00E745D2">
      <w:pPr>
        <w:pStyle w:val="29"/>
        <w:widowControl w:val="0"/>
        <w:spacing w:after="0" w:line="240" w:lineRule="auto"/>
        <w:ind w:left="0" w:firstLine="567"/>
        <w:jc w:val="both"/>
      </w:pPr>
      <w:r w:rsidRPr="005C111E">
        <w:t>3. Доступность основных транспортных магистралей (железной дороги, федеральных автотрасс и дорог).</w:t>
      </w:r>
    </w:p>
    <w:p w:rsidR="00B20088" w:rsidRPr="005C111E" w:rsidRDefault="00B20088" w:rsidP="00E745D2">
      <w:pPr>
        <w:pStyle w:val="29"/>
        <w:widowControl w:val="0"/>
        <w:spacing w:after="0" w:line="240" w:lineRule="auto"/>
        <w:ind w:left="0" w:firstLine="567"/>
        <w:jc w:val="both"/>
      </w:pPr>
      <w:r w:rsidRPr="005C111E">
        <w:t>Приезжающие жители Санкт-Петербурга будут задавать на территории высокие стандарты потребления, сервиса и образа жизни, но также и также станут источником реализации проектов по созданию высокого качества среды проживания, стимулируя развитие рынка услуг за счет малого предпринимательства, к которому будут привлекаться местные жители. Данный процесс требует реализации взвешенной градостроительной политики.</w:t>
      </w:r>
    </w:p>
    <w:p w:rsidR="00B20088" w:rsidRDefault="00B20088" w:rsidP="00E745D2">
      <w:pPr>
        <w:pStyle w:val="29"/>
        <w:widowControl w:val="0"/>
        <w:spacing w:after="0" w:line="240" w:lineRule="auto"/>
        <w:ind w:left="0" w:firstLine="567"/>
        <w:jc w:val="both"/>
      </w:pPr>
      <w:r w:rsidRPr="005C111E">
        <w:t>Появление территорий с ориентацией на создание качественно новой среды обитания (близкой по своим стандартам к городской) также даст дополнительный стимул для роста рынка строительных материалов и услуг, производства современного оборудования жизнеобеспечения, роста инфраструктур социальных и коммунальных услуг. На основе мирового опыта внегородского расселения можно предполагать, что главными инвесторами в создание инфраструктур (наряду с частным бизнесом) будут новые жители территории.</w:t>
      </w:r>
    </w:p>
    <w:p w:rsidR="00E745D2" w:rsidRPr="005C111E" w:rsidRDefault="00E745D2" w:rsidP="00E745D2">
      <w:pPr>
        <w:pStyle w:val="29"/>
        <w:widowControl w:val="0"/>
        <w:spacing w:after="0" w:line="240" w:lineRule="auto"/>
        <w:ind w:left="0" w:firstLine="567"/>
        <w:jc w:val="both"/>
      </w:pPr>
    </w:p>
    <w:p w:rsidR="00FF791E" w:rsidRPr="00E745D2" w:rsidRDefault="00E745D2" w:rsidP="002A4883">
      <w:pPr>
        <w:pStyle w:val="30"/>
        <w:numPr>
          <w:ilvl w:val="2"/>
          <w:numId w:val="60"/>
        </w:numPr>
        <w:tabs>
          <w:tab w:val="clear" w:pos="1276"/>
          <w:tab w:val="left" w:pos="709"/>
        </w:tabs>
        <w:spacing w:before="0" w:after="0"/>
        <w:ind w:left="0" w:firstLine="0"/>
        <w:jc w:val="left"/>
        <w:rPr>
          <w:sz w:val="24"/>
          <w:szCs w:val="24"/>
        </w:rPr>
      </w:pPr>
      <w:bookmarkStart w:id="37" w:name="_Toc431923086"/>
      <w:bookmarkStart w:id="38" w:name="_Toc435180163"/>
      <w:r>
        <w:rPr>
          <w:sz w:val="24"/>
          <w:szCs w:val="24"/>
        </w:rPr>
        <w:lastRenderedPageBreak/>
        <w:t xml:space="preserve"> </w:t>
      </w:r>
      <w:r w:rsidR="00FF791E" w:rsidRPr="00E745D2">
        <w:rPr>
          <w:sz w:val="24"/>
          <w:szCs w:val="24"/>
        </w:rPr>
        <w:t>Транспортный фактор</w:t>
      </w:r>
      <w:bookmarkEnd w:id="37"/>
      <w:bookmarkEnd w:id="38"/>
    </w:p>
    <w:p w:rsidR="00E41CFC" w:rsidRPr="005C111E" w:rsidRDefault="00E41CFC" w:rsidP="00E745D2">
      <w:pPr>
        <w:pStyle w:val="29"/>
        <w:widowControl w:val="0"/>
        <w:spacing w:after="0" w:line="240" w:lineRule="auto"/>
        <w:ind w:left="0" w:firstLine="567"/>
        <w:jc w:val="both"/>
        <w:rPr>
          <w:iCs/>
        </w:rPr>
      </w:pPr>
      <w:r w:rsidRPr="00BD08DB">
        <w:rPr>
          <w:iCs/>
        </w:rPr>
        <w:t>Выгодное транспортно-географическое положение территории муниципального района в системе межрегиональных транспортных связей:</w:t>
      </w:r>
      <w:r w:rsidRPr="005C111E">
        <w:rPr>
          <w:iCs/>
        </w:rPr>
        <w:t xml:space="preserve"> через центральную часть муниципального района проходят основные федеральные и региональные дороги и магистральные железнодорожные пути, входящие в состав международного Панъевропейского транспортного коридора № 9; административный центр района – г. Гатчина – является крупным транспортным узлом, вблизи от города расположен международный аэропорт Пулково. Эти факторы оказывают решающее значение в решении размещения нового бизнеса на территории муниципального района. </w:t>
      </w:r>
    </w:p>
    <w:p w:rsidR="00E41CFC" w:rsidRPr="005C111E" w:rsidRDefault="00E41CFC" w:rsidP="00E745D2">
      <w:pPr>
        <w:pStyle w:val="29"/>
        <w:widowControl w:val="0"/>
        <w:spacing w:after="0" w:line="240" w:lineRule="auto"/>
        <w:ind w:left="0" w:firstLine="567"/>
        <w:jc w:val="both"/>
        <w:rPr>
          <w:iCs/>
        </w:rPr>
      </w:pPr>
      <w:r w:rsidRPr="005C111E">
        <w:rPr>
          <w:iCs/>
        </w:rPr>
        <w:t>Положительный эффект на развитие экономической активности и инвестиционной привлекательности территории оказывает реализация крупных инвестиционных проектов по развитию транспортной инфраструктуры. Документы стратегического планирования и развития транспортного комплекса федерального и регионального уровней включают проекты по развитию Гатчинского муниципального района, что окажет комплексный положительный эффект на активизации инвестиционной активности, придаст дополнительный импульс для развития экономики муниципального района, в том числе:</w:t>
      </w:r>
    </w:p>
    <w:p w:rsidR="00E41CFC" w:rsidRPr="005C111E" w:rsidRDefault="00E41CFC" w:rsidP="002A4883">
      <w:pPr>
        <w:pStyle w:val="affff4"/>
        <w:numPr>
          <w:ilvl w:val="0"/>
          <w:numId w:val="38"/>
        </w:numPr>
        <w:autoSpaceDE w:val="0"/>
        <w:autoSpaceDN w:val="0"/>
        <w:adjustRightInd w:val="0"/>
        <w:ind w:left="0" w:firstLine="567"/>
        <w:jc w:val="both"/>
      </w:pPr>
      <w:r w:rsidRPr="005C111E">
        <w:rPr>
          <w:iCs/>
        </w:rPr>
        <w:t xml:space="preserve">В соответствии с проектом «Концепции развития объектов дорожного сервиса», подготовленным Рабочей группой Росавтодора по развитию сети объектов дорожного сервиса вдоль автомобильных дорог общего пользования федерального значения и одобренным Минтрансом России, предполагается формирование многофункциональных сервисных комплексов на федеральных автотрассах в 50-100 километрах друг от друга, в том числе город Гатчина выделен в качестве места дислокации 1-го типа многофункциональной зоны придорожного сервиса. В соответствии с данной Концепцией </w:t>
      </w:r>
      <w:r w:rsidRPr="005C111E">
        <w:t>сеть многофункциональных сервисных зон позволит не только улучшить качество придорожного сервиса, но и станет мощным импульсом для развития вокруг них частного бизнеса, что является немаловажным фактором экономического развития отдельных сельских поселений.</w:t>
      </w:r>
    </w:p>
    <w:p w:rsidR="00E41CFC" w:rsidRPr="005C111E" w:rsidRDefault="00E41CFC" w:rsidP="002A4883">
      <w:pPr>
        <w:pStyle w:val="affff4"/>
        <w:numPr>
          <w:ilvl w:val="0"/>
          <w:numId w:val="38"/>
        </w:numPr>
        <w:autoSpaceDE w:val="0"/>
        <w:autoSpaceDN w:val="0"/>
        <w:adjustRightInd w:val="0"/>
        <w:ind w:left="0" w:firstLine="567"/>
        <w:jc w:val="both"/>
      </w:pPr>
      <w:r w:rsidRPr="005C111E">
        <w:t xml:space="preserve">В соответствии со </w:t>
      </w:r>
      <w:r w:rsidRPr="005C111E">
        <w:rPr>
          <w:rStyle w:val="aff7"/>
        </w:rPr>
        <w:t xml:space="preserve">Стратегией развития железнодорожного транспорта в Российской Федерации до 2030 года </w:t>
      </w:r>
      <w:r w:rsidRPr="005C111E">
        <w:t>с целью увеличения пропускной способности на подходах к Санкт-Петербургскому железнодорожному узлу предусматривается комплексная реконструкция участка Мга – Гатчина – Веймарн – Ивангород и подходов к портам на южном берегу Финского залива, что позволит раскрыть транспортно-логистический потенциал города, занимающего промежуточное положение между Санкт-Петербургом и морским портом Усть-Луга.</w:t>
      </w:r>
    </w:p>
    <w:p w:rsidR="00E41CFC" w:rsidRPr="005C111E" w:rsidRDefault="00E41CFC" w:rsidP="002A4883">
      <w:pPr>
        <w:pStyle w:val="affff4"/>
        <w:numPr>
          <w:ilvl w:val="0"/>
          <w:numId w:val="38"/>
        </w:numPr>
        <w:autoSpaceDE w:val="0"/>
        <w:autoSpaceDN w:val="0"/>
        <w:adjustRightInd w:val="0"/>
        <w:ind w:left="0" w:firstLine="567"/>
        <w:jc w:val="both"/>
      </w:pPr>
      <w:r w:rsidRPr="005C111E">
        <w:t xml:space="preserve">В соответствии с </w:t>
      </w:r>
      <w:r w:rsidRPr="005C111E">
        <w:rPr>
          <w:rStyle w:val="aff7"/>
        </w:rPr>
        <w:t xml:space="preserve">Транспортной стратегией Российской Федерации до 2030 года, Федеральной целевой программой «Развитие транспортной системы России (2010–2020 годы)»,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предусматривается реконструкция одного из важнейших транспортных направлений Ленинградской области – автомобильной дороги Р-23 Санкт-Петербург – Псков – Пустошка – Невель – граница с Республикой Белоруссия, с </w:t>
      </w:r>
      <w:r w:rsidRPr="005C111E">
        <w:t>последующей эксплуатацией на платной основе</w:t>
      </w:r>
      <w:r w:rsidRPr="005C111E">
        <w:rPr>
          <w:rStyle w:val="aff7"/>
        </w:rPr>
        <w:t xml:space="preserve">. Мероприятие направлено на обеспечение скоростного автомобильного сообщения </w:t>
      </w:r>
      <w:r w:rsidRPr="005C111E">
        <w:t>между Санкт-Петербургом и Ленинградской, Псковской областями, странами ближнего зарубежья</w:t>
      </w:r>
      <w:r w:rsidRPr="005C111E">
        <w:rPr>
          <w:rStyle w:val="aff7"/>
        </w:rPr>
        <w:t xml:space="preserve">, на повышение качества транспортных услуг, что позволит обеспечить интеграцию района в систему транспортных связей федерального и международного уровня. </w:t>
      </w:r>
    </w:p>
    <w:p w:rsidR="00E41CFC" w:rsidRPr="005C111E" w:rsidRDefault="00E41CFC" w:rsidP="002A4883">
      <w:pPr>
        <w:pStyle w:val="affff4"/>
        <w:numPr>
          <w:ilvl w:val="0"/>
          <w:numId w:val="38"/>
        </w:numPr>
        <w:autoSpaceDE w:val="0"/>
        <w:autoSpaceDN w:val="0"/>
        <w:adjustRightInd w:val="0"/>
        <w:ind w:left="0" w:firstLine="567"/>
        <w:jc w:val="both"/>
      </w:pPr>
      <w:r w:rsidRPr="005C111E">
        <w:t>Перспективн</w:t>
      </w:r>
      <w:r w:rsidR="0093000F" w:rsidRPr="005C111E">
        <w:t>ая реализация</w:t>
      </w:r>
      <w:r w:rsidRPr="005C111E">
        <w:t xml:space="preserve"> </w:t>
      </w:r>
      <w:r w:rsidR="00E56FB4" w:rsidRPr="005C111E">
        <w:t xml:space="preserve">крупных инвестиционных проектов по расширению </w:t>
      </w:r>
      <w:r w:rsidRPr="005C111E">
        <w:t xml:space="preserve">международных транспортных коридоров, </w:t>
      </w:r>
      <w:r w:rsidR="0093000F" w:rsidRPr="005C111E">
        <w:t>окажет положительное влияние для</w:t>
      </w:r>
      <w:r w:rsidRPr="005C111E">
        <w:t xml:space="preserve"> дальнейше</w:t>
      </w:r>
      <w:r w:rsidR="00E56FB4" w:rsidRPr="005C111E">
        <w:t>го</w:t>
      </w:r>
      <w:r w:rsidRPr="005C111E">
        <w:t xml:space="preserve"> развити</w:t>
      </w:r>
      <w:r w:rsidR="00E56FB4" w:rsidRPr="005C111E">
        <w:t>я</w:t>
      </w:r>
      <w:r w:rsidRPr="005C111E">
        <w:t xml:space="preserve"> внешних </w:t>
      </w:r>
      <w:r w:rsidR="0093000F" w:rsidRPr="005C111E">
        <w:t xml:space="preserve">транспортно-экономических </w:t>
      </w:r>
      <w:r w:rsidRPr="005C111E">
        <w:t>связей</w:t>
      </w:r>
      <w:r w:rsidR="0093000F" w:rsidRPr="005C111E">
        <w:t xml:space="preserve"> муниципального района</w:t>
      </w:r>
      <w:r w:rsidR="007875FB" w:rsidRPr="005C111E">
        <w:t xml:space="preserve">; </w:t>
      </w:r>
      <w:r w:rsidR="00527982" w:rsidRPr="005C111E">
        <w:t xml:space="preserve">усиление </w:t>
      </w:r>
      <w:r w:rsidR="007875FB" w:rsidRPr="005C111E">
        <w:t xml:space="preserve">железнодорожного </w:t>
      </w:r>
      <w:r w:rsidR="00527982" w:rsidRPr="005C111E">
        <w:t xml:space="preserve">пассажирского </w:t>
      </w:r>
      <w:r w:rsidR="007875FB" w:rsidRPr="005C111E">
        <w:t>сообщения по направлению Санкт-Петербург – Гатчина позволит максимально интегрировать МО «Город Гатчина» в систему связей Санкт-Петербургской агломерации</w:t>
      </w:r>
      <w:r w:rsidRPr="005C111E">
        <w:t>.</w:t>
      </w:r>
    </w:p>
    <w:p w:rsidR="00E41CFC" w:rsidRPr="005C111E" w:rsidRDefault="00E41CFC" w:rsidP="00E745D2">
      <w:pPr>
        <w:autoSpaceDE w:val="0"/>
        <w:autoSpaceDN w:val="0"/>
        <w:adjustRightInd w:val="0"/>
        <w:ind w:firstLine="567"/>
        <w:jc w:val="both"/>
        <w:rPr>
          <w:rFonts w:eastAsia="Calibri"/>
        </w:rPr>
      </w:pPr>
      <w:r w:rsidRPr="005C111E">
        <w:rPr>
          <w:rFonts w:eastAsia="Calibri"/>
        </w:rPr>
        <w:lastRenderedPageBreak/>
        <w:t>Развитие транспортного фактора, включающего комплекс инфраструктуры различных видов транспорта и перевозок, является основой для развития агломерационных связей, в том числе ключевое значение для возможностей использования конкурентных преимуществ пригородной территории в рамках агломерации играет интенсификация пассажирского сообщения в ее границах. Без решения этой задачи невозможны:</w:t>
      </w:r>
    </w:p>
    <w:p w:rsidR="00E41CFC" w:rsidRPr="005C111E" w:rsidRDefault="00E41CFC" w:rsidP="007C71C4">
      <w:pPr>
        <w:numPr>
          <w:ilvl w:val="0"/>
          <w:numId w:val="37"/>
        </w:numPr>
        <w:tabs>
          <w:tab w:val="left" w:pos="851"/>
        </w:tabs>
        <w:autoSpaceDE w:val="0"/>
        <w:autoSpaceDN w:val="0"/>
        <w:adjustRightInd w:val="0"/>
        <w:ind w:left="0" w:firstLine="567"/>
        <w:jc w:val="both"/>
        <w:rPr>
          <w:rFonts w:eastAsia="Calibri"/>
        </w:rPr>
      </w:pPr>
      <w:r w:rsidRPr="005C111E">
        <w:rPr>
          <w:rFonts w:eastAsia="Calibri"/>
        </w:rPr>
        <w:t>повышение мобильности населения, расширение рынка труда;</w:t>
      </w:r>
    </w:p>
    <w:p w:rsidR="00E41CFC" w:rsidRPr="005C111E" w:rsidRDefault="00E41CFC" w:rsidP="007C71C4">
      <w:pPr>
        <w:numPr>
          <w:ilvl w:val="0"/>
          <w:numId w:val="37"/>
        </w:numPr>
        <w:tabs>
          <w:tab w:val="left" w:pos="851"/>
        </w:tabs>
        <w:autoSpaceDE w:val="0"/>
        <w:autoSpaceDN w:val="0"/>
        <w:adjustRightInd w:val="0"/>
        <w:ind w:left="0" w:firstLine="567"/>
        <w:jc w:val="both"/>
        <w:rPr>
          <w:rFonts w:eastAsia="Calibri"/>
        </w:rPr>
      </w:pPr>
      <w:r w:rsidRPr="005C111E">
        <w:rPr>
          <w:rFonts w:eastAsia="Calibri"/>
        </w:rPr>
        <w:t>вовлечение «в орбиту агломерации» дополнительных человеческих ресурсов и новых территорий (в том числе инвестиционных площадок);</w:t>
      </w:r>
    </w:p>
    <w:p w:rsidR="00E41CFC" w:rsidRPr="005C111E" w:rsidRDefault="00E41CFC" w:rsidP="007C71C4">
      <w:pPr>
        <w:numPr>
          <w:ilvl w:val="0"/>
          <w:numId w:val="37"/>
        </w:numPr>
        <w:tabs>
          <w:tab w:val="left" w:pos="851"/>
        </w:tabs>
        <w:autoSpaceDE w:val="0"/>
        <w:autoSpaceDN w:val="0"/>
        <w:adjustRightInd w:val="0"/>
        <w:ind w:left="0" w:firstLine="567"/>
        <w:jc w:val="both"/>
        <w:rPr>
          <w:rFonts w:eastAsia="Calibri"/>
        </w:rPr>
      </w:pPr>
      <w:r w:rsidRPr="005C111E">
        <w:rPr>
          <w:rFonts w:eastAsia="Calibri"/>
        </w:rPr>
        <w:t>обеспечение доступности объектов социальной инфраструктуры и учреждений досуга при возрастающем спросе со стороны населения;</w:t>
      </w:r>
    </w:p>
    <w:p w:rsidR="00E41CFC" w:rsidRPr="005C111E" w:rsidRDefault="00E41CFC" w:rsidP="007C71C4">
      <w:pPr>
        <w:numPr>
          <w:ilvl w:val="0"/>
          <w:numId w:val="37"/>
        </w:numPr>
        <w:tabs>
          <w:tab w:val="left" w:pos="851"/>
        </w:tabs>
        <w:autoSpaceDE w:val="0"/>
        <w:autoSpaceDN w:val="0"/>
        <w:adjustRightInd w:val="0"/>
        <w:ind w:left="0" w:firstLine="567"/>
        <w:jc w:val="both"/>
        <w:rPr>
          <w:rFonts w:eastAsia="Calibri"/>
        </w:rPr>
      </w:pPr>
      <w:r w:rsidRPr="005C111E">
        <w:rPr>
          <w:rFonts w:eastAsia="Calibri"/>
        </w:rPr>
        <w:t>рост спроса на рекреационные услуги.</w:t>
      </w:r>
    </w:p>
    <w:p w:rsidR="00E41CFC" w:rsidRPr="005C111E" w:rsidRDefault="00E41CFC" w:rsidP="00E745D2">
      <w:pPr>
        <w:pStyle w:val="29"/>
        <w:widowControl w:val="0"/>
        <w:spacing w:after="0" w:line="240" w:lineRule="auto"/>
        <w:ind w:left="0" w:firstLine="567"/>
        <w:jc w:val="both"/>
        <w:rPr>
          <w:rFonts w:eastAsia="Calibri"/>
        </w:rPr>
      </w:pPr>
      <w:r w:rsidRPr="005C111E">
        <w:rPr>
          <w:rFonts w:eastAsia="Calibri"/>
        </w:rPr>
        <w:t xml:space="preserve">Основное внимание в ходе создания условий по «инверсии пространства» должно уделяться </w:t>
      </w:r>
      <w:r w:rsidRPr="005C111E">
        <w:rPr>
          <w:rFonts w:eastAsia="Calibri"/>
          <w:b/>
        </w:rPr>
        <w:t>пригородному пассажирскому сообщению</w:t>
      </w:r>
      <w:r w:rsidRPr="005C111E">
        <w:rPr>
          <w:rFonts w:eastAsia="Calibri"/>
        </w:rPr>
        <w:t xml:space="preserve"> по железной дороге, которая в настоящее время и в перспективе обеспечит большую провозную способность в сравнении с автобусным сообщением.</w:t>
      </w:r>
      <w:r w:rsidR="00E56FB4" w:rsidRPr="005C111E">
        <w:rPr>
          <w:rFonts w:eastAsia="Calibri"/>
        </w:rPr>
        <w:t xml:space="preserve"> </w:t>
      </w:r>
      <w:r w:rsidRPr="005C111E">
        <w:rPr>
          <w:rFonts w:eastAsia="Calibri"/>
        </w:rPr>
        <w:t xml:space="preserve">Так, проектом </w:t>
      </w:r>
      <w:r w:rsidR="00E56FB4" w:rsidRPr="005C111E">
        <w:rPr>
          <w:rFonts w:eastAsia="Calibri"/>
        </w:rPr>
        <w:t>«</w:t>
      </w:r>
      <w:r w:rsidRPr="005C111E">
        <w:rPr>
          <w:rFonts w:eastAsia="Calibri"/>
        </w:rPr>
        <w:t>Программы развития транспортной системы Санкт-Петербурга и Ленинградской области на период до 2020 года</w:t>
      </w:r>
      <w:r w:rsidR="00E56FB4" w:rsidRPr="005C111E">
        <w:rPr>
          <w:rFonts w:eastAsia="Calibri"/>
        </w:rPr>
        <w:t>»</w:t>
      </w:r>
      <w:r w:rsidRPr="005C111E">
        <w:rPr>
          <w:rFonts w:eastAsia="Calibri"/>
        </w:rPr>
        <w:t xml:space="preserve"> предусматривается</w:t>
      </w:r>
      <w:r w:rsidR="00F13D0F" w:rsidRPr="005C111E">
        <w:rPr>
          <w:rFonts w:eastAsia="Calibri"/>
        </w:rPr>
        <w:t xml:space="preserve"> </w:t>
      </w:r>
      <w:r w:rsidRPr="005C111E">
        <w:rPr>
          <w:rFonts w:eastAsia="Calibri"/>
        </w:rPr>
        <w:t xml:space="preserve">организация тактового движения пригородных поездов на участке Санкт-Петербург – Балтийский – Гатчина для обеспечения ежесуточных маятниковых миграций населения Санкт-Петербургской городской агломерации. Улучшение транспортной доступности, организация регулярных перевозок позволит повысить привлекательность городской территории как для проживания, так и в качестве места приложения труда, а также увеличить спрос на туристические и рекреационные услуги. </w:t>
      </w:r>
    </w:p>
    <w:p w:rsidR="00FF791E" w:rsidRPr="005C111E" w:rsidRDefault="00E41CFC" w:rsidP="00E745D2">
      <w:pPr>
        <w:pStyle w:val="a2"/>
        <w:spacing w:before="0" w:after="0"/>
      </w:pPr>
      <w:r w:rsidRPr="005C111E">
        <w:t>В соответствии с материалами «</w:t>
      </w:r>
      <w:r w:rsidRPr="005C111E">
        <w:rPr>
          <w:b/>
        </w:rPr>
        <w:t>Инвестиционной стратегии Ленинградской области на период до 2025 года</w:t>
      </w:r>
      <w:r w:rsidRPr="005C111E">
        <w:t>» (утверждена Постановлением Правительства Ленинградской области от 19.02.2014 № 29) представлена схема современного положения Ленинградской области, в которой территория Гатчинского муниципального района занимает одно из центр</w:t>
      </w:r>
      <w:r w:rsidR="00D10B8B">
        <w:t>альных стратегических положений.</w:t>
      </w:r>
    </w:p>
    <w:p w:rsidR="00FF791E" w:rsidRPr="005C111E" w:rsidRDefault="00FF791E" w:rsidP="00E745D2">
      <w:pPr>
        <w:pStyle w:val="ConsPlusNormal"/>
        <w:ind w:firstLine="567"/>
        <w:jc w:val="center"/>
        <w:rPr>
          <w:rFonts w:ascii="Times New Roman" w:hAnsi="Times New Roman" w:cs="Times New Roman"/>
        </w:rPr>
      </w:pPr>
    </w:p>
    <w:p w:rsidR="00FF791E" w:rsidRPr="005C111E" w:rsidRDefault="00FF791E" w:rsidP="00E745D2">
      <w:pPr>
        <w:pStyle w:val="29"/>
        <w:widowControl w:val="0"/>
        <w:tabs>
          <w:tab w:val="left" w:pos="1134"/>
        </w:tabs>
        <w:spacing w:after="0" w:line="240" w:lineRule="auto"/>
        <w:ind w:left="0"/>
        <w:jc w:val="both"/>
        <w:rPr>
          <w:b/>
          <w:iCs/>
        </w:rPr>
      </w:pPr>
      <w:r w:rsidRPr="005C111E">
        <w:rPr>
          <w:noProof/>
        </w:rPr>
        <w:drawing>
          <wp:inline distT="0" distB="0" distL="0" distR="0">
            <wp:extent cx="5852991" cy="3870277"/>
            <wp:effectExtent l="171450" t="133350" r="357309" b="301673"/>
            <wp:docPr id="7" name="Рисунок 1" descr="base_25_144587_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5_144587_14"/>
                    <pic:cNvPicPr preferRelativeResize="0">
                      <a:picLocks noChangeArrowheads="1"/>
                    </pic:cNvPicPr>
                  </pic:nvPicPr>
                  <pic:blipFill>
                    <a:blip r:embed="rId69"/>
                    <a:srcRect/>
                    <a:stretch>
                      <a:fillRect/>
                    </a:stretch>
                  </pic:blipFill>
                  <pic:spPr bwMode="auto">
                    <a:xfrm>
                      <a:off x="0" y="0"/>
                      <a:ext cx="5852325" cy="3869837"/>
                    </a:xfrm>
                    <a:prstGeom prst="rect">
                      <a:avLst/>
                    </a:prstGeom>
                    <a:ln>
                      <a:noFill/>
                    </a:ln>
                    <a:effectLst>
                      <a:outerShdw blurRad="292100" dist="139700" dir="2700000" algn="tl" rotWithShape="0">
                        <a:srgbClr val="333333">
                          <a:alpha val="65000"/>
                        </a:srgbClr>
                      </a:outerShdw>
                    </a:effectLst>
                  </pic:spPr>
                </pic:pic>
              </a:graphicData>
            </a:graphic>
          </wp:inline>
        </w:drawing>
      </w:r>
    </w:p>
    <w:p w:rsidR="00FF791E" w:rsidRPr="00255913" w:rsidRDefault="00FF791E" w:rsidP="0040247D">
      <w:pPr>
        <w:pStyle w:val="30"/>
        <w:numPr>
          <w:ilvl w:val="2"/>
          <w:numId w:val="60"/>
        </w:numPr>
        <w:tabs>
          <w:tab w:val="clear" w:pos="1276"/>
          <w:tab w:val="left" w:pos="709"/>
        </w:tabs>
        <w:spacing w:before="0" w:after="0"/>
        <w:ind w:left="0" w:firstLine="0"/>
        <w:jc w:val="left"/>
        <w:rPr>
          <w:sz w:val="24"/>
          <w:szCs w:val="24"/>
        </w:rPr>
      </w:pPr>
      <w:bookmarkStart w:id="39" w:name="_Toc431923087"/>
      <w:bookmarkStart w:id="40" w:name="_Toc435180164"/>
      <w:r w:rsidRPr="00255913">
        <w:rPr>
          <w:sz w:val="24"/>
          <w:szCs w:val="24"/>
        </w:rPr>
        <w:lastRenderedPageBreak/>
        <w:t>Приоритеты стратегического развития федерального и регионального уровней</w:t>
      </w:r>
      <w:bookmarkEnd w:id="39"/>
      <w:bookmarkEnd w:id="40"/>
    </w:p>
    <w:p w:rsidR="00FF791E" w:rsidRPr="005C111E" w:rsidRDefault="00FF791E" w:rsidP="00E745D2">
      <w:pPr>
        <w:pStyle w:val="29"/>
        <w:widowControl w:val="0"/>
        <w:spacing w:after="0" w:line="240" w:lineRule="auto"/>
        <w:ind w:left="0" w:firstLine="567"/>
        <w:jc w:val="both"/>
        <w:rPr>
          <w:iCs/>
        </w:rPr>
      </w:pPr>
      <w:r w:rsidRPr="005C111E">
        <w:rPr>
          <w:iCs/>
        </w:rPr>
        <w:t>Развитие внешних факторов в перспективе определяется возможностями реализации действующих документов стратегического развития федерального, межрегионального и регионального уровн</w:t>
      </w:r>
      <w:r w:rsidR="00103E3E">
        <w:rPr>
          <w:iCs/>
        </w:rPr>
        <w:t>ей</w:t>
      </w:r>
      <w:r w:rsidRPr="005C111E">
        <w:rPr>
          <w:iCs/>
        </w:rPr>
        <w:t xml:space="preserve">. </w:t>
      </w:r>
    </w:p>
    <w:p w:rsidR="00FF791E" w:rsidRPr="005C111E" w:rsidRDefault="00FF791E" w:rsidP="00E745D2">
      <w:pPr>
        <w:ind w:firstLine="567"/>
        <w:jc w:val="both"/>
      </w:pPr>
      <w:r w:rsidRPr="005C111E">
        <w:t xml:space="preserve">Стратегией социально-экономического развития Гатчинского муниципального района </w:t>
      </w:r>
      <w:r w:rsidR="00103E3E">
        <w:t xml:space="preserve">на период до 2030 года </w:t>
      </w:r>
      <w:r w:rsidRPr="005C111E">
        <w:t>учтены следующие комплексные документы стратегического планирования федерального и регионального уровней:</w:t>
      </w:r>
    </w:p>
    <w:p w:rsidR="00FF791E" w:rsidRPr="005C111E" w:rsidRDefault="00FF791E" w:rsidP="002A4883">
      <w:pPr>
        <w:numPr>
          <w:ilvl w:val="0"/>
          <w:numId w:val="21"/>
        </w:numPr>
        <w:ind w:left="0" w:firstLine="567"/>
        <w:jc w:val="both"/>
      </w:pPr>
      <w:r w:rsidRPr="005C111E">
        <w:rPr>
          <w:b/>
        </w:rPr>
        <w:t>Концепция долгосрочного социально-экономического развития Российской Федерации до 2020 года</w:t>
      </w:r>
      <w:r w:rsidRPr="005C111E">
        <w:t xml:space="preserve">, утвержденная </w:t>
      </w:r>
      <w:r w:rsidR="00103E3E">
        <w:t>р</w:t>
      </w:r>
      <w:r w:rsidRPr="005C111E">
        <w:t>аспоряжением Правитель</w:t>
      </w:r>
      <w:r w:rsidR="00103E3E">
        <w:t xml:space="preserve">ства Российской Федерации от 17 ноября </w:t>
      </w:r>
      <w:r w:rsidRPr="005C111E">
        <w:t>2008</w:t>
      </w:r>
      <w:r w:rsidR="00103E3E">
        <w:t xml:space="preserve"> г.</w:t>
      </w:r>
      <w:r w:rsidRPr="005C111E">
        <w:t xml:space="preserve"> № 1662-р; </w:t>
      </w:r>
    </w:p>
    <w:p w:rsidR="00FF791E" w:rsidRPr="005C111E" w:rsidRDefault="00103E3E" w:rsidP="002A4883">
      <w:pPr>
        <w:numPr>
          <w:ilvl w:val="0"/>
          <w:numId w:val="21"/>
        </w:numPr>
        <w:ind w:left="0" w:firstLine="567"/>
        <w:jc w:val="both"/>
      </w:pPr>
      <w:r w:rsidRPr="00103E3E">
        <w:rPr>
          <w:b/>
        </w:rPr>
        <w:t xml:space="preserve">Прогноз долгосрочного социально-экономического развития Российской Федерации на период до 2030 года </w:t>
      </w:r>
      <w:r w:rsidRPr="00103E3E">
        <w:t>(разработан Минэкономразвития России)</w:t>
      </w:r>
      <w:r w:rsidR="00D10B8B" w:rsidRPr="00D10B8B">
        <w:t>;</w:t>
      </w:r>
    </w:p>
    <w:p w:rsidR="00FF791E" w:rsidRPr="005C111E" w:rsidRDefault="00FF791E" w:rsidP="002A4883">
      <w:pPr>
        <w:numPr>
          <w:ilvl w:val="0"/>
          <w:numId w:val="21"/>
        </w:numPr>
        <w:ind w:left="0" w:firstLine="567"/>
        <w:jc w:val="both"/>
      </w:pPr>
      <w:r w:rsidRPr="005C111E">
        <w:rPr>
          <w:b/>
        </w:rPr>
        <w:t>Стратегия социально-экономического развития Северо-Западного федерального округа на период до 2020 года</w:t>
      </w:r>
      <w:r w:rsidRPr="005C111E">
        <w:t xml:space="preserve">, утверждена </w:t>
      </w:r>
      <w:r w:rsidR="00103E3E">
        <w:t>р</w:t>
      </w:r>
      <w:r w:rsidRPr="005C111E">
        <w:t xml:space="preserve">аспоряжением Правительства Российской Федерации от 18 ноября 2011 г. № 2074-р; </w:t>
      </w:r>
    </w:p>
    <w:p w:rsidR="00FF791E" w:rsidRPr="005C111E" w:rsidRDefault="00D10B8B" w:rsidP="002A4883">
      <w:pPr>
        <w:numPr>
          <w:ilvl w:val="0"/>
          <w:numId w:val="21"/>
        </w:numPr>
        <w:ind w:left="0" w:firstLine="567"/>
        <w:jc w:val="both"/>
      </w:pPr>
      <w:r>
        <w:rPr>
          <w:b/>
        </w:rPr>
        <w:t>Стратегия</w:t>
      </w:r>
      <w:r w:rsidRPr="00D10B8B">
        <w:rPr>
          <w:b/>
        </w:rPr>
        <w:t xml:space="preserve"> с</w:t>
      </w:r>
      <w:r w:rsidRPr="00D10B8B">
        <w:rPr>
          <w:b/>
          <w:bCs/>
        </w:rPr>
        <w:t>оциально-экономического развития Ленинградской области до 2030 года</w:t>
      </w:r>
      <w:r w:rsidR="00FF791E" w:rsidRPr="005C111E">
        <w:rPr>
          <w:b/>
          <w:iCs/>
        </w:rPr>
        <w:t>,</w:t>
      </w:r>
      <w:r w:rsidR="00FF791E" w:rsidRPr="005C111E">
        <w:rPr>
          <w:iCs/>
        </w:rPr>
        <w:t xml:space="preserve"> утвержденная областным законом от </w:t>
      </w:r>
      <w:r>
        <w:rPr>
          <w:iCs/>
        </w:rPr>
        <w:t>08</w:t>
      </w:r>
      <w:r w:rsidR="00103E3E">
        <w:rPr>
          <w:iCs/>
        </w:rPr>
        <w:t xml:space="preserve"> августа</w:t>
      </w:r>
      <w:r w:rsidR="00103E3E" w:rsidRPr="005C111E">
        <w:rPr>
          <w:iCs/>
        </w:rPr>
        <w:t xml:space="preserve"> </w:t>
      </w:r>
      <w:r w:rsidR="00FF791E" w:rsidRPr="005C111E">
        <w:rPr>
          <w:iCs/>
        </w:rPr>
        <w:t>201</w:t>
      </w:r>
      <w:r>
        <w:rPr>
          <w:iCs/>
        </w:rPr>
        <w:t>6</w:t>
      </w:r>
      <w:r w:rsidR="00103E3E">
        <w:rPr>
          <w:iCs/>
        </w:rPr>
        <w:t xml:space="preserve"> г.</w:t>
      </w:r>
      <w:r w:rsidR="00FF791E" w:rsidRPr="005C111E">
        <w:rPr>
          <w:iCs/>
        </w:rPr>
        <w:t xml:space="preserve"> № </w:t>
      </w:r>
      <w:r>
        <w:rPr>
          <w:iCs/>
        </w:rPr>
        <w:t>76</w:t>
      </w:r>
      <w:r w:rsidR="00FF791E" w:rsidRPr="005C111E">
        <w:rPr>
          <w:iCs/>
        </w:rPr>
        <w:t>-оз;</w:t>
      </w:r>
    </w:p>
    <w:p w:rsidR="00FF791E" w:rsidRPr="005C111E" w:rsidRDefault="00FF791E" w:rsidP="002A4883">
      <w:pPr>
        <w:numPr>
          <w:ilvl w:val="0"/>
          <w:numId w:val="21"/>
        </w:numPr>
        <w:ind w:left="0" w:firstLine="567"/>
        <w:jc w:val="both"/>
        <w:rPr>
          <w:b/>
        </w:rPr>
      </w:pPr>
      <w:r w:rsidRPr="005C111E">
        <w:rPr>
          <w:b/>
        </w:rPr>
        <w:t xml:space="preserve">Стратегия экономического и социального развития </w:t>
      </w:r>
      <w:r w:rsidR="002D36D5" w:rsidRPr="005C111E">
        <w:rPr>
          <w:b/>
        </w:rPr>
        <w:t>Санкт-Петербурга</w:t>
      </w:r>
      <w:r w:rsidRPr="005C111E">
        <w:rPr>
          <w:b/>
        </w:rPr>
        <w:t xml:space="preserve"> на период до 2030 года</w:t>
      </w:r>
      <w:r w:rsidRPr="005C111E">
        <w:t>, утвержденная Постановлением Правительства Санкт-Петербурга от 13</w:t>
      </w:r>
      <w:r w:rsidR="00103E3E">
        <w:t xml:space="preserve"> мая </w:t>
      </w:r>
      <w:r w:rsidRPr="005C111E">
        <w:t>2014</w:t>
      </w:r>
      <w:r w:rsidR="00103E3E">
        <w:t xml:space="preserve"> г.</w:t>
      </w:r>
      <w:r w:rsidRPr="005C111E">
        <w:t xml:space="preserve"> № 355;</w:t>
      </w:r>
    </w:p>
    <w:p w:rsidR="00FF791E" w:rsidRDefault="00FF791E" w:rsidP="002A4883">
      <w:pPr>
        <w:numPr>
          <w:ilvl w:val="0"/>
          <w:numId w:val="21"/>
        </w:numPr>
        <w:ind w:left="0" w:firstLine="567"/>
        <w:jc w:val="both"/>
      </w:pPr>
      <w:r w:rsidRPr="005C111E">
        <w:rPr>
          <w:b/>
        </w:rPr>
        <w:t>Инвестиционная стратегия Ленинградской области</w:t>
      </w:r>
      <w:r w:rsidRPr="005C111E">
        <w:t xml:space="preserve"> </w:t>
      </w:r>
      <w:r w:rsidRPr="005C111E">
        <w:rPr>
          <w:b/>
        </w:rPr>
        <w:t>на период до 2025 года</w:t>
      </w:r>
      <w:r w:rsidRPr="005C111E">
        <w:t>, утверждена Постановлением Правительс</w:t>
      </w:r>
      <w:r w:rsidR="00103E3E">
        <w:t xml:space="preserve">тва Ленинградской области от 19 февраля </w:t>
      </w:r>
      <w:r w:rsidRPr="005C111E">
        <w:t xml:space="preserve">2014 </w:t>
      </w:r>
      <w:r w:rsidR="00503D70">
        <w:t xml:space="preserve"> </w:t>
      </w:r>
      <w:r w:rsidR="00103E3E">
        <w:t xml:space="preserve">         </w:t>
      </w:r>
      <w:r w:rsidRPr="005C111E">
        <w:t>№ 29;</w:t>
      </w:r>
    </w:p>
    <w:p w:rsidR="00FF791E" w:rsidRDefault="00103E3E" w:rsidP="002A4883">
      <w:pPr>
        <w:numPr>
          <w:ilvl w:val="0"/>
          <w:numId w:val="21"/>
        </w:numPr>
        <w:ind w:left="0" w:firstLine="567"/>
        <w:jc w:val="both"/>
      </w:pPr>
      <w:r>
        <w:rPr>
          <w:b/>
        </w:rPr>
        <w:t xml:space="preserve"> </w:t>
      </w:r>
      <w:r w:rsidR="00FF791E" w:rsidRPr="005C111E">
        <w:rPr>
          <w:b/>
        </w:rPr>
        <w:t>План мероприятий («Дорожная карта») по реализации Инвестиционной стратегии Ленинградской области на период до 2025 года</w:t>
      </w:r>
      <w:r w:rsidR="00FF791E" w:rsidRPr="005C111E">
        <w:t>, утверждена Распоряжением Правительства</w:t>
      </w:r>
      <w:r>
        <w:t xml:space="preserve"> Ленинградской области от 14 мая </w:t>
      </w:r>
      <w:r w:rsidR="00FF791E" w:rsidRPr="005C111E">
        <w:t>2014</w:t>
      </w:r>
      <w:r>
        <w:t xml:space="preserve"> г.</w:t>
      </w:r>
      <w:r w:rsidR="00FF791E" w:rsidRPr="005C111E">
        <w:t xml:space="preserve"> № 213-р;</w:t>
      </w:r>
    </w:p>
    <w:p w:rsidR="002D36D5" w:rsidRPr="005C111E" w:rsidRDefault="002D36D5" w:rsidP="002A4883">
      <w:pPr>
        <w:pStyle w:val="2b"/>
        <w:keepNext/>
        <w:widowControl w:val="0"/>
        <w:numPr>
          <w:ilvl w:val="0"/>
          <w:numId w:val="21"/>
        </w:numPr>
        <w:adjustRightInd w:val="0"/>
        <w:spacing w:after="0" w:line="240" w:lineRule="auto"/>
        <w:ind w:left="0" w:firstLine="567"/>
        <w:jc w:val="both"/>
      </w:pPr>
      <w:r w:rsidRPr="005C111E">
        <w:rPr>
          <w:b/>
        </w:rPr>
        <w:t>Концепция устойчивого развития сельских территорий</w:t>
      </w:r>
      <w:r w:rsidRPr="005C111E">
        <w:t xml:space="preserve"> </w:t>
      </w:r>
      <w:r w:rsidRPr="00103E3E">
        <w:rPr>
          <w:b/>
        </w:rPr>
        <w:t>Российской Федерации на период до 2020 года</w:t>
      </w:r>
      <w:r w:rsidRPr="005C111E">
        <w:t>, утвержденная распоряжением Правительства Российской Федерации от 30</w:t>
      </w:r>
      <w:r w:rsidR="00103E3E">
        <w:t xml:space="preserve"> ноября </w:t>
      </w:r>
      <w:r w:rsidRPr="005C111E">
        <w:t>2010</w:t>
      </w:r>
      <w:r w:rsidR="00103E3E">
        <w:t xml:space="preserve"> г.</w:t>
      </w:r>
      <w:r w:rsidRPr="005C111E">
        <w:t xml:space="preserve"> № 2136-р;</w:t>
      </w:r>
    </w:p>
    <w:p w:rsidR="002D36D5" w:rsidRPr="005C111E" w:rsidRDefault="002D36D5" w:rsidP="002A4883">
      <w:pPr>
        <w:numPr>
          <w:ilvl w:val="0"/>
          <w:numId w:val="21"/>
        </w:numPr>
        <w:ind w:left="0" w:firstLine="567"/>
        <w:jc w:val="both"/>
      </w:pPr>
      <w:r w:rsidRPr="005C111E">
        <w:rPr>
          <w:b/>
        </w:rPr>
        <w:t>Концепция устойчивого развития сельских территорий</w:t>
      </w:r>
      <w:r w:rsidRPr="005C111E">
        <w:t xml:space="preserve"> Ленинградской </w:t>
      </w:r>
      <w:r w:rsidRPr="00103E3E">
        <w:rPr>
          <w:b/>
        </w:rPr>
        <w:t>области на период до 2020 года</w:t>
      </w:r>
      <w:r w:rsidRPr="005C111E">
        <w:t>, утвержденная распоряжением губернат</w:t>
      </w:r>
      <w:r>
        <w:t>ора Ленинградской области от 28</w:t>
      </w:r>
      <w:r w:rsidR="00103E3E">
        <w:t xml:space="preserve"> ноября </w:t>
      </w:r>
      <w:r w:rsidRPr="005C111E">
        <w:t>2011</w:t>
      </w:r>
      <w:r w:rsidR="00103E3E">
        <w:t>г.</w:t>
      </w:r>
      <w:r w:rsidRPr="005C111E">
        <w:t xml:space="preserve"> № 559-рг</w:t>
      </w:r>
      <w:r w:rsidRPr="002D36D5">
        <w:t>;</w:t>
      </w:r>
    </w:p>
    <w:p w:rsidR="003F5EFA" w:rsidRDefault="00FF791E" w:rsidP="00BD7B34">
      <w:pPr>
        <w:numPr>
          <w:ilvl w:val="0"/>
          <w:numId w:val="21"/>
        </w:numPr>
        <w:tabs>
          <w:tab w:val="left" w:pos="993"/>
        </w:tabs>
        <w:ind w:left="0" w:firstLine="567"/>
        <w:jc w:val="both"/>
      </w:pPr>
      <w:r w:rsidRPr="005C111E">
        <w:rPr>
          <w:b/>
        </w:rPr>
        <w:t>Схема территориального планирования Ленинградской области</w:t>
      </w:r>
      <w:r w:rsidRPr="005C111E">
        <w:t>, утверждена постановлением Правительс</w:t>
      </w:r>
      <w:r w:rsidR="002D36D5">
        <w:t>тва Ленинградской области от 29</w:t>
      </w:r>
      <w:r w:rsidR="00103E3E">
        <w:t xml:space="preserve"> декабря </w:t>
      </w:r>
      <w:r w:rsidRPr="005C111E">
        <w:t>2012</w:t>
      </w:r>
      <w:r w:rsidR="00103E3E">
        <w:t xml:space="preserve"> г.</w:t>
      </w:r>
      <w:r w:rsidRPr="005C111E">
        <w:t xml:space="preserve"> № 460;</w:t>
      </w:r>
    </w:p>
    <w:p w:rsidR="00FF791E" w:rsidRPr="005C111E" w:rsidRDefault="003F5EFA" w:rsidP="00BD7B34">
      <w:pPr>
        <w:numPr>
          <w:ilvl w:val="0"/>
          <w:numId w:val="21"/>
        </w:numPr>
        <w:tabs>
          <w:tab w:val="left" w:pos="993"/>
        </w:tabs>
        <w:ind w:left="0" w:firstLine="567"/>
        <w:jc w:val="both"/>
      </w:pPr>
      <w:r>
        <w:rPr>
          <w:b/>
        </w:rPr>
        <w:t>Указ Президента РФ «О национальных целях и стратегических задачах развития Российской Федерации до 2024 года»</w:t>
      </w:r>
      <w:r>
        <w:t>, подписан 07</w:t>
      </w:r>
      <w:r w:rsidR="00103E3E">
        <w:t xml:space="preserve"> мая </w:t>
      </w:r>
      <w:r>
        <w:t>2018 №204</w:t>
      </w:r>
      <w:r w:rsidRPr="003F5EFA">
        <w:t>;</w:t>
      </w:r>
      <w:r w:rsidR="00FF791E" w:rsidRPr="005C111E">
        <w:t xml:space="preserve"> </w:t>
      </w:r>
    </w:p>
    <w:p w:rsidR="00FF791E" w:rsidRPr="005C111E" w:rsidRDefault="00FF791E" w:rsidP="00BD7B34">
      <w:pPr>
        <w:numPr>
          <w:ilvl w:val="0"/>
          <w:numId w:val="21"/>
        </w:numPr>
        <w:tabs>
          <w:tab w:val="left" w:pos="993"/>
        </w:tabs>
        <w:ind w:left="0" w:firstLine="567"/>
        <w:jc w:val="both"/>
      </w:pPr>
      <w:r w:rsidRPr="005C111E">
        <w:t>Прочие отраслевые документы стратегического планирования федерального и регионального уровней, действующие федеральные и региональные целевые программы на долгосрочную и среднесрочную перспективу, отраслевые государственные программы развития, Послания Президента Российской Федерации Федеральному Собр</w:t>
      </w:r>
      <w:r w:rsidR="002D36D5">
        <w:t>анию Российской Федерации</w:t>
      </w:r>
      <w:r w:rsidRPr="005C111E">
        <w:t>.</w:t>
      </w:r>
    </w:p>
    <w:p w:rsidR="00FF791E" w:rsidRPr="002D36D5" w:rsidRDefault="00FF791E" w:rsidP="00E745D2">
      <w:pPr>
        <w:pStyle w:val="2b"/>
        <w:keepNext/>
        <w:widowControl w:val="0"/>
        <w:adjustRightInd w:val="0"/>
        <w:spacing w:after="0" w:line="240" w:lineRule="auto"/>
        <w:ind w:firstLine="567"/>
        <w:jc w:val="both"/>
        <w:rPr>
          <w:iCs/>
        </w:rPr>
      </w:pPr>
    </w:p>
    <w:p w:rsidR="00DB596A" w:rsidRDefault="00FF791E" w:rsidP="00E745D2">
      <w:pPr>
        <w:pStyle w:val="29"/>
        <w:widowControl w:val="0"/>
        <w:spacing w:after="0" w:line="240" w:lineRule="auto"/>
        <w:ind w:left="0" w:firstLine="567"/>
        <w:jc w:val="both"/>
        <w:rPr>
          <w:iCs/>
        </w:rPr>
      </w:pPr>
      <w:r w:rsidRPr="005C111E">
        <w:rPr>
          <w:iCs/>
        </w:rPr>
        <w:t xml:space="preserve">С учетом важности развития агломерационных процессов и вхождения территории Гатчинского муниципального района в состав </w:t>
      </w:r>
      <w:r w:rsidRPr="005C111E">
        <w:rPr>
          <w:b/>
          <w:iCs/>
        </w:rPr>
        <w:t>Санкт-Петербургской агломерации</w:t>
      </w:r>
      <w:r w:rsidRPr="005C111E">
        <w:rPr>
          <w:iCs/>
        </w:rPr>
        <w:t xml:space="preserve"> (которая на федеральном и межрегиональном определена в качестве зоны опережающего развития), учтены проекты документов стратегического планирования, подготовленные для приграничных территорий двух субъектов Российской Федерации – Санкт-Петербурга и Ленинградской области:</w:t>
      </w:r>
      <w:bookmarkStart w:id="41" w:name="Par32"/>
      <w:bookmarkEnd w:id="41"/>
    </w:p>
    <w:p w:rsidR="00FF791E" w:rsidRDefault="00FF791E" w:rsidP="00E745D2">
      <w:pPr>
        <w:pStyle w:val="29"/>
        <w:widowControl w:val="0"/>
        <w:spacing w:after="0" w:line="240" w:lineRule="auto"/>
        <w:ind w:left="0" w:firstLine="567"/>
        <w:jc w:val="both"/>
      </w:pPr>
      <w:r w:rsidRPr="005C111E">
        <w:t>В 2014 году разработана по заказу Правительства Ленинградской области «</w:t>
      </w:r>
      <w:r w:rsidRPr="005C111E">
        <w:rPr>
          <w:b/>
        </w:rPr>
        <w:t>Концепция комплексного развития территорий Ленинградской области, прилегающих к границам Санкт-Петербурга</w:t>
      </w:r>
      <w:r w:rsidRPr="005C111E">
        <w:t>».</w:t>
      </w:r>
    </w:p>
    <w:p w:rsidR="00503D70" w:rsidRPr="005C111E" w:rsidRDefault="00503D70" w:rsidP="00E745D2">
      <w:pPr>
        <w:pStyle w:val="29"/>
        <w:widowControl w:val="0"/>
        <w:spacing w:after="0" w:line="240" w:lineRule="auto"/>
        <w:ind w:left="0" w:firstLine="567"/>
        <w:jc w:val="both"/>
      </w:pPr>
    </w:p>
    <w:p w:rsidR="00FF791E" w:rsidRPr="005C111E" w:rsidRDefault="00FF791E" w:rsidP="00A2073C">
      <w:pPr>
        <w:pStyle w:val="2b"/>
        <w:keepNext/>
        <w:widowControl w:val="0"/>
        <w:adjustRightInd w:val="0"/>
        <w:spacing w:after="0" w:line="240" w:lineRule="auto"/>
        <w:ind w:firstLine="567"/>
        <w:jc w:val="both"/>
      </w:pPr>
      <w:r w:rsidRPr="005C111E">
        <w:lastRenderedPageBreak/>
        <w:t xml:space="preserve">В 2014 году разработана по заказу Правительства Ленинградской области Фондом «ЦСР «Северо-Запад» </w:t>
      </w:r>
      <w:r w:rsidRPr="005C111E">
        <w:rPr>
          <w:b/>
        </w:rPr>
        <w:t>Концепция проекта «Императорское кольцо»</w:t>
      </w:r>
      <w:r w:rsidRPr="005C111E">
        <w:t>.</w:t>
      </w:r>
    </w:p>
    <w:p w:rsidR="00FF791E" w:rsidRPr="005C111E" w:rsidRDefault="00FF791E" w:rsidP="00E745D2">
      <w:pPr>
        <w:pStyle w:val="29"/>
        <w:widowControl w:val="0"/>
        <w:spacing w:after="0" w:line="240" w:lineRule="auto"/>
        <w:ind w:left="0" w:firstLine="567"/>
        <w:jc w:val="both"/>
      </w:pPr>
      <w:r w:rsidRPr="005C111E">
        <w:rPr>
          <w:b/>
        </w:rPr>
        <w:t xml:space="preserve">Федерации до 2020 года </w:t>
      </w:r>
      <w:r w:rsidRPr="005C111E">
        <w:t>определена</w:t>
      </w:r>
      <w:r w:rsidRPr="005C111E">
        <w:rPr>
          <w:b/>
        </w:rPr>
        <w:t xml:space="preserve"> зона опережающего экономического роста Санкт-Петербургская агломерация </w:t>
      </w:r>
      <w:r w:rsidRPr="005C111E">
        <w:t>как Центр регионального развития. Данным документом определено, что реализация инновационного, социально ориентированного сценария регионального развития будет опираться на зоны опережающего экономического роста.</w:t>
      </w:r>
    </w:p>
    <w:p w:rsidR="00FF791E" w:rsidRPr="005C111E" w:rsidRDefault="00FF791E" w:rsidP="00E745D2">
      <w:pPr>
        <w:pStyle w:val="29"/>
        <w:widowControl w:val="0"/>
        <w:spacing w:after="0" w:line="240" w:lineRule="auto"/>
        <w:ind w:left="0" w:firstLine="567"/>
        <w:jc w:val="both"/>
      </w:pPr>
      <w:r w:rsidRPr="005C111E">
        <w:t xml:space="preserve">Поручением Председателя Правительства Российской Федерации от 28.08.2012 № ДМ-П8-5060 был утвержден перечень </w:t>
      </w:r>
      <w:r w:rsidRPr="00075977">
        <w:t>инновационных территориальных кластеров</w:t>
      </w:r>
      <w:r w:rsidRPr="005C111E">
        <w:t xml:space="preserve"> на федеральном уровне, в состав которого вошел кластер, формируемый на территории Санкт-Петербурга и Ленинградской области – «Кластер медицинской, фармацевтической промышленности, радиационных технологий».</w:t>
      </w:r>
    </w:p>
    <w:p w:rsidR="00FF791E" w:rsidRPr="005C111E" w:rsidRDefault="00FF791E" w:rsidP="00E745D2">
      <w:pPr>
        <w:pStyle w:val="29"/>
        <w:widowControl w:val="0"/>
        <w:spacing w:after="0" w:line="240" w:lineRule="auto"/>
        <w:ind w:left="0" w:firstLine="567"/>
        <w:jc w:val="both"/>
      </w:pPr>
      <w:r w:rsidRPr="005C111E">
        <w:rPr>
          <w:b/>
        </w:rPr>
        <w:t>Стратегией социально-экономического развития Северо-Западного федерального округа на период до 2020 года</w:t>
      </w:r>
      <w:r w:rsidRPr="005C111E">
        <w:t xml:space="preserve"> определено, что формирование зон опережающего роста является одним из инструментов совершенствования пространственной организации хозяйства и решения проблем социально-экономического развития Северо-Западного федерального округа и входящих в его состав субъектов Российской Федерации. Понятие зон опережающего роста пока еще не является четко определенным. Санкт-Петербургская агломерация как зона опережающего роста данным документом отнесена к «полюсам роста». </w:t>
      </w:r>
    </w:p>
    <w:p w:rsidR="00FF791E" w:rsidRPr="005C111E" w:rsidRDefault="00FF791E" w:rsidP="00E745D2">
      <w:pPr>
        <w:pStyle w:val="29"/>
        <w:widowControl w:val="0"/>
        <w:spacing w:after="0" w:line="240" w:lineRule="auto"/>
        <w:ind w:left="0" w:firstLine="567"/>
        <w:jc w:val="both"/>
      </w:pPr>
      <w:r w:rsidRPr="005C111E">
        <w:t xml:space="preserve">Данным документом определен перечень </w:t>
      </w:r>
      <w:r w:rsidRPr="007C71C4">
        <w:t>приоритетных региональных кластеров</w:t>
      </w:r>
      <w:r w:rsidRPr="005C111E">
        <w:t>, в числе которых на территории Гатчинского муниципального района могут получить развитие следующие:</w:t>
      </w:r>
    </w:p>
    <w:p w:rsidR="00FF791E" w:rsidRPr="005C111E" w:rsidRDefault="00FF791E" w:rsidP="002A4883">
      <w:pPr>
        <w:pStyle w:val="29"/>
        <w:widowControl w:val="0"/>
        <w:numPr>
          <w:ilvl w:val="0"/>
          <w:numId w:val="23"/>
        </w:numPr>
        <w:spacing w:after="0" w:line="240" w:lineRule="auto"/>
        <w:ind w:left="0" w:firstLine="567"/>
        <w:jc w:val="both"/>
      </w:pPr>
      <w:r w:rsidRPr="005C111E">
        <w:t>кластер ядерных технологий - в г. Санкт-Петербурге и Ленинградской области;</w:t>
      </w:r>
    </w:p>
    <w:p w:rsidR="00FF791E" w:rsidRPr="005C111E" w:rsidRDefault="00FF791E" w:rsidP="002A4883">
      <w:pPr>
        <w:pStyle w:val="29"/>
        <w:widowControl w:val="0"/>
        <w:numPr>
          <w:ilvl w:val="0"/>
          <w:numId w:val="23"/>
        </w:numPr>
        <w:spacing w:after="0" w:line="240" w:lineRule="auto"/>
        <w:ind w:left="0" w:firstLine="567"/>
        <w:jc w:val="both"/>
      </w:pPr>
      <w:r w:rsidRPr="005C111E">
        <w:t>кластер научного обеспечения агропромышленного комплекса - в г. Санкт-Петербурге и Ленинградской области;</w:t>
      </w:r>
    </w:p>
    <w:p w:rsidR="00FF791E" w:rsidRPr="005C111E" w:rsidRDefault="00FF791E" w:rsidP="00E745D2">
      <w:pPr>
        <w:pStyle w:val="29"/>
        <w:widowControl w:val="0"/>
        <w:spacing w:after="0" w:line="240" w:lineRule="auto"/>
        <w:ind w:left="0" w:firstLine="567"/>
        <w:jc w:val="both"/>
      </w:pPr>
      <w:r w:rsidRPr="005C111E">
        <w:t>Основы кластерной политики на государственном уровне заложены Федеральным законом от 31.12.2014 № 488-ФЗ (ред. от 13.07.2015) «О промышленной политике в Российской Федерации», в котором дано определение термина промышленный кластер - совокупность субъектов деятельности в сфере промышленности,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 на территориях нескольких субъектов Российской Федерации.</w:t>
      </w:r>
    </w:p>
    <w:p w:rsidR="00D62475" w:rsidRPr="005C111E" w:rsidRDefault="00D62475" w:rsidP="00E745D2">
      <w:pPr>
        <w:pStyle w:val="a2"/>
        <w:spacing w:before="0" w:after="0"/>
      </w:pPr>
      <w:r w:rsidRPr="005C111E">
        <w:t xml:space="preserve">В </w:t>
      </w:r>
      <w:r w:rsidR="00103E3E">
        <w:rPr>
          <w:b/>
          <w:iCs/>
        </w:rPr>
        <w:t xml:space="preserve">Стратегии экономического </w:t>
      </w:r>
      <w:r w:rsidRPr="005C111E">
        <w:rPr>
          <w:b/>
          <w:iCs/>
        </w:rPr>
        <w:t xml:space="preserve">и социального развития Санкт-Петербурга на период до 2030 года </w:t>
      </w:r>
      <w:r w:rsidRPr="005C111E">
        <w:t xml:space="preserve">отмечено, что </w:t>
      </w:r>
      <w:r w:rsidRPr="005C111E">
        <w:rPr>
          <w:b/>
        </w:rPr>
        <w:t>приоритетное значение для развития Санкт-Петербурга имеет развитие взаимодействия с Ленинградской областью</w:t>
      </w:r>
      <w:r w:rsidRPr="005C111E">
        <w:t>. Выполняя большой объем общегосударственных федеральных функций, Санкт-Петербург вовлекает в орбиту своего влияния все больше территорий соседнего субъекта Российской Федерации, в том числе территорию Гатчинского муниципального района. В результате усиления интеграционных процессов в пределах Санкт-Петербурга и прилегающей к нему части Ленинградской области фактически формируется единое территориальное пространство, отличающееся интенсивными хозяйственными, трудовыми, транспортными, образовательными, бытовыми, культурными, рекреационными и иными связями, которые влияют как на развитие Санкт-Петербурга, так и Ленинградской области. В пределах данных территорий развивается единый рынок труда, фиксируется усиление производственных связей, активизируются кластерные процессы, происходит увеличение масштабов маятниковых миграций.</w:t>
      </w:r>
    </w:p>
    <w:p w:rsidR="00D62475" w:rsidRPr="005C111E" w:rsidRDefault="00D62475" w:rsidP="00E745D2">
      <w:pPr>
        <w:pStyle w:val="a2"/>
        <w:spacing w:before="0" w:after="0"/>
      </w:pPr>
      <w:r w:rsidRPr="00A2073C">
        <w:t>К числу основных проблем, затрудняющих процессы стабильного и успешного развития указанных районов (в том числе Гатчинского муниципального района) и полноценного вовлечения их в процесс территориального развития Санкт-Петербурга, относятся: отсутствие правого статуса агломераций в России, некомплексный подход к</w:t>
      </w:r>
      <w:r w:rsidRPr="005C111E">
        <w:t xml:space="preserve"> развитию периферийной зоны агломерации, ухудшение транспортной ситуации на границах ядра агломерации и ее периферии, отсутствие управленческих структур, которые бы </w:t>
      </w:r>
      <w:r w:rsidRPr="005C111E">
        <w:lastRenderedPageBreak/>
        <w:t>координировали и регулировали процессы развития агломерации. В документе отмечается, что первоочередное внимание необходимо уделить усилению координации взаимодействия между органами государственной власти и местного самоуправления Санкт-Петербурга и Ленинградской области. Требуется обеспечить разработку и согласование документов социально-экономического и территориального планирования, в первую очередь в части зоны взаимных интересов двух этих субъектов Российской Федерации.</w:t>
      </w:r>
    </w:p>
    <w:p w:rsidR="00D62475" w:rsidRPr="005C111E" w:rsidRDefault="00D62475" w:rsidP="00E745D2">
      <w:pPr>
        <w:pStyle w:val="a2"/>
        <w:spacing w:before="0" w:after="0"/>
      </w:pPr>
      <w:r w:rsidRPr="005C111E">
        <w:t xml:space="preserve">В числе </w:t>
      </w:r>
      <w:r w:rsidRPr="005C111E">
        <w:rPr>
          <w:b/>
        </w:rPr>
        <w:t>приоритетных направлений</w:t>
      </w:r>
      <w:r w:rsidRPr="005C111E">
        <w:t xml:space="preserve"> должно рассматриваться упорядочение вопросов развития территорий, прилегающих к административным границам между Санкт-Петербургом и Ленинградской областью, включающие важные направления для Гатчинского муниципального района:</w:t>
      </w:r>
    </w:p>
    <w:p w:rsidR="00D62475" w:rsidRPr="00A2073C" w:rsidRDefault="00D62475" w:rsidP="002A4883">
      <w:pPr>
        <w:pStyle w:val="a2"/>
        <w:numPr>
          <w:ilvl w:val="0"/>
          <w:numId w:val="22"/>
        </w:numPr>
        <w:spacing w:before="0" w:after="0"/>
        <w:ind w:left="0" w:firstLine="567"/>
      </w:pPr>
      <w:r w:rsidRPr="00A2073C">
        <w:t>Необходимо улучшить организацию и совершенствование работы маршрутов общественного пассажирского транспорта, связывающих Санкт-Петербург с ближайшими населенными пунктами Ленинградской области, которые обеспечивают массовые маятниковые миграции населения.</w:t>
      </w:r>
    </w:p>
    <w:p w:rsidR="00D62475" w:rsidRPr="00A2073C" w:rsidRDefault="00D62475" w:rsidP="002A4883">
      <w:pPr>
        <w:pStyle w:val="a2"/>
        <w:numPr>
          <w:ilvl w:val="0"/>
          <w:numId w:val="22"/>
        </w:numPr>
        <w:spacing w:before="0" w:after="0"/>
        <w:ind w:left="0" w:firstLine="567"/>
      </w:pPr>
      <w:r w:rsidRPr="00A2073C">
        <w:t>Первоочередного решения требуют вопросы функционирования существующих и организации новых зон утилизации бытовых и производственных отходов (проектирование и строительство мусороперерабатывающих заводов, закрытие действующих полигонов, исчерпавших свои мощности, и создание новых и пр.).</w:t>
      </w:r>
    </w:p>
    <w:p w:rsidR="00D62475" w:rsidRPr="00A2073C" w:rsidRDefault="00D62475" w:rsidP="002A4883">
      <w:pPr>
        <w:pStyle w:val="a2"/>
        <w:numPr>
          <w:ilvl w:val="0"/>
          <w:numId w:val="22"/>
        </w:numPr>
        <w:spacing w:before="0" w:after="0"/>
        <w:ind w:left="0" w:firstLine="567"/>
      </w:pPr>
      <w:r w:rsidRPr="00A2073C">
        <w:t>В качестве важного направления должно рассматриваться дальнейшее развитие инфраструктуры и улучшение условий проживания в садоводствах и дачных поселках, расположенных на территории Санкт-Петербурга и Ленинградской области.</w:t>
      </w:r>
    </w:p>
    <w:p w:rsidR="00D62475" w:rsidRPr="00A2073C" w:rsidRDefault="00D62475" w:rsidP="00E745D2">
      <w:pPr>
        <w:pStyle w:val="a2"/>
        <w:spacing w:before="0" w:after="0"/>
      </w:pPr>
      <w:r w:rsidRPr="00A2073C">
        <w:t>Реализация вышеуказанных направлений совместного развития Санкт-Петербурга и Ленинградской области позволит достигнуть в долгосрочной перспективе следующих положительных результатов:</w:t>
      </w:r>
    </w:p>
    <w:p w:rsidR="00D62475" w:rsidRPr="00A2073C" w:rsidRDefault="00D62475" w:rsidP="002A4883">
      <w:pPr>
        <w:pStyle w:val="a2"/>
        <w:numPr>
          <w:ilvl w:val="0"/>
          <w:numId w:val="22"/>
        </w:numPr>
        <w:spacing w:before="0" w:after="0"/>
        <w:ind w:left="0" w:firstLine="567"/>
      </w:pPr>
      <w:r w:rsidRPr="00A2073C">
        <w:t>усилить значение малых и средних городов, а также создать новые населенные пункты на границе двух субъектов Российской Федерации</w:t>
      </w:r>
      <w:r w:rsidRPr="00A2073C">
        <w:rPr>
          <w:rStyle w:val="afff0"/>
        </w:rPr>
        <w:footnoteReference w:id="2"/>
      </w:r>
      <w:r w:rsidRPr="00A2073C">
        <w:t>, привлекательные для проживания населения обоих субъектов Российской Федерации;</w:t>
      </w:r>
    </w:p>
    <w:p w:rsidR="00D62475" w:rsidRPr="005C111E" w:rsidRDefault="00D62475" w:rsidP="002A4883">
      <w:pPr>
        <w:pStyle w:val="a2"/>
        <w:numPr>
          <w:ilvl w:val="0"/>
          <w:numId w:val="22"/>
        </w:numPr>
        <w:spacing w:before="0" w:after="0"/>
        <w:ind w:left="0" w:firstLine="567"/>
      </w:pPr>
      <w:r w:rsidRPr="00A2073C">
        <w:t>сократить различия в качестве жизни населения, проживающего как на территории</w:t>
      </w:r>
      <w:r w:rsidRPr="005C111E">
        <w:t xml:space="preserve"> Санкт-Петербурга, так и на территориях, граничащих с территорией Санкт-Петербурга, прежде всего за счет обеспечения доступности объектов социальной, коммунально-бытовой инфраструктуры, в том числе путем создания транспортных связей между Санкт-Петербургом и указанными территориями;</w:t>
      </w:r>
    </w:p>
    <w:p w:rsidR="00D62475" w:rsidRPr="005C111E" w:rsidRDefault="00D62475" w:rsidP="002A4883">
      <w:pPr>
        <w:pStyle w:val="a2"/>
        <w:numPr>
          <w:ilvl w:val="0"/>
          <w:numId w:val="22"/>
        </w:numPr>
        <w:spacing w:before="0" w:after="0"/>
        <w:ind w:left="0" w:firstLine="567"/>
      </w:pPr>
      <w:r w:rsidRPr="005C111E">
        <w:t>улучшить экологическую ситуацию в Санкт-Петербурге.</w:t>
      </w:r>
    </w:p>
    <w:p w:rsidR="00D62475" w:rsidRDefault="00D62475" w:rsidP="00E745D2">
      <w:pPr>
        <w:pStyle w:val="a2"/>
        <w:spacing w:before="0" w:after="0"/>
      </w:pPr>
      <w:r w:rsidRPr="005C111E">
        <w:t>В рамках приоритетного направления «Пространственное развитие Санкт-Петербурга» определено формирование экономических зон Санкт-Петербурга, в числе которых формируется экономическая зона «Южная» с основными направлениями деятельности: формирование новых полифункциональных подцентров агломерации (</w:t>
      </w:r>
      <w:r w:rsidR="009112CF">
        <w:t>город-спутник «</w:t>
      </w:r>
      <w:r w:rsidRPr="005C111E">
        <w:t>Южный</w:t>
      </w:r>
      <w:r w:rsidR="009112CF">
        <w:t>»</w:t>
      </w:r>
      <w:r w:rsidRPr="005C111E">
        <w:t xml:space="preserve"> и др.), развитие общественно-деловых, туристских, выставочных и культурно-рекреационных проектов, развитие транспортно-логистического комплекса, </w:t>
      </w:r>
      <w:r w:rsidRPr="005C111E">
        <w:rPr>
          <w:b/>
        </w:rPr>
        <w:t>развитие совместных проектов с Ленинградской областью</w:t>
      </w:r>
      <w:r w:rsidRPr="005C111E">
        <w:t xml:space="preserve"> в области транспорта, инженерной инфраструктуры, строительства жилья и др., развитие энергетического машиностроения, промышленного сервиса и услуг, развитие рекреационных зон и экологических проектов, развитие инфраструктуры новых районов застройки.</w:t>
      </w:r>
    </w:p>
    <w:p w:rsidR="007F5EF0" w:rsidRDefault="00FF791E" w:rsidP="00E745D2">
      <w:pPr>
        <w:pStyle w:val="29"/>
        <w:widowControl w:val="0"/>
        <w:spacing w:after="0" w:line="240" w:lineRule="auto"/>
        <w:ind w:left="0" w:firstLine="567"/>
        <w:jc w:val="both"/>
        <w:rPr>
          <w:iCs/>
          <w:noProof/>
        </w:rPr>
      </w:pPr>
      <w:r w:rsidRPr="002D36D5">
        <w:rPr>
          <w:b/>
          <w:iCs/>
        </w:rPr>
        <w:t>В соответствии с</w:t>
      </w:r>
      <w:r w:rsidR="002D36D5" w:rsidRPr="002D36D5">
        <w:rPr>
          <w:b/>
          <w:iCs/>
        </w:rPr>
        <w:t>о</w:t>
      </w:r>
      <w:r w:rsidRPr="002D36D5">
        <w:rPr>
          <w:b/>
          <w:iCs/>
        </w:rPr>
        <w:t xml:space="preserve"> </w:t>
      </w:r>
      <w:r w:rsidR="002D36D5" w:rsidRPr="002D36D5">
        <w:rPr>
          <w:b/>
        </w:rPr>
        <w:t>Стратегией с</w:t>
      </w:r>
      <w:r w:rsidR="002D36D5" w:rsidRPr="002D36D5">
        <w:rPr>
          <w:b/>
          <w:bCs/>
        </w:rPr>
        <w:t>оциально-экономического развития Ленинградской области до 2030 года</w:t>
      </w:r>
      <w:r w:rsidR="002D36D5" w:rsidRPr="005C111E">
        <w:rPr>
          <w:iCs/>
        </w:rPr>
        <w:t xml:space="preserve"> </w:t>
      </w:r>
      <w:r w:rsidR="005D48E4">
        <w:rPr>
          <w:iCs/>
        </w:rPr>
        <w:t>Гатчина и Г</w:t>
      </w:r>
      <w:r w:rsidR="00DA52C1">
        <w:rPr>
          <w:iCs/>
        </w:rPr>
        <w:t xml:space="preserve">атчинский район рассматривается как </w:t>
      </w:r>
      <w:r w:rsidR="00DA52C1">
        <w:rPr>
          <w:iCs/>
        </w:rPr>
        <w:lastRenderedPageBreak/>
        <w:t>один из ведущих центров формирования инновационной экономики Ленинградской области</w:t>
      </w:r>
      <w:r w:rsidR="00DA52C1">
        <w:t>, где планируется реализовать все</w:t>
      </w:r>
      <w:r w:rsidR="00DB596A">
        <w:t>,</w:t>
      </w:r>
      <w:r w:rsidR="00DA52C1">
        <w:t xml:space="preserve"> обозначенные в Стратегии</w:t>
      </w:r>
      <w:r w:rsidR="00DB596A">
        <w:t>,</w:t>
      </w:r>
      <w:r w:rsidR="00DA52C1">
        <w:t xml:space="preserve"> проектные инициативы.</w:t>
      </w:r>
    </w:p>
    <w:p w:rsidR="007F5EF0" w:rsidRPr="00E745D2" w:rsidRDefault="007F5EF0" w:rsidP="00E745D2">
      <w:pPr>
        <w:pStyle w:val="29"/>
        <w:widowControl w:val="0"/>
        <w:spacing w:after="0" w:line="240" w:lineRule="auto"/>
        <w:ind w:left="0" w:firstLine="567"/>
        <w:jc w:val="right"/>
        <w:rPr>
          <w:b/>
          <w:bCs/>
          <w:sz w:val="20"/>
          <w:szCs w:val="20"/>
        </w:rPr>
      </w:pPr>
      <w:r w:rsidRPr="00E745D2">
        <w:rPr>
          <w:b/>
          <w:bCs/>
          <w:sz w:val="20"/>
          <w:szCs w:val="20"/>
        </w:rPr>
        <w:t xml:space="preserve">Потенциальные возможности в реализации </w:t>
      </w:r>
    </w:p>
    <w:p w:rsidR="007F5EF0" w:rsidRPr="00E745D2" w:rsidRDefault="007F5EF0" w:rsidP="00E745D2">
      <w:pPr>
        <w:pStyle w:val="29"/>
        <w:widowControl w:val="0"/>
        <w:spacing w:after="0" w:line="240" w:lineRule="auto"/>
        <w:ind w:left="0" w:firstLine="567"/>
        <w:jc w:val="right"/>
        <w:rPr>
          <w:b/>
          <w:bCs/>
          <w:sz w:val="20"/>
          <w:szCs w:val="20"/>
        </w:rPr>
      </w:pPr>
      <w:r w:rsidRPr="00E745D2">
        <w:rPr>
          <w:b/>
          <w:bCs/>
          <w:sz w:val="20"/>
          <w:szCs w:val="20"/>
        </w:rPr>
        <w:t xml:space="preserve">стратегических проектных инициатив в разрезе </w:t>
      </w:r>
    </w:p>
    <w:p w:rsidR="007F5EF0" w:rsidRPr="00E745D2" w:rsidRDefault="007F5EF0" w:rsidP="00E745D2">
      <w:pPr>
        <w:pStyle w:val="29"/>
        <w:widowControl w:val="0"/>
        <w:spacing w:after="0" w:line="240" w:lineRule="auto"/>
        <w:ind w:left="0" w:firstLine="567"/>
        <w:jc w:val="right"/>
        <w:rPr>
          <w:b/>
          <w:bCs/>
          <w:sz w:val="20"/>
          <w:szCs w:val="20"/>
        </w:rPr>
      </w:pPr>
      <w:r w:rsidRPr="00E745D2">
        <w:rPr>
          <w:b/>
          <w:bCs/>
          <w:sz w:val="20"/>
          <w:szCs w:val="20"/>
        </w:rPr>
        <w:t xml:space="preserve">муниципальных районов и городского округа </w:t>
      </w:r>
    </w:p>
    <w:p w:rsidR="007F5EF0" w:rsidRDefault="007F5EF0" w:rsidP="00E745D2">
      <w:pPr>
        <w:pStyle w:val="29"/>
        <w:widowControl w:val="0"/>
        <w:spacing w:after="0" w:line="240" w:lineRule="auto"/>
        <w:ind w:left="0" w:firstLine="567"/>
        <w:jc w:val="right"/>
        <w:rPr>
          <w:bCs/>
        </w:rPr>
      </w:pPr>
      <w:r w:rsidRPr="00E745D2">
        <w:rPr>
          <w:b/>
          <w:bCs/>
          <w:sz w:val="20"/>
          <w:szCs w:val="20"/>
        </w:rPr>
        <w:t>Ленинградской области</w:t>
      </w:r>
      <w:r w:rsidRPr="00E745D2">
        <w:rPr>
          <w:rStyle w:val="afff0"/>
          <w:b/>
          <w:bCs/>
          <w:sz w:val="20"/>
          <w:szCs w:val="20"/>
        </w:rPr>
        <w:footnoteReference w:id="3"/>
      </w:r>
    </w:p>
    <w:p w:rsidR="00FF791E" w:rsidRPr="005C111E" w:rsidRDefault="007F5EF0" w:rsidP="00E745D2">
      <w:pPr>
        <w:pStyle w:val="29"/>
        <w:widowControl w:val="0"/>
        <w:spacing w:after="0" w:line="240" w:lineRule="auto"/>
        <w:ind w:left="0"/>
        <w:jc w:val="both"/>
      </w:pPr>
      <w:r w:rsidRPr="007F5EF0">
        <w:rPr>
          <w:noProof/>
        </w:rPr>
        <w:drawing>
          <wp:inline distT="0" distB="0" distL="0" distR="0">
            <wp:extent cx="6120130" cy="4429227"/>
            <wp:effectExtent l="152400" t="114300" r="356870" b="314223"/>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6120130" cy="4429227"/>
                    </a:xfrm>
                    <a:prstGeom prst="rect">
                      <a:avLst/>
                    </a:prstGeom>
                    <a:ln>
                      <a:noFill/>
                    </a:ln>
                    <a:effectLst>
                      <a:outerShdw blurRad="292100" dist="139700" dir="2700000" algn="tl" rotWithShape="0">
                        <a:srgbClr val="333333">
                          <a:alpha val="65000"/>
                        </a:srgbClr>
                      </a:outerShdw>
                    </a:effectLst>
                  </pic:spPr>
                </pic:pic>
              </a:graphicData>
            </a:graphic>
          </wp:inline>
        </w:drawing>
      </w:r>
    </w:p>
    <w:p w:rsidR="00FF791E" w:rsidRPr="005C111E" w:rsidRDefault="00FF791E" w:rsidP="00E745D2">
      <w:pPr>
        <w:pStyle w:val="a2"/>
        <w:spacing w:before="0" w:after="0"/>
      </w:pPr>
      <w:r w:rsidRPr="005C111E">
        <w:t>В 2014 году разработана по заказу Правительства Ленинградской области «</w:t>
      </w:r>
      <w:r w:rsidRPr="005C111E">
        <w:rPr>
          <w:b/>
        </w:rPr>
        <w:t>Концепция комплексного развития территорий Ленинградской области, прилегающих к границам Санкт-Петербурга</w:t>
      </w:r>
      <w:r w:rsidRPr="005C111E">
        <w:t xml:space="preserve">». Документ направлен на повышение управляемости агломерационных процессов, происходящих вокруг Северной столицы. Одна из главных задач этого документа </w:t>
      </w:r>
      <w:r w:rsidRPr="00A2073C">
        <w:t>– повышение степени кооперации между двумя субъектами Российской Федерации. В основе</w:t>
      </w:r>
      <w:r w:rsidRPr="005C111E">
        <w:t xml:space="preserve"> концепции лежит сценарий «умеренного роста» агломерации (учитывающего бюджетные возможности Ленинградской области).</w:t>
      </w:r>
      <w:r w:rsidR="00AA577E" w:rsidRPr="005C111E">
        <w:t xml:space="preserve"> Данным документом определены базовые полюсы роста </w:t>
      </w:r>
      <w:r w:rsidRPr="005C111E">
        <w:t>агломерации</w:t>
      </w:r>
      <w:r w:rsidR="00AA577E" w:rsidRPr="005C111E">
        <w:t>:</w:t>
      </w:r>
      <w:r w:rsidRPr="005C111E">
        <w:t xml:space="preserve"> Гатчинское и Всеволожское городские поселения. При этом, основные усилия по развитию в рамках концепции ее разработчики рекомендуют сосредоточить именно на Гатчине. Ключевыми ресурсами этого южного пригорода, способными стать базой для ускоренного экономического роста, являются, прежде всего, объекты культурно-исторического наследия (в частности, Гатчинский и Приоратский дворцы и парки, Красные казармы), а также существующая и создаваемая инновационная инфраструктура (Петербургский институт ядерной физики, проектируемый технопарк Северо-Западного центра трансфера технологий «Роснано», вузы и т.п.).</w:t>
      </w:r>
    </w:p>
    <w:p w:rsidR="00FF791E" w:rsidRPr="005C111E" w:rsidRDefault="00FF791E" w:rsidP="00E745D2">
      <w:pPr>
        <w:pStyle w:val="a2"/>
        <w:spacing w:before="0" w:after="0"/>
      </w:pPr>
      <w:r w:rsidRPr="005C111E">
        <w:lastRenderedPageBreak/>
        <w:t>Проект концепции развития «Территории комплексного развития (ТКР)», составляющих первый пояс агломерации, выделяет восемь приоритетных инвестиционных площадок: «Муринская», «Аэрополис Пулково», «Заневская», «Волхонская», «Троицкая гора», «Бугры – Парнас», «Бронка – Пеники» и «Гатчинская». Концепция предусматривает их развитие по направлениям: жилищное строительство, промышленное использование, логистические, торговые и туристические функции. Инвестиционные площадки в границах ТКР выделяются в качестве зон концентрации инвестиционной активности в постиндустриальном секторе.</w:t>
      </w:r>
    </w:p>
    <w:p w:rsidR="00FF791E" w:rsidRPr="005C111E" w:rsidRDefault="00FF791E" w:rsidP="00E745D2">
      <w:pPr>
        <w:pStyle w:val="a2"/>
        <w:spacing w:before="0" w:after="0"/>
      </w:pPr>
      <w:r w:rsidRPr="005C111E">
        <w:t>Одним из важных направлений является реализация проекта «Императорское кольцо», суть которого состоит в реализации комплекса мероприятий, направленных на выведение России на новый качественный уровень развития науки, технологий и городской среды на базе перспективной территории социально-экономического развития южной части агломерации. Ядром «Императорского кольца» является проект развития Петербургского института ядерной физики, и в первую очередь – Международного центра нейтронных исследований на базе института.</w:t>
      </w:r>
    </w:p>
    <w:p w:rsidR="00FF791E" w:rsidRPr="005C111E" w:rsidRDefault="00FF791E" w:rsidP="00E745D2">
      <w:pPr>
        <w:pStyle w:val="a2"/>
        <w:spacing w:before="0" w:after="0"/>
      </w:pPr>
      <w:r w:rsidRPr="005C111E">
        <w:t xml:space="preserve">В рамках развития </w:t>
      </w:r>
      <w:r w:rsidRPr="005C111E">
        <w:rPr>
          <w:b/>
        </w:rPr>
        <w:t>Гатчины как инновационного центра</w:t>
      </w:r>
      <w:r w:rsidRPr="005C111E">
        <w:t xml:space="preserve"> Территории комплексного развития предполагается использование новых возможностей, которые с одной стороны не будут нарушать архитектурного облика города, с другой стороны будут создавать новое качество жилой недвижимости, привлекательной для инвесторов с высокими требованиями: </w:t>
      </w:r>
    </w:p>
    <w:p w:rsidR="00FF791E" w:rsidRPr="00945690" w:rsidRDefault="00FF791E" w:rsidP="00E745D2">
      <w:pPr>
        <w:pStyle w:val="a2"/>
        <w:spacing w:before="0" w:after="0"/>
      </w:pPr>
      <w:r w:rsidRPr="00945690">
        <w:t>1. Научно-производственная функция: Северо-Западный нанотехнологическ</w:t>
      </w:r>
      <w:r w:rsidR="00DA4E0C">
        <w:t>ий центр, создаваемый в Гатчине</w:t>
      </w:r>
      <w:r w:rsidRPr="00945690">
        <w:t xml:space="preserve">. </w:t>
      </w:r>
    </w:p>
    <w:p w:rsidR="00FF791E" w:rsidRPr="00945690" w:rsidRDefault="00FF791E" w:rsidP="00E745D2">
      <w:pPr>
        <w:pStyle w:val="a2"/>
        <w:spacing w:before="0" w:after="0"/>
      </w:pPr>
      <w:r w:rsidRPr="00945690">
        <w:t xml:space="preserve">2. Новый туристический центр Территории комплексного развития с увеличением потока туристов до 2 млн. чел. в год за счет развития новых форматов туризма и улучшения состояния памятников культурно-исторического наследия. </w:t>
      </w:r>
    </w:p>
    <w:p w:rsidR="00FF791E" w:rsidRPr="005C111E" w:rsidRDefault="00FF791E" w:rsidP="00E745D2">
      <w:pPr>
        <w:pStyle w:val="a2"/>
        <w:spacing w:before="0" w:after="0"/>
      </w:pPr>
      <w:r w:rsidRPr="00945690">
        <w:t xml:space="preserve">3. Центр устойчивого развития, включая развитие социальной, инженерной, транспортной инфраструктуры в соответствии с требованиями законодательства РФ, </w:t>
      </w:r>
      <w:r w:rsidRPr="005C111E">
        <w:t>достижение качества жизни сопоставимого с уровнем мировых стандартов, благоустройство территорий.</w:t>
      </w:r>
    </w:p>
    <w:p w:rsidR="00DB596A" w:rsidRDefault="00FF791E" w:rsidP="00E745D2">
      <w:pPr>
        <w:pStyle w:val="a2"/>
        <w:spacing w:before="0" w:after="0"/>
      </w:pPr>
      <w:r w:rsidRPr="005C111E">
        <w:rPr>
          <w:b/>
        </w:rPr>
        <w:t>План мероприятий («Дорожная карта») по реализации инвестиционной стратегии Ленинградской области на период до 2025 года</w:t>
      </w:r>
      <w:r w:rsidRPr="005C111E">
        <w:t>,</w:t>
      </w:r>
      <w:r w:rsidRPr="005C111E">
        <w:rPr>
          <w:sz w:val="22"/>
          <w:szCs w:val="22"/>
          <w:lang w:eastAsia="en-US"/>
        </w:rPr>
        <w:t xml:space="preserve"> </w:t>
      </w:r>
      <w:r w:rsidRPr="005C111E">
        <w:t xml:space="preserve">утвержденный распоряжением Правительства Ленинградской области от 14.05.2014 № 213-р, включает в числе мероприятий, реализуемых на территории Гатчинского муниципального района разработку специальных программ по развитию внутреннего и въездного туризма Ленинградской области, туристско-рекреационной инфраструктуры исторических территориальных зон и содействие созданию и развитию научно-культурного центра «Императорское кольцо» на территории г. Гатчина. </w:t>
      </w:r>
    </w:p>
    <w:p w:rsidR="00FF791E" w:rsidRPr="005C111E" w:rsidRDefault="00FF791E" w:rsidP="00E745D2">
      <w:pPr>
        <w:pStyle w:val="a2"/>
        <w:spacing w:before="0" w:after="0"/>
      </w:pPr>
      <w:r w:rsidRPr="005C111E">
        <w:t xml:space="preserve">В 2014 году по заказу Правительства Ленинградской области Фондом «ЦСР «Северо-Запад» разработана </w:t>
      </w:r>
      <w:r w:rsidRPr="005C111E">
        <w:rPr>
          <w:b/>
        </w:rPr>
        <w:t>Концепция проекта «Императорское кольцо»</w:t>
      </w:r>
      <w:r w:rsidRPr="005C111E">
        <w:t>. «Императорское кольцо» - территории региона Санкт-Петербурга и Ленинградской области (Красносельского, Петродворцового, Московского и Пушкинского районов Санкт-Петербурга и Ломоносовского, Гатчинского и Тосненского районов Ленинградской области) с расположенным на них комплексом объектов культурно-исторического наследия, науки и других секторов экономики. Идея реализации проекта «Императорское кольцо» состоит в реализации комплекса мероприятий, направленных на выведение Российской Федерации на новый качественный уровень развития науки, технологий и городской среды на базе перспективной территории социально-экономического развития южной части агломерации Санкт-Петербурга и Ленинградской области.</w:t>
      </w:r>
    </w:p>
    <w:p w:rsidR="00FF791E" w:rsidRPr="005C111E" w:rsidRDefault="00FF791E" w:rsidP="00E745D2">
      <w:pPr>
        <w:ind w:firstLine="567"/>
        <w:jc w:val="both"/>
      </w:pPr>
      <w:r w:rsidRPr="005C111E">
        <w:t xml:space="preserve">В числе проблем, которые препятствуют социально-экономическому развитию территорий, рассматриваемых под реализацию комплекса мероприятий проекта «Императорское кольцо», и снижают возможности реализации перспективных планов и проектов развития особенно сложной выделена ситуация в городе Гатчина и Гатчинском районе, где крупные инфраструктурные проблемы не позволяют реализовать здесь новые </w:t>
      </w:r>
      <w:r w:rsidRPr="005C111E">
        <w:lastRenderedPageBreak/>
        <w:t xml:space="preserve">инициативы и перспективные проекты, направленные на улучшение социально-экономического развития. Одной из наиболее важных проблем здесь является неразвитость дорожной инфраструктуры, которая ограничивает возможности развития туристической индустрии, научной и производственной сфер и в целом снижает качество жизни местного населения. Реализация любого нового крупного проекта </w:t>
      </w:r>
      <w:r w:rsidR="00862E38">
        <w:t>при отсутствии системы взаимосвязанных мероприятий по оптимизации дорожного движения</w:t>
      </w:r>
      <w:r w:rsidRPr="005C111E">
        <w:t xml:space="preserve"> ведет к у</w:t>
      </w:r>
      <w:r w:rsidR="00862E38">
        <w:t>сугублению  воздействия</w:t>
      </w:r>
      <w:r w:rsidRPr="005C111E">
        <w:t xml:space="preserve"> накопленных инфраструктурных проблем. </w:t>
      </w:r>
    </w:p>
    <w:p w:rsidR="00FF791E" w:rsidRPr="005C111E" w:rsidRDefault="00FF791E" w:rsidP="00E745D2">
      <w:pPr>
        <w:ind w:firstLine="567"/>
        <w:jc w:val="both"/>
      </w:pPr>
      <w:r w:rsidRPr="005C111E">
        <w:t xml:space="preserve">В целом, все проблемы территорий формирования «Императорского кольца», относящиеся и к Гатчинскому муниципальному району, препятствующие эффективной реализации проекта, условно разделены на 4 основные группы: (1) транспортные проблемы, (2) проблемы развития инженерной инфраструктуры, (3) проблемы неиспользованного экономического потенциала территории; (4) низкое качество городской среды и его несоответствие заявленным проектам в научной и культурной сферах. </w:t>
      </w:r>
      <w:r w:rsidRPr="005C111E">
        <w:tab/>
        <w:t xml:space="preserve">Постановка задач, направленных на решение обозначенных проблем, позволяет Гатчинскому муниципальному району в перспективе рассчитывать на получение различного уровня софинансирования реализации целого пакета инфраструктурных и прочих комплексных проектов развития. Даже минимальный «Сценарий мягкого развития» в состав ключевых проектов включает исключительно проекты развития города Гатчины (международный центр нейтронных исследований на </w:t>
      </w:r>
      <w:r w:rsidRPr="00DA4E0C">
        <w:t xml:space="preserve">базе </w:t>
      </w:r>
      <w:r w:rsidR="00DA4E0C" w:rsidRPr="00DA4E0C">
        <w:t>реактора ПИК НИЦ «Курчатовский институт» - ПИЯФ</w:t>
      </w:r>
      <w:r w:rsidRPr="00DA4E0C">
        <w:t>; Северо</w:t>
      </w:r>
      <w:r w:rsidRPr="005C111E">
        <w:t xml:space="preserve">-Западный нанотехнологический центр; реконструкция Гатчинского дворца и создание туристических маршрутов, обеспечивающих привлечение в Гатчину туристов, посещающих южные пригороды Санкт-Петербурга (Пушкин, Павловск, Ораниенбаум и другие)). </w:t>
      </w:r>
    </w:p>
    <w:p w:rsidR="00FF791E" w:rsidRDefault="00FF791E" w:rsidP="00E745D2">
      <w:pPr>
        <w:pStyle w:val="29"/>
        <w:widowControl w:val="0"/>
        <w:spacing w:after="0" w:line="240" w:lineRule="auto"/>
        <w:ind w:left="0" w:firstLine="567"/>
        <w:jc w:val="both"/>
      </w:pPr>
      <w:r w:rsidRPr="005C111E">
        <w:t>Сценарий глобальных проектов (целевой сценарий) кроме перечисленных также предусматривает реализацию проекта в культурной и туристической сфере – создание парка дворцовых резиденций российских императоров и членов их семей.</w:t>
      </w:r>
    </w:p>
    <w:p w:rsidR="0043430F" w:rsidRDefault="0043430F" w:rsidP="00E745D2">
      <w:pPr>
        <w:pStyle w:val="29"/>
        <w:widowControl w:val="0"/>
        <w:spacing w:after="0" w:line="240" w:lineRule="auto"/>
        <w:ind w:left="0" w:firstLine="567"/>
        <w:jc w:val="both"/>
      </w:pPr>
      <w:r>
        <w:t>В</w:t>
      </w:r>
      <w:r w:rsidRPr="0043430F">
        <w:t xml:space="preserve"> 2015 </w:t>
      </w:r>
      <w:r>
        <w:t>году по заказу Некоммерческого партнерства «Северо-Западный кластер медицинской, фармацевтической промышленности и радиационных технологий» подготовлен проект «</w:t>
      </w:r>
      <w:r w:rsidRPr="0043430F">
        <w:rPr>
          <w:b/>
        </w:rPr>
        <w:t>Концепции развития кластера медицинской, фармацевтической промышленности, радиационных технологий в границах МО «Город Гатчина» как центра радиационных технологий на период до 2025 года</w:t>
      </w:r>
      <w:r>
        <w:t xml:space="preserve">» (разработчик: </w:t>
      </w:r>
      <w:r w:rsidR="00D62DE8">
        <w:t>ЦСР «Северо-Запад»</w:t>
      </w:r>
      <w:r>
        <w:t>)</w:t>
      </w:r>
      <w:r w:rsidR="006C5EDC">
        <w:t xml:space="preserve">. В 2014 году заключено соглашение о сотрудничестве между Правительством Ленинградской области, ОАО «Роснано» и ГК «Росатом», согласно которому предполагается реализация крупных инфраструктурных и научно-исследовательских проектов, а также развитие инноваций. </w:t>
      </w:r>
      <w:r w:rsidR="00651D69">
        <w:t xml:space="preserve">Данной </w:t>
      </w:r>
      <w:r w:rsidR="006C5EDC">
        <w:t>К</w:t>
      </w:r>
      <w:r w:rsidR="00651D69">
        <w:t>онцепцией предполагается реализация потенциала развития медицинского направления в сфере современных радиационных технологий на базе предприятий города Гатчина (</w:t>
      </w:r>
      <w:r w:rsidR="00DA4E0C" w:rsidRPr="00DA4E0C">
        <w:t>НИЦ «Курчатовский институт» - ПИЯФ</w:t>
      </w:r>
      <w:r w:rsidR="00651D69" w:rsidRPr="00DA4E0C">
        <w:t>,</w:t>
      </w:r>
      <w:r w:rsidR="00651D69">
        <w:t xml:space="preserve"> Радиевый институт им. В.Г. Хлопина).</w:t>
      </w:r>
      <w:r w:rsidR="006C5EDC">
        <w:t xml:space="preserve"> </w:t>
      </w:r>
    </w:p>
    <w:p w:rsidR="00DB596A" w:rsidRDefault="00DB596A" w:rsidP="00E745D2">
      <w:pPr>
        <w:pStyle w:val="29"/>
        <w:widowControl w:val="0"/>
        <w:spacing w:after="0" w:line="240" w:lineRule="auto"/>
        <w:ind w:left="0" w:firstLine="567"/>
        <w:jc w:val="both"/>
      </w:pPr>
    </w:p>
    <w:p w:rsidR="00B556B7" w:rsidRPr="00DB596A" w:rsidRDefault="00DB596A" w:rsidP="00E745D2">
      <w:pPr>
        <w:pStyle w:val="person0"/>
        <w:shd w:val="clear" w:color="auto" w:fill="FEFEFE"/>
        <w:spacing w:before="0" w:beforeAutospacing="0" w:after="0" w:afterAutospacing="0"/>
        <w:ind w:firstLine="567"/>
        <w:jc w:val="both"/>
        <w:rPr>
          <w:color w:val="000000" w:themeColor="text1"/>
        </w:rPr>
      </w:pPr>
      <w:r w:rsidRPr="00DB596A">
        <w:rPr>
          <w:color w:val="000000" w:themeColor="text1"/>
        </w:rPr>
        <w:t>За последние годы роль Гатчины как центра инноваци</w:t>
      </w:r>
      <w:r>
        <w:rPr>
          <w:color w:val="000000" w:themeColor="text1"/>
        </w:rPr>
        <w:t>онного развития</w:t>
      </w:r>
      <w:r w:rsidRPr="00DB596A">
        <w:rPr>
          <w:color w:val="000000" w:themeColor="text1"/>
        </w:rPr>
        <w:t xml:space="preserve"> федера</w:t>
      </w:r>
      <w:r w:rsidR="007564F3">
        <w:rPr>
          <w:color w:val="000000" w:themeColor="text1"/>
        </w:rPr>
        <w:t xml:space="preserve">льного уровня не потеряла свою </w:t>
      </w:r>
      <w:r w:rsidRPr="00DB596A">
        <w:rPr>
          <w:color w:val="000000" w:themeColor="text1"/>
        </w:rPr>
        <w:t xml:space="preserve">актуальность, </w:t>
      </w:r>
      <w:r w:rsidR="00E40C30" w:rsidRPr="00DB596A">
        <w:rPr>
          <w:color w:val="000000" w:themeColor="text1"/>
        </w:rPr>
        <w:t xml:space="preserve">в подтверждение </w:t>
      </w:r>
      <w:r w:rsidRPr="00DB596A">
        <w:rPr>
          <w:color w:val="000000" w:themeColor="text1"/>
        </w:rPr>
        <w:t xml:space="preserve">чему мы можем отнести </w:t>
      </w:r>
      <w:r w:rsidR="007564F3">
        <w:rPr>
          <w:color w:val="000000" w:themeColor="text1"/>
        </w:rPr>
        <w:t>выдержки</w:t>
      </w:r>
      <w:r>
        <w:rPr>
          <w:color w:val="000000" w:themeColor="text1"/>
        </w:rPr>
        <w:t xml:space="preserve"> из </w:t>
      </w:r>
      <w:r w:rsidR="00B556B7" w:rsidRPr="00DB596A">
        <w:rPr>
          <w:color w:val="000000" w:themeColor="text1"/>
        </w:rPr>
        <w:t>Послани</w:t>
      </w:r>
      <w:r>
        <w:rPr>
          <w:color w:val="000000" w:themeColor="text1"/>
        </w:rPr>
        <w:t>я</w:t>
      </w:r>
      <w:r w:rsidR="00B556B7" w:rsidRPr="00DB596A">
        <w:rPr>
          <w:color w:val="000000" w:themeColor="text1"/>
        </w:rPr>
        <w:t xml:space="preserve"> Президента РФ </w:t>
      </w:r>
      <w:r w:rsidR="007564F3">
        <w:rPr>
          <w:color w:val="000000" w:themeColor="text1"/>
        </w:rPr>
        <w:t xml:space="preserve">В.В.Путина </w:t>
      </w:r>
      <w:r w:rsidR="00B556B7" w:rsidRPr="00DB596A">
        <w:rPr>
          <w:color w:val="000000" w:themeColor="text1"/>
        </w:rPr>
        <w:t xml:space="preserve">к Федеральному Собранию РФ </w:t>
      </w:r>
      <w:r w:rsidR="00E82CF0">
        <w:rPr>
          <w:color w:val="000000" w:themeColor="text1"/>
        </w:rPr>
        <w:t xml:space="preserve">от </w:t>
      </w:r>
      <w:r w:rsidR="00B556B7" w:rsidRPr="00DB596A">
        <w:rPr>
          <w:color w:val="000000" w:themeColor="text1"/>
        </w:rPr>
        <w:t>01.03.2018 год</w:t>
      </w:r>
      <w:r w:rsidR="00E82CF0">
        <w:rPr>
          <w:color w:val="000000" w:themeColor="text1"/>
        </w:rPr>
        <w:t>а</w:t>
      </w:r>
      <w:r w:rsidR="00B556B7" w:rsidRPr="00DB596A">
        <w:rPr>
          <w:color w:val="000000" w:themeColor="text1"/>
        </w:rPr>
        <w:t>:</w:t>
      </w:r>
    </w:p>
    <w:p w:rsidR="00B556B7" w:rsidRPr="00DB596A" w:rsidRDefault="00B556B7" w:rsidP="00E745D2">
      <w:pPr>
        <w:pStyle w:val="person0"/>
        <w:shd w:val="clear" w:color="auto" w:fill="FEFEFE"/>
        <w:spacing w:before="0" w:beforeAutospacing="0" w:after="0" w:afterAutospacing="0"/>
        <w:ind w:firstLine="567"/>
        <w:jc w:val="both"/>
        <w:rPr>
          <w:color w:val="000000" w:themeColor="text1"/>
        </w:rPr>
      </w:pPr>
      <w:r w:rsidRPr="00DB596A">
        <w:rPr>
          <w:color w:val="000000" w:themeColor="text1"/>
        </w:rPr>
        <w:t>«Сегодня важнейшим конкурентным преимуществом являются знания, технологии, компетенции. Это ключ к настоящему прорыву, к повышению качества жизни.</w:t>
      </w:r>
      <w:r w:rsidR="00DB596A">
        <w:rPr>
          <w:color w:val="000000" w:themeColor="text1"/>
        </w:rPr>
        <w:t xml:space="preserve"> </w:t>
      </w:r>
      <w:r w:rsidR="00DB596A" w:rsidRPr="00DB596A">
        <w:rPr>
          <w:color w:val="000000" w:themeColor="text1"/>
        </w:rPr>
        <w:t>&lt;</w:t>
      </w:r>
      <w:r w:rsidR="00DB596A">
        <w:rPr>
          <w:color w:val="000000" w:themeColor="text1"/>
        </w:rPr>
        <w:t>…</w:t>
      </w:r>
      <w:r w:rsidR="00DB596A" w:rsidRPr="00DB596A">
        <w:rPr>
          <w:color w:val="000000" w:themeColor="text1"/>
        </w:rPr>
        <w:t>&gt;</w:t>
      </w:r>
      <w:r w:rsidR="00DB596A">
        <w:rPr>
          <w:color w:val="000000" w:themeColor="text1"/>
        </w:rPr>
        <w:t xml:space="preserve"> </w:t>
      </w:r>
      <w:r w:rsidRPr="00DB596A">
        <w:rPr>
          <w:color w:val="000000" w:themeColor="text1"/>
        </w:rPr>
        <w:t>Наше технологическое развитие должно опираться на мощную базу фундаментальной науки. За последние годы мы смогли серьёзно нарастить её потенциал, по целому ряду направлений вышли на передовые позиции. Большая заслуга здесь принадлежит Российской академии наук, нашим ведущим научным институтам.</w:t>
      </w:r>
    </w:p>
    <w:p w:rsidR="00B556B7" w:rsidRDefault="00B556B7" w:rsidP="00E745D2">
      <w:pPr>
        <w:pStyle w:val="person0"/>
        <w:shd w:val="clear" w:color="auto" w:fill="FEFEFE"/>
        <w:spacing w:before="0" w:beforeAutospacing="0" w:after="0" w:afterAutospacing="0"/>
        <w:ind w:firstLine="567"/>
        <w:jc w:val="both"/>
        <w:rPr>
          <w:color w:val="000000" w:themeColor="text1"/>
        </w:rPr>
      </w:pPr>
      <w:r w:rsidRPr="00DB596A">
        <w:rPr>
          <w:color w:val="000000" w:themeColor="text1"/>
        </w:rPr>
        <w:t xml:space="preserve">Опираясь на заделы прошлых лет, в том числе в исследовательской инфраструктуре, нам нужно выходить на принципиально новый уровень. </w:t>
      </w:r>
      <w:r w:rsidRPr="001868FC">
        <w:rPr>
          <w:color w:val="000000" w:themeColor="text1"/>
        </w:rPr>
        <w:t>В</w:t>
      </w:r>
      <w:r w:rsidRPr="00DB596A">
        <w:rPr>
          <w:b/>
          <w:color w:val="000000" w:themeColor="text1"/>
        </w:rPr>
        <w:t> </w:t>
      </w:r>
      <w:r w:rsidR="00A2073C">
        <w:rPr>
          <w:b/>
          <w:color w:val="000000" w:themeColor="text1"/>
        </w:rPr>
        <w:t xml:space="preserve"> </w:t>
      </w:r>
      <w:r w:rsidRPr="00DB596A">
        <w:rPr>
          <w:b/>
          <w:color w:val="000000" w:themeColor="text1"/>
        </w:rPr>
        <w:t>Гатчине</w:t>
      </w:r>
      <w:r w:rsidRPr="00DB596A">
        <w:rPr>
          <w:color w:val="000000" w:themeColor="text1"/>
        </w:rPr>
        <w:t xml:space="preserve"> и </w:t>
      </w:r>
      <w:r w:rsidR="00A2073C">
        <w:rPr>
          <w:color w:val="000000" w:themeColor="text1"/>
        </w:rPr>
        <w:t xml:space="preserve"> </w:t>
      </w:r>
      <w:r w:rsidRPr="00DB596A">
        <w:rPr>
          <w:color w:val="000000" w:themeColor="text1"/>
        </w:rPr>
        <w:t>Дубне уже реализуются проекты современных исследовательс</w:t>
      </w:r>
      <w:r w:rsidR="00DB596A" w:rsidRPr="00DB596A">
        <w:rPr>
          <w:color w:val="000000" w:themeColor="text1"/>
        </w:rPr>
        <w:t>ких установок класса мегасайенс».</w:t>
      </w:r>
    </w:p>
    <w:p w:rsidR="007564F3" w:rsidRDefault="007564F3" w:rsidP="00E745D2">
      <w:pPr>
        <w:pStyle w:val="person0"/>
        <w:shd w:val="clear" w:color="auto" w:fill="FEFEFE"/>
        <w:spacing w:before="0" w:beforeAutospacing="0" w:after="0" w:afterAutospacing="0"/>
        <w:ind w:firstLine="567"/>
        <w:jc w:val="both"/>
        <w:rPr>
          <w:color w:val="000000" w:themeColor="text1"/>
        </w:rPr>
      </w:pPr>
    </w:p>
    <w:p w:rsidR="007564F3" w:rsidRDefault="007564F3" w:rsidP="00E745D2">
      <w:pPr>
        <w:pStyle w:val="person0"/>
        <w:shd w:val="clear" w:color="auto" w:fill="FEFEFE"/>
        <w:spacing w:before="0" w:beforeAutospacing="0" w:after="0" w:afterAutospacing="0"/>
        <w:ind w:firstLine="567"/>
        <w:jc w:val="both"/>
        <w:rPr>
          <w:color w:val="000000" w:themeColor="text1"/>
        </w:rPr>
      </w:pPr>
    </w:p>
    <w:p w:rsidR="007564F3" w:rsidRDefault="007564F3" w:rsidP="00E745D2">
      <w:pPr>
        <w:pStyle w:val="person0"/>
        <w:shd w:val="clear" w:color="auto" w:fill="FEFEFE"/>
        <w:spacing w:before="0" w:beforeAutospacing="0" w:after="0" w:afterAutospacing="0"/>
        <w:ind w:firstLine="567"/>
        <w:jc w:val="both"/>
        <w:rPr>
          <w:color w:val="000000" w:themeColor="text1"/>
        </w:rPr>
      </w:pPr>
    </w:p>
    <w:p w:rsidR="007564F3" w:rsidRDefault="007564F3" w:rsidP="00E745D2">
      <w:pPr>
        <w:pStyle w:val="person0"/>
        <w:shd w:val="clear" w:color="auto" w:fill="FEFEFE"/>
        <w:spacing w:before="0" w:beforeAutospacing="0" w:after="0" w:afterAutospacing="0"/>
        <w:ind w:firstLine="567"/>
        <w:jc w:val="both"/>
        <w:rPr>
          <w:color w:val="000000" w:themeColor="text1"/>
        </w:rPr>
      </w:pPr>
    </w:p>
    <w:p w:rsidR="00195EC7" w:rsidRPr="005C111E" w:rsidRDefault="00B556B7" w:rsidP="00E745D2">
      <w:pPr>
        <w:ind w:firstLine="567"/>
        <w:jc w:val="both"/>
      </w:pPr>
      <w:r w:rsidRPr="005C111E">
        <w:t xml:space="preserve"> </w:t>
      </w:r>
      <w:r w:rsidR="00195EC7" w:rsidRPr="005C111E">
        <w:t>Определение миссии, целей, задач и приоритетных направлений социально-экономического развития Гатчинского муниципального района базируется на основных положениях документов стратегического планирования федерального и регионального уровня:</w:t>
      </w:r>
    </w:p>
    <w:p w:rsidR="00195EC7" w:rsidRDefault="00195EC7" w:rsidP="00E745D2">
      <w:pPr>
        <w:pStyle w:val="affff4"/>
        <w:numPr>
          <w:ilvl w:val="0"/>
          <w:numId w:val="6"/>
        </w:numPr>
        <w:ind w:left="0" w:firstLine="567"/>
        <w:jc w:val="both"/>
      </w:pPr>
      <w:r w:rsidRPr="005C111E">
        <w:t xml:space="preserve">Формирование в </w:t>
      </w:r>
      <w:r w:rsidRPr="005C111E">
        <w:rPr>
          <w:b/>
        </w:rPr>
        <w:t>г.Гатчина полюса роста инновационной экономики федерального значения</w:t>
      </w:r>
      <w:r w:rsidRPr="005C111E">
        <w:t xml:space="preserve"> с реализацией крупных проектов: создание на базе реакторного комплекса ПИК </w:t>
      </w:r>
      <w:r w:rsidRPr="005C111E">
        <w:rPr>
          <w:b/>
        </w:rPr>
        <w:t>Международного центра нейтронных исследований</w:t>
      </w:r>
      <w:r w:rsidRPr="005C111E">
        <w:t xml:space="preserve">, создание и развитие на базе предприятий города Гатчина </w:t>
      </w:r>
      <w:r w:rsidRPr="005C111E">
        <w:rPr>
          <w:b/>
        </w:rPr>
        <w:t>Северо-Западного нанотехнологического центра</w:t>
      </w:r>
      <w:r w:rsidRPr="005C111E">
        <w:t>.</w:t>
      </w:r>
    </w:p>
    <w:p w:rsidR="003617C4" w:rsidRPr="003617C4" w:rsidRDefault="003617C4" w:rsidP="00E745D2">
      <w:pPr>
        <w:pStyle w:val="affff4"/>
        <w:numPr>
          <w:ilvl w:val="0"/>
          <w:numId w:val="6"/>
        </w:numPr>
        <w:ind w:left="0" w:firstLine="567"/>
        <w:jc w:val="both"/>
        <w:rPr>
          <w:b/>
        </w:rPr>
      </w:pPr>
      <w:r w:rsidRPr="003617C4">
        <w:rPr>
          <w:b/>
        </w:rPr>
        <w:t>Гатчина – центр туризма</w:t>
      </w:r>
      <w:r w:rsidR="00B24E4D">
        <w:rPr>
          <w:b/>
        </w:rPr>
        <w:t xml:space="preserve"> международного и всероссийского значения.</w:t>
      </w:r>
    </w:p>
    <w:p w:rsidR="00195EC7" w:rsidRPr="005C111E" w:rsidRDefault="00195EC7" w:rsidP="00E745D2">
      <w:pPr>
        <w:pStyle w:val="affff4"/>
        <w:numPr>
          <w:ilvl w:val="0"/>
          <w:numId w:val="6"/>
        </w:numPr>
        <w:ind w:left="0" w:firstLine="567"/>
        <w:jc w:val="both"/>
      </w:pPr>
      <w:r w:rsidRPr="005C111E">
        <w:t xml:space="preserve">Обеспечение условий на территории Гатчинского муниципального района для </w:t>
      </w:r>
      <w:r w:rsidRPr="005C111E">
        <w:rPr>
          <w:b/>
        </w:rPr>
        <w:t>формирования зоны опережающего развития</w:t>
      </w:r>
      <w:r w:rsidRPr="005C111E">
        <w:t xml:space="preserve"> межрегионального значения в составе Санкт-Петербургской агломерации, использование выгод «агломерационного эффекта».</w:t>
      </w:r>
    </w:p>
    <w:p w:rsidR="00195EC7" w:rsidRPr="005C111E" w:rsidRDefault="00195EC7" w:rsidP="00E745D2">
      <w:pPr>
        <w:pStyle w:val="affff4"/>
        <w:numPr>
          <w:ilvl w:val="0"/>
          <w:numId w:val="6"/>
        </w:numPr>
        <w:ind w:left="0" w:firstLine="567"/>
        <w:jc w:val="both"/>
      </w:pPr>
      <w:r w:rsidRPr="005C111E">
        <w:t xml:space="preserve">Реализация </w:t>
      </w:r>
      <w:r w:rsidR="00B24E4D">
        <w:t xml:space="preserve">правительством Ленинградской области </w:t>
      </w:r>
      <w:r w:rsidRPr="005C111E">
        <w:t xml:space="preserve">на территории Гатчинского муниципального района кластерной политики: создание </w:t>
      </w:r>
      <w:r w:rsidRPr="005C111E">
        <w:rPr>
          <w:b/>
        </w:rPr>
        <w:t>пилотного</w:t>
      </w:r>
      <w:r w:rsidRPr="005C111E">
        <w:t xml:space="preserve"> </w:t>
      </w:r>
      <w:r w:rsidRPr="005C111E">
        <w:rPr>
          <w:b/>
        </w:rPr>
        <w:t>инновационного территориального кластера медицинской, фармацевтической промышленности и радиационных технологий</w:t>
      </w:r>
      <w:r w:rsidRPr="005C111E">
        <w:t xml:space="preserve">. </w:t>
      </w:r>
    </w:p>
    <w:p w:rsidR="00195EC7" w:rsidRPr="005C111E" w:rsidRDefault="00195EC7" w:rsidP="00E745D2">
      <w:pPr>
        <w:pStyle w:val="affff4"/>
        <w:numPr>
          <w:ilvl w:val="0"/>
          <w:numId w:val="6"/>
        </w:numPr>
        <w:ind w:left="0" w:firstLine="567"/>
        <w:jc w:val="both"/>
      </w:pPr>
      <w:r w:rsidRPr="005C111E">
        <w:t xml:space="preserve">Учет перспективы развития </w:t>
      </w:r>
      <w:r w:rsidRPr="005C111E">
        <w:rPr>
          <w:b/>
        </w:rPr>
        <w:t>научно-образовательного комплекса</w:t>
      </w:r>
      <w:r w:rsidRPr="005C111E">
        <w:t xml:space="preserve"> для развития всех приоритетных направлений.</w:t>
      </w:r>
    </w:p>
    <w:p w:rsidR="00195EC7" w:rsidRPr="005C111E" w:rsidRDefault="00195EC7" w:rsidP="00E745D2">
      <w:pPr>
        <w:pStyle w:val="affff4"/>
        <w:ind w:left="0" w:firstLine="567"/>
        <w:jc w:val="both"/>
      </w:pPr>
    </w:p>
    <w:p w:rsidR="00FF791E" w:rsidRPr="005C111E" w:rsidRDefault="00FF791E" w:rsidP="00E745D2">
      <w:pPr>
        <w:pStyle w:val="1"/>
        <w:suppressAutoHyphens/>
        <w:spacing w:before="0" w:after="0"/>
        <w:ind w:left="0" w:firstLine="567"/>
        <w:sectPr w:rsidR="00FF791E" w:rsidRPr="005C111E" w:rsidSect="0069178C">
          <w:pgSz w:w="11906" w:h="16838"/>
          <w:pgMar w:top="1134" w:right="1134" w:bottom="1134" w:left="1134" w:header="708" w:footer="708" w:gutter="0"/>
          <w:cols w:space="708"/>
          <w:titlePg/>
          <w:docGrid w:linePitch="360"/>
        </w:sectPr>
      </w:pPr>
    </w:p>
    <w:p w:rsidR="00FF791E" w:rsidRPr="005C111E" w:rsidRDefault="00FF791E" w:rsidP="002A4883">
      <w:pPr>
        <w:pStyle w:val="2"/>
        <w:numPr>
          <w:ilvl w:val="1"/>
          <w:numId w:val="60"/>
        </w:numPr>
        <w:spacing w:before="0" w:after="0"/>
      </w:pPr>
      <w:bookmarkStart w:id="42" w:name="_Toc431923088"/>
      <w:bookmarkStart w:id="43" w:name="_Toc435180165"/>
      <w:r w:rsidRPr="005C111E">
        <w:lastRenderedPageBreak/>
        <w:t>В</w:t>
      </w:r>
      <w:r w:rsidR="00CC202D" w:rsidRPr="005C111E">
        <w:t>ыводы анализа социально-экономического развития</w:t>
      </w:r>
      <w:r w:rsidRPr="005C111E">
        <w:t xml:space="preserve">, основные проблемы и риски, стоящие перед экономикой Гатчинского муниципального района (в том числе </w:t>
      </w:r>
      <w:r w:rsidR="00CC202D" w:rsidRPr="005C111E">
        <w:t>МО «Город</w:t>
      </w:r>
      <w:r w:rsidRPr="005C111E">
        <w:t xml:space="preserve"> Гатчин</w:t>
      </w:r>
      <w:r w:rsidR="00CC202D" w:rsidRPr="005C111E">
        <w:t>а»</w:t>
      </w:r>
      <w:r w:rsidRPr="005C111E">
        <w:t>) в долгосрочной перспективе</w:t>
      </w:r>
      <w:bookmarkEnd w:id="42"/>
      <w:bookmarkEnd w:id="43"/>
    </w:p>
    <w:p w:rsidR="00E92DE6" w:rsidRPr="005C111E" w:rsidRDefault="00E92DE6" w:rsidP="000D5121">
      <w:pPr>
        <w:ind w:firstLine="567"/>
        <w:jc w:val="both"/>
      </w:pPr>
      <w:r w:rsidRPr="005C111E">
        <w:t>Стратегическое планирование развития территории в условиях неустойчивости внешней среды усложняется наличием большого количества движущих сил, определяющих социально-экономическое развитие, начиная с макроэкономических, политических, социальных, технологических, экологических трендов, на которые органы местного самоуправления не могут оказывать непосредственного влияния, заканчивая непосредственными участниками стратегического планирования и имеющимся ресурсным потенциалом и конкурентными преимуществами территории муниципального образования, а также взаимное влияние указанных факторов.</w:t>
      </w:r>
    </w:p>
    <w:p w:rsidR="00FF791E" w:rsidRPr="005C111E" w:rsidRDefault="00E92DE6" w:rsidP="000D5121">
      <w:pPr>
        <w:ind w:firstLine="567"/>
        <w:jc w:val="both"/>
      </w:pPr>
      <w:r w:rsidRPr="005C111E">
        <w:t>Данные факторы в качестве в</w:t>
      </w:r>
      <w:r w:rsidR="00FF791E" w:rsidRPr="005C111E">
        <w:t>ывод</w:t>
      </w:r>
      <w:r w:rsidRPr="005C111E">
        <w:t>ов комплексного</w:t>
      </w:r>
      <w:r w:rsidR="00FF791E" w:rsidRPr="005C111E">
        <w:t xml:space="preserve"> анализа социально-экономического развития, основных тенденций, проблем, диспропорций и ограничений, сложившихся в социально-экономическом развитии Гатчинского муниципального района, оказывающих влияние на стратегическую конкурентоспособность территории в долгосроч</w:t>
      </w:r>
      <w:r w:rsidR="00941DDE">
        <w:t xml:space="preserve">ной перспективе, представлены в формате </w:t>
      </w:r>
      <w:r w:rsidR="00FF791E" w:rsidRPr="005C111E">
        <w:t xml:space="preserve">SWOT-анализа </w:t>
      </w:r>
      <w:r w:rsidR="001E1BBE">
        <w:t xml:space="preserve">(см. </w:t>
      </w:r>
      <w:r w:rsidR="00FF791E" w:rsidRPr="005C111E">
        <w:t xml:space="preserve"> табли</w:t>
      </w:r>
      <w:r w:rsidR="00941DDE">
        <w:t>ц</w:t>
      </w:r>
      <w:r w:rsidR="001E1BBE">
        <w:t>ы</w:t>
      </w:r>
      <w:r w:rsidRPr="005C111E">
        <w:t xml:space="preserve"> </w:t>
      </w:r>
      <w:r w:rsidR="009112CF">
        <w:t>21</w:t>
      </w:r>
      <w:r w:rsidRPr="005C111E">
        <w:t>-</w:t>
      </w:r>
      <w:r w:rsidR="009112CF">
        <w:t>24</w:t>
      </w:r>
      <w:r w:rsidR="001E1BBE">
        <w:t>)</w:t>
      </w:r>
      <w:r w:rsidR="00FF791E" w:rsidRPr="005C111E">
        <w:t>.</w:t>
      </w:r>
    </w:p>
    <w:p w:rsidR="00FF791E" w:rsidRPr="005C111E" w:rsidRDefault="00FF791E" w:rsidP="00C134EB">
      <w:pPr>
        <w:jc w:val="right"/>
      </w:pPr>
      <w:r w:rsidRPr="005C111E">
        <w:t xml:space="preserve">Таблица </w:t>
      </w:r>
      <w:r w:rsidR="00AE495A">
        <w:t>2</w:t>
      </w:r>
      <w:r w:rsidR="00F847BA">
        <w:t>1</w:t>
      </w:r>
      <w:r w:rsidR="009F0EDE">
        <w:t>.</w:t>
      </w:r>
    </w:p>
    <w:p w:rsidR="00FF791E" w:rsidRPr="005C111E" w:rsidRDefault="00FF791E" w:rsidP="00C134EB">
      <w:pPr>
        <w:jc w:val="center"/>
      </w:pPr>
      <w:r w:rsidRPr="005C111E">
        <w:t>Форма «ИТОГИ АНАЛИЗА ВНУТРЕННЕЙ СРЕДЫ (АНАЛИЗ СИЛЬНЫХ И СЛАБЫХ СТОРОН МУНИЦИПАЛЬНОГО ОБРАЗОВАНИЯ)»</w:t>
      </w:r>
    </w:p>
    <w:tbl>
      <w:tblPr>
        <w:tblStyle w:val="afe"/>
        <w:tblW w:w="4974" w:type="pct"/>
        <w:tblLook w:val="0000"/>
      </w:tblPr>
      <w:tblGrid>
        <w:gridCol w:w="2054"/>
        <w:gridCol w:w="5854"/>
        <w:gridCol w:w="6801"/>
      </w:tblGrid>
      <w:tr w:rsidR="00FF791E" w:rsidRPr="005C111E" w:rsidTr="00B845B2">
        <w:trPr>
          <w:tblHeader/>
        </w:trPr>
        <w:tc>
          <w:tcPr>
            <w:tcW w:w="698" w:type="pct"/>
          </w:tcPr>
          <w:p w:rsidR="00FF791E" w:rsidRPr="005C111E" w:rsidRDefault="00FF791E" w:rsidP="00E56FB4">
            <w:pPr>
              <w:widowControl w:val="0"/>
              <w:autoSpaceDE w:val="0"/>
              <w:autoSpaceDN w:val="0"/>
              <w:adjustRightInd w:val="0"/>
              <w:jc w:val="center"/>
              <w:rPr>
                <w:sz w:val="22"/>
                <w:szCs w:val="22"/>
              </w:rPr>
            </w:pPr>
            <w:r w:rsidRPr="005C111E">
              <w:rPr>
                <w:sz w:val="22"/>
                <w:szCs w:val="22"/>
              </w:rPr>
              <w:t>ФАКТОРЫ</w:t>
            </w:r>
          </w:p>
        </w:tc>
        <w:tc>
          <w:tcPr>
            <w:tcW w:w="1990" w:type="pct"/>
          </w:tcPr>
          <w:p w:rsidR="00FF791E" w:rsidRPr="005C111E" w:rsidRDefault="00FF791E" w:rsidP="00E56FB4">
            <w:pPr>
              <w:widowControl w:val="0"/>
              <w:autoSpaceDE w:val="0"/>
              <w:autoSpaceDN w:val="0"/>
              <w:adjustRightInd w:val="0"/>
              <w:jc w:val="center"/>
              <w:rPr>
                <w:sz w:val="22"/>
                <w:szCs w:val="22"/>
              </w:rPr>
            </w:pPr>
            <w:r w:rsidRPr="005C111E">
              <w:rPr>
                <w:sz w:val="22"/>
                <w:szCs w:val="22"/>
              </w:rPr>
              <w:t>СИЛЬНЫЕ СТОРОНЫ (сравнительные преимущества)</w:t>
            </w:r>
          </w:p>
        </w:tc>
        <w:tc>
          <w:tcPr>
            <w:tcW w:w="2313" w:type="pct"/>
          </w:tcPr>
          <w:p w:rsidR="00FF791E" w:rsidRPr="005C111E" w:rsidRDefault="00FF791E" w:rsidP="00E56FB4">
            <w:pPr>
              <w:widowControl w:val="0"/>
              <w:autoSpaceDE w:val="0"/>
              <w:autoSpaceDN w:val="0"/>
              <w:adjustRightInd w:val="0"/>
              <w:jc w:val="center"/>
              <w:rPr>
                <w:sz w:val="22"/>
                <w:szCs w:val="22"/>
              </w:rPr>
            </w:pPr>
            <w:r w:rsidRPr="005C111E">
              <w:rPr>
                <w:sz w:val="22"/>
                <w:szCs w:val="22"/>
              </w:rPr>
              <w:t>СЛАБЫЕ СТОРОНЫ (сравнительные недостатки)</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Экономико-географическое положение</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Благоприятное транспортно-географическое положение, г.Гатчина – крупный транспортный узел регионального уровня</w:t>
            </w:r>
            <w:r w:rsidR="00B845B2">
              <w:rPr>
                <w:sz w:val="22"/>
                <w:szCs w:val="22"/>
              </w:rPr>
              <w:t>.</w:t>
            </w:r>
          </w:p>
        </w:tc>
        <w:tc>
          <w:tcPr>
            <w:tcW w:w="2313" w:type="pct"/>
          </w:tcPr>
          <w:p w:rsidR="00FF791E" w:rsidRDefault="000E6C4D"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Дисбаланс в качестве жизни и экономическом росте между городскими и сельскими поселениями</w:t>
            </w:r>
            <w:r w:rsidR="001E1BBE" w:rsidRPr="001E1BBE">
              <w:rPr>
                <w:sz w:val="22"/>
                <w:szCs w:val="22"/>
              </w:rPr>
              <w:t>;</w:t>
            </w:r>
          </w:p>
          <w:p w:rsidR="001E1BBE" w:rsidRPr="005C111E" w:rsidRDefault="001E1BBE" w:rsidP="001E1BBE">
            <w:pPr>
              <w:pStyle w:val="affff4"/>
              <w:widowControl w:val="0"/>
              <w:numPr>
                <w:ilvl w:val="0"/>
                <w:numId w:val="14"/>
              </w:numPr>
              <w:autoSpaceDE w:val="0"/>
              <w:autoSpaceDN w:val="0"/>
              <w:adjustRightInd w:val="0"/>
              <w:ind w:left="149" w:hanging="141"/>
              <w:rPr>
                <w:sz w:val="22"/>
                <w:szCs w:val="22"/>
              </w:rPr>
            </w:pPr>
            <w:r>
              <w:rPr>
                <w:sz w:val="22"/>
                <w:szCs w:val="22"/>
              </w:rPr>
              <w:t>Отставание темпов роста экономики от экономических показателей Санкт-Петербурга</w:t>
            </w:r>
            <w:r w:rsidR="00B845B2">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Природные ресурсы и экология</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Обеспеченность общераспространенными полезными ископаемыми</w:t>
            </w:r>
            <w:r w:rsidR="001E1BBE">
              <w:rPr>
                <w:sz w:val="22"/>
                <w:szCs w:val="22"/>
                <w:lang w:val="en-US"/>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Благоприятные агроклиматические ресурсы для развития сельского хозяйства</w:t>
            </w:r>
            <w:r w:rsidR="001E1BBE" w:rsidRPr="001E1BBE">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Благоприятные природно-рекреационные ресурсы</w:t>
            </w:r>
            <w:r w:rsidR="00CA0162" w:rsidRPr="005C111E">
              <w:rPr>
                <w:sz w:val="22"/>
                <w:szCs w:val="22"/>
              </w:rPr>
              <w:t xml:space="preserve"> для развития рынка отдыха и туризма</w:t>
            </w:r>
            <w:r w:rsidR="00B845B2" w:rsidRPr="00B845B2">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Ограниченность ресурсов питьевого водоснабжения</w:t>
            </w:r>
            <w:r w:rsidR="00C2430E" w:rsidRPr="005C111E">
              <w:rPr>
                <w:sz w:val="22"/>
                <w:szCs w:val="22"/>
              </w:rPr>
              <w:t>;</w:t>
            </w:r>
          </w:p>
          <w:p w:rsidR="00C2430E" w:rsidRPr="005C111E" w:rsidRDefault="00C2430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Ухудшение экологической ситуации (повышение антропогенной нагрузки), загрязненность поверхностных вод</w:t>
            </w:r>
            <w:r w:rsidR="00B845B2">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Население, уровень жизни</w:t>
            </w:r>
          </w:p>
        </w:tc>
        <w:tc>
          <w:tcPr>
            <w:tcW w:w="1990" w:type="pct"/>
          </w:tcPr>
          <w:p w:rsidR="00FF791E" w:rsidRPr="00CF777F" w:rsidRDefault="00CF777F" w:rsidP="00117176">
            <w:pPr>
              <w:pStyle w:val="affff4"/>
              <w:widowControl w:val="0"/>
              <w:numPr>
                <w:ilvl w:val="0"/>
                <w:numId w:val="14"/>
              </w:numPr>
              <w:autoSpaceDE w:val="0"/>
              <w:autoSpaceDN w:val="0"/>
              <w:adjustRightInd w:val="0"/>
              <w:ind w:left="149" w:hanging="141"/>
              <w:rPr>
                <w:sz w:val="22"/>
                <w:szCs w:val="22"/>
              </w:rPr>
            </w:pPr>
            <w:r>
              <w:rPr>
                <w:sz w:val="22"/>
                <w:szCs w:val="22"/>
              </w:rPr>
              <w:t>Относительная</w:t>
            </w:r>
            <w:r w:rsidR="00FF791E" w:rsidRPr="00CF777F">
              <w:rPr>
                <w:sz w:val="22"/>
                <w:szCs w:val="22"/>
              </w:rPr>
              <w:t xml:space="preserve"> высокая миграционная привлекательность территории</w:t>
            </w:r>
            <w:r w:rsidR="00CA0162" w:rsidRPr="00CF777F">
              <w:rPr>
                <w:sz w:val="22"/>
                <w:szCs w:val="22"/>
              </w:rPr>
              <w:t xml:space="preserve"> муниципального района</w:t>
            </w:r>
            <w:r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Высокая мобильность населения (активность ежедневных маятниковых миграций: трудовых, учебных, культурных и др.)</w:t>
            </w:r>
            <w:r w:rsidR="00B845B2">
              <w:rPr>
                <w:sz w:val="22"/>
                <w:szCs w:val="22"/>
              </w:rPr>
              <w:t>.</w:t>
            </w:r>
          </w:p>
        </w:tc>
        <w:tc>
          <w:tcPr>
            <w:tcW w:w="2313" w:type="pct"/>
          </w:tcPr>
          <w:p w:rsidR="00CF777F" w:rsidRDefault="00CF777F" w:rsidP="00117176">
            <w:pPr>
              <w:pStyle w:val="affff4"/>
              <w:widowControl w:val="0"/>
              <w:numPr>
                <w:ilvl w:val="0"/>
                <w:numId w:val="14"/>
              </w:numPr>
              <w:autoSpaceDE w:val="0"/>
              <w:autoSpaceDN w:val="0"/>
              <w:adjustRightInd w:val="0"/>
              <w:ind w:left="149" w:hanging="141"/>
              <w:rPr>
                <w:sz w:val="22"/>
                <w:szCs w:val="22"/>
              </w:rPr>
            </w:pPr>
            <w:r>
              <w:rPr>
                <w:sz w:val="22"/>
                <w:szCs w:val="22"/>
              </w:rPr>
              <w:t>Снижение численности населения и миграционных потоков</w:t>
            </w:r>
            <w:r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Процесс </w:t>
            </w:r>
            <w:r w:rsidR="00CA0162" w:rsidRPr="005C111E">
              <w:rPr>
                <w:sz w:val="22"/>
                <w:szCs w:val="22"/>
              </w:rPr>
              <w:t>по</w:t>
            </w:r>
            <w:r w:rsidRPr="005C111E">
              <w:rPr>
                <w:sz w:val="22"/>
                <w:szCs w:val="22"/>
              </w:rPr>
              <w:t>старения структуры населения</w:t>
            </w:r>
            <w:r w:rsidR="00CA0162" w:rsidRPr="005C111E">
              <w:rPr>
                <w:sz w:val="22"/>
                <w:szCs w:val="22"/>
              </w:rPr>
              <w:t xml:space="preserve"> (увеличение удельного веса пенсионных возрастов)</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Сохранение </w:t>
            </w:r>
            <w:r w:rsidR="00CF777F">
              <w:rPr>
                <w:sz w:val="22"/>
                <w:szCs w:val="22"/>
              </w:rPr>
              <w:t xml:space="preserve">тенденции роста </w:t>
            </w:r>
            <w:r w:rsidRPr="005C111E">
              <w:rPr>
                <w:sz w:val="22"/>
                <w:szCs w:val="22"/>
              </w:rPr>
              <w:t>естественной убыли населения</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Значительная дифференциация </w:t>
            </w:r>
            <w:r w:rsidR="00C2430E" w:rsidRPr="005C111E">
              <w:rPr>
                <w:sz w:val="22"/>
                <w:szCs w:val="22"/>
              </w:rPr>
              <w:t>по</w:t>
            </w:r>
            <w:r w:rsidRPr="005C111E">
              <w:rPr>
                <w:sz w:val="22"/>
                <w:szCs w:val="22"/>
              </w:rPr>
              <w:t xml:space="preserve"> уровн</w:t>
            </w:r>
            <w:r w:rsidR="00C2430E" w:rsidRPr="005C111E">
              <w:rPr>
                <w:sz w:val="22"/>
                <w:szCs w:val="22"/>
              </w:rPr>
              <w:t>ю</w:t>
            </w:r>
            <w:r w:rsidRPr="005C111E">
              <w:rPr>
                <w:sz w:val="22"/>
                <w:szCs w:val="22"/>
              </w:rPr>
              <w:t xml:space="preserve"> жизни населения между городской и сельской местностью</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Средний уровень заработной платы ниже среднего уровня по Ленинградской области, неконкурентоспособность мест приложения труда в сравнении с Санкт-Петербургом</w:t>
            </w:r>
            <w:r w:rsidR="00CF777F">
              <w:rPr>
                <w:sz w:val="22"/>
                <w:szCs w:val="22"/>
              </w:rPr>
              <w:t>.</w:t>
            </w:r>
          </w:p>
        </w:tc>
      </w:tr>
      <w:tr w:rsidR="00FF791E" w:rsidRPr="005C111E" w:rsidTr="00B845B2">
        <w:tc>
          <w:tcPr>
            <w:tcW w:w="698" w:type="pct"/>
          </w:tcPr>
          <w:p w:rsidR="00FF791E" w:rsidRPr="005C111E" w:rsidRDefault="00FF791E" w:rsidP="00E56FB4">
            <w:pPr>
              <w:jc w:val="both"/>
              <w:rPr>
                <w:sz w:val="22"/>
                <w:szCs w:val="22"/>
              </w:rPr>
            </w:pPr>
            <w:r w:rsidRPr="005C111E">
              <w:rPr>
                <w:sz w:val="22"/>
                <w:szCs w:val="22"/>
              </w:rPr>
              <w:t>Сезонное население</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Потенциальный рынок сбыта для сферы услуг и развития малого бизнеса (в том числе </w:t>
            </w:r>
            <w:r w:rsidR="00CA0162" w:rsidRPr="005C111E">
              <w:rPr>
                <w:sz w:val="22"/>
                <w:szCs w:val="22"/>
              </w:rPr>
              <w:t xml:space="preserve">торговля, </w:t>
            </w:r>
            <w:r w:rsidRPr="005C111E">
              <w:rPr>
                <w:sz w:val="22"/>
                <w:szCs w:val="22"/>
              </w:rPr>
              <w:t>питомники</w:t>
            </w:r>
            <w:r w:rsidR="00CA0162" w:rsidRPr="005C111E">
              <w:rPr>
                <w:sz w:val="22"/>
                <w:szCs w:val="22"/>
              </w:rPr>
              <w:t xml:space="preserve">, </w:t>
            </w:r>
            <w:r w:rsidR="00CA0162" w:rsidRPr="005C111E">
              <w:rPr>
                <w:sz w:val="22"/>
                <w:szCs w:val="22"/>
              </w:rPr>
              <w:lastRenderedPageBreak/>
              <w:t>строительные материалы</w:t>
            </w:r>
            <w:r w:rsidR="00AC0249" w:rsidRPr="005C111E">
              <w:rPr>
                <w:sz w:val="22"/>
                <w:szCs w:val="22"/>
              </w:rPr>
              <w:t>,</w:t>
            </w:r>
            <w:r w:rsidRPr="005C111E">
              <w:rPr>
                <w:sz w:val="22"/>
                <w:szCs w:val="22"/>
              </w:rPr>
              <w:t xml:space="preserve"> </w:t>
            </w:r>
            <w:r w:rsidR="00AC0249" w:rsidRPr="005C111E">
              <w:rPr>
                <w:sz w:val="22"/>
                <w:szCs w:val="22"/>
              </w:rPr>
              <w:t xml:space="preserve">сбыт фермерской продукции </w:t>
            </w:r>
            <w:r w:rsidRPr="005C111E">
              <w:rPr>
                <w:sz w:val="22"/>
                <w:szCs w:val="22"/>
              </w:rPr>
              <w:t>и др.)</w:t>
            </w:r>
            <w:r w:rsidR="00AC0249" w:rsidRPr="005C111E">
              <w:rPr>
                <w:sz w:val="22"/>
                <w:szCs w:val="22"/>
              </w:rPr>
              <w:t>.</w:t>
            </w:r>
            <w:r w:rsidRPr="005C111E">
              <w:rPr>
                <w:sz w:val="22"/>
                <w:szCs w:val="22"/>
              </w:rPr>
              <w:t xml:space="preserve"> </w:t>
            </w:r>
          </w:p>
          <w:p w:rsidR="00FF791E" w:rsidRPr="005C111E" w:rsidRDefault="00FF791E" w:rsidP="00E56FB4">
            <w:pPr>
              <w:widowControl w:val="0"/>
              <w:autoSpaceDE w:val="0"/>
              <w:autoSpaceDN w:val="0"/>
              <w:adjustRightInd w:val="0"/>
              <w:ind w:left="8"/>
              <w:rPr>
                <w:sz w:val="22"/>
                <w:szCs w:val="22"/>
              </w:rPr>
            </w:pP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lastRenderedPageBreak/>
              <w:t>Влияние на значительный сезонный рост отходов потребления;</w:t>
            </w:r>
          </w:p>
          <w:p w:rsidR="00FF791E" w:rsidRPr="005C111E" w:rsidRDefault="00CA016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Сезонный рост </w:t>
            </w:r>
            <w:r w:rsidR="00FF791E" w:rsidRPr="005C111E">
              <w:rPr>
                <w:sz w:val="22"/>
                <w:szCs w:val="22"/>
              </w:rPr>
              <w:t>пассажиропотоков и автомобильного транспорта</w:t>
            </w:r>
            <w:r w:rsidR="00C2430E" w:rsidRPr="005C111E">
              <w:rPr>
                <w:sz w:val="22"/>
                <w:szCs w:val="22"/>
              </w:rPr>
              <w:t xml:space="preserve">, </w:t>
            </w:r>
            <w:r w:rsidR="00C2430E" w:rsidRPr="005C111E">
              <w:rPr>
                <w:sz w:val="22"/>
                <w:szCs w:val="22"/>
              </w:rPr>
              <w:lastRenderedPageBreak/>
              <w:t>приводя</w:t>
            </w:r>
            <w:r w:rsidR="00CF777F">
              <w:rPr>
                <w:sz w:val="22"/>
                <w:szCs w:val="22"/>
              </w:rPr>
              <w:t>щие к усложнению транспортного д</w:t>
            </w:r>
            <w:r w:rsidR="00C2430E" w:rsidRPr="005C111E">
              <w:rPr>
                <w:sz w:val="22"/>
                <w:szCs w:val="22"/>
              </w:rPr>
              <w:t>вижения;</w:t>
            </w:r>
          </w:p>
          <w:p w:rsidR="00C2430E" w:rsidRPr="005C111E" w:rsidRDefault="00C2430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Возникновение несанкционированных свалок в теплый период года</w:t>
            </w:r>
            <w:r w:rsidR="00CF777F">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lastRenderedPageBreak/>
              <w:t>Коммунальное хозяйство и инфраструктура</w:t>
            </w:r>
          </w:p>
        </w:tc>
        <w:tc>
          <w:tcPr>
            <w:tcW w:w="1990" w:type="pct"/>
          </w:tcPr>
          <w:p w:rsidR="00C2430E" w:rsidRPr="005C111E" w:rsidRDefault="00C2430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Реализация крупных инфраструктурных проектов по развитию автодорожной сети;</w:t>
            </w:r>
          </w:p>
          <w:p w:rsidR="00FF791E" w:rsidRPr="005C111E" w:rsidRDefault="00C2430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w:t>
            </w:r>
            <w:r w:rsidR="00FF791E" w:rsidRPr="005C111E">
              <w:rPr>
                <w:sz w:val="22"/>
                <w:szCs w:val="22"/>
              </w:rPr>
              <w:t>еализация проектов газификации населенных пунктов</w:t>
            </w:r>
            <w:r w:rsidRPr="005C111E">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Высокая степень износа объектов инженерной инфраструктуры, отстающие темпы капитального ремонта и строительства новых сетей.</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Мощности объектов инженерной инфраструктуры загружены практически полностью и не смогут обеспечить возрастающий спрос при развитии жилищного и промышленного строительства.</w:t>
            </w:r>
          </w:p>
          <w:p w:rsidR="00FF791E" w:rsidRPr="005C111E" w:rsidRDefault="00FF791E" w:rsidP="00117176">
            <w:pPr>
              <w:pStyle w:val="affff4"/>
              <w:numPr>
                <w:ilvl w:val="0"/>
                <w:numId w:val="14"/>
              </w:numPr>
              <w:autoSpaceDE w:val="0"/>
              <w:autoSpaceDN w:val="0"/>
              <w:adjustRightInd w:val="0"/>
              <w:ind w:left="149" w:hanging="141"/>
              <w:rPr>
                <w:sz w:val="22"/>
                <w:szCs w:val="22"/>
              </w:rPr>
            </w:pPr>
            <w:r w:rsidRPr="005C111E">
              <w:rPr>
                <w:sz w:val="22"/>
                <w:szCs w:val="22"/>
              </w:rPr>
              <w:t>Инфраструктура может стать ограничивающим фактором социально-экономического развития и инвестиционной привлекательности территори</w:t>
            </w:r>
            <w:r w:rsidR="00CA0162" w:rsidRPr="005C111E">
              <w:rPr>
                <w:sz w:val="22"/>
                <w:szCs w:val="22"/>
              </w:rPr>
              <w:t>и.</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Транспортное обслуживание</w:t>
            </w:r>
          </w:p>
        </w:tc>
        <w:tc>
          <w:tcPr>
            <w:tcW w:w="1990" w:type="pct"/>
          </w:tcPr>
          <w:p w:rsidR="00E41CFC" w:rsidRPr="005C111E" w:rsidRDefault="00E41CFC" w:rsidP="00117176">
            <w:pPr>
              <w:pStyle w:val="affff4"/>
              <w:widowControl w:val="0"/>
              <w:numPr>
                <w:ilvl w:val="0"/>
                <w:numId w:val="14"/>
              </w:numPr>
              <w:autoSpaceDE w:val="0"/>
              <w:autoSpaceDN w:val="0"/>
              <w:adjustRightInd w:val="0"/>
              <w:ind w:left="149" w:hanging="141"/>
            </w:pPr>
            <w:r w:rsidRPr="005C111E">
              <w:rPr>
                <w:sz w:val="22"/>
                <w:szCs w:val="22"/>
              </w:rPr>
              <w:t xml:space="preserve">Высокий транспортный потенциал развития территории, обусловленный выгодным транспортно-географическим положением района и города на пути прохождения международного транспортного коридора, в зоне часовой транспортной доступности Санкт-Петербурга, международного аэропорта Пулково. </w:t>
            </w:r>
          </w:p>
          <w:p w:rsidR="00E41CFC" w:rsidRPr="005C111E" w:rsidRDefault="00E41CFC" w:rsidP="00117176">
            <w:pPr>
              <w:pStyle w:val="affff4"/>
              <w:widowControl w:val="0"/>
              <w:numPr>
                <w:ilvl w:val="0"/>
                <w:numId w:val="14"/>
              </w:numPr>
              <w:autoSpaceDE w:val="0"/>
              <w:autoSpaceDN w:val="0"/>
              <w:adjustRightInd w:val="0"/>
              <w:ind w:left="149" w:hanging="141"/>
            </w:pPr>
            <w:r w:rsidRPr="005C111E">
              <w:rPr>
                <w:sz w:val="22"/>
                <w:szCs w:val="22"/>
              </w:rPr>
              <w:t xml:space="preserve">Достаточно высокий уровень обеспечения транспортными коммуникациями территории Гатчинского муниципального района; </w:t>
            </w:r>
          </w:p>
          <w:p w:rsidR="00E41CFC" w:rsidRPr="005C111E" w:rsidRDefault="00E41CFC" w:rsidP="00117176">
            <w:pPr>
              <w:pStyle w:val="affff4"/>
              <w:widowControl w:val="0"/>
              <w:numPr>
                <w:ilvl w:val="0"/>
                <w:numId w:val="14"/>
              </w:numPr>
              <w:autoSpaceDE w:val="0"/>
              <w:autoSpaceDN w:val="0"/>
              <w:adjustRightInd w:val="0"/>
              <w:ind w:left="149" w:hanging="141"/>
            </w:pPr>
            <w:r w:rsidRPr="005C111E">
              <w:rPr>
                <w:sz w:val="22"/>
                <w:szCs w:val="22"/>
              </w:rPr>
              <w:t>Город Гатчина является крупным транспортным узлом регионального значения, в том числе одним из важнейших железнодорожных узлов Ленинградской области;</w:t>
            </w:r>
          </w:p>
          <w:p w:rsidR="00FF791E" w:rsidRPr="00CF777F" w:rsidRDefault="00E41CFC" w:rsidP="00CF777F">
            <w:pPr>
              <w:pStyle w:val="affff4"/>
              <w:widowControl w:val="0"/>
              <w:numPr>
                <w:ilvl w:val="0"/>
                <w:numId w:val="14"/>
              </w:numPr>
              <w:autoSpaceDE w:val="0"/>
              <w:autoSpaceDN w:val="0"/>
              <w:adjustRightInd w:val="0"/>
              <w:ind w:left="149" w:hanging="141"/>
            </w:pPr>
            <w:r w:rsidRPr="005C111E">
              <w:rPr>
                <w:sz w:val="22"/>
                <w:szCs w:val="22"/>
              </w:rPr>
              <w:t>В районе осуществляются регулярные перевозки пассажиров автомобильным и железнодорожным транспортом по междугородным и пригородным направлениям</w:t>
            </w:r>
            <w:r w:rsidR="00CF777F">
              <w:rPr>
                <w:sz w:val="22"/>
                <w:szCs w:val="22"/>
              </w:rPr>
              <w:t>.</w:t>
            </w:r>
          </w:p>
        </w:tc>
        <w:tc>
          <w:tcPr>
            <w:tcW w:w="2313" w:type="pct"/>
          </w:tcPr>
          <w:p w:rsidR="00C2430E" w:rsidRPr="005C111E" w:rsidRDefault="00C2430E" w:rsidP="00117176">
            <w:pPr>
              <w:pStyle w:val="affff4"/>
              <w:numPr>
                <w:ilvl w:val="0"/>
                <w:numId w:val="14"/>
              </w:numPr>
              <w:autoSpaceDE w:val="0"/>
              <w:autoSpaceDN w:val="0"/>
              <w:adjustRightInd w:val="0"/>
              <w:ind w:left="149" w:hanging="141"/>
              <w:rPr>
                <w:sz w:val="22"/>
                <w:szCs w:val="22"/>
              </w:rPr>
            </w:pPr>
            <w:r w:rsidRPr="005C111E">
              <w:rPr>
                <w:sz w:val="22"/>
                <w:szCs w:val="22"/>
              </w:rPr>
              <w:t xml:space="preserve">Качество покрытия автомобильных дорог имеет высокую степень износа, недостаточно эффективны мероприятия по ремонту в связи с отсутствием необходимого финансирования данной сферы </w:t>
            </w:r>
          </w:p>
          <w:p w:rsidR="00C2430E" w:rsidRPr="005C111E" w:rsidRDefault="00C2430E" w:rsidP="00117176">
            <w:pPr>
              <w:pStyle w:val="affff4"/>
              <w:numPr>
                <w:ilvl w:val="0"/>
                <w:numId w:val="14"/>
              </w:numPr>
              <w:autoSpaceDE w:val="0"/>
              <w:autoSpaceDN w:val="0"/>
              <w:adjustRightInd w:val="0"/>
              <w:ind w:left="149" w:hanging="141"/>
              <w:rPr>
                <w:sz w:val="22"/>
                <w:szCs w:val="22"/>
              </w:rPr>
            </w:pPr>
            <w:r w:rsidRPr="00AE68F5">
              <w:rPr>
                <w:sz w:val="22"/>
                <w:szCs w:val="22"/>
              </w:rPr>
              <w:t xml:space="preserve">Только </w:t>
            </w:r>
            <w:r w:rsidR="00AE68F5" w:rsidRPr="00AE68F5">
              <w:rPr>
                <w:sz w:val="22"/>
                <w:szCs w:val="22"/>
              </w:rPr>
              <w:t>80</w:t>
            </w:r>
            <w:r w:rsidRPr="00AE68F5">
              <w:rPr>
                <w:sz w:val="22"/>
                <w:szCs w:val="22"/>
              </w:rPr>
              <w:t>% жителей</w:t>
            </w:r>
            <w:r w:rsidRPr="005C111E">
              <w:rPr>
                <w:sz w:val="22"/>
                <w:szCs w:val="22"/>
              </w:rPr>
              <w:t xml:space="preserve"> района проживают в зоне нормативной транспортной доступности административно</w:t>
            </w:r>
            <w:r w:rsidR="00CF777F">
              <w:rPr>
                <w:sz w:val="22"/>
                <w:szCs w:val="22"/>
              </w:rPr>
              <w:t>го центра муниципального района</w:t>
            </w:r>
            <w:r w:rsidR="00CF777F" w:rsidRPr="00CF777F">
              <w:rPr>
                <w:sz w:val="22"/>
                <w:szCs w:val="22"/>
              </w:rPr>
              <w:t>;</w:t>
            </w:r>
          </w:p>
          <w:p w:rsidR="00FF791E" w:rsidRPr="005C111E" w:rsidRDefault="00FF791E" w:rsidP="00117176">
            <w:pPr>
              <w:pStyle w:val="affff4"/>
              <w:numPr>
                <w:ilvl w:val="0"/>
                <w:numId w:val="14"/>
              </w:numPr>
              <w:autoSpaceDE w:val="0"/>
              <w:autoSpaceDN w:val="0"/>
              <w:adjustRightInd w:val="0"/>
              <w:ind w:left="149" w:hanging="141"/>
              <w:rPr>
                <w:sz w:val="22"/>
                <w:szCs w:val="22"/>
              </w:rPr>
            </w:pPr>
            <w:r w:rsidRPr="005C111E">
              <w:rPr>
                <w:sz w:val="22"/>
                <w:szCs w:val="22"/>
              </w:rPr>
              <w:t>Дорожная инфраструктура не справляется с возросшей автомобильной нагрузкой. Автомобильные дороги района, не относящиеся к основным дорогам регионального значения, нуждаются в капитальном ремонте и реконструкции с целью повышения их технико-эксплуатационных характеристик и пропускной способности</w:t>
            </w:r>
            <w:r w:rsidR="00CF777F" w:rsidRPr="00CF777F">
              <w:rPr>
                <w:sz w:val="22"/>
                <w:szCs w:val="22"/>
              </w:rPr>
              <w:t>;</w:t>
            </w:r>
            <w:r w:rsidRPr="005C111E">
              <w:rPr>
                <w:sz w:val="22"/>
                <w:szCs w:val="22"/>
              </w:rPr>
              <w:t xml:space="preserve"> </w:t>
            </w:r>
          </w:p>
          <w:p w:rsidR="00AE453F" w:rsidRPr="005C111E" w:rsidRDefault="00AE453F" w:rsidP="00117176">
            <w:pPr>
              <w:pStyle w:val="affff4"/>
              <w:numPr>
                <w:ilvl w:val="0"/>
                <w:numId w:val="14"/>
              </w:numPr>
              <w:autoSpaceDE w:val="0"/>
              <w:autoSpaceDN w:val="0"/>
              <w:adjustRightInd w:val="0"/>
              <w:ind w:left="149" w:hanging="141"/>
              <w:rPr>
                <w:sz w:val="22"/>
                <w:szCs w:val="22"/>
              </w:rPr>
            </w:pPr>
            <w:r w:rsidRPr="005C111E">
              <w:rPr>
                <w:sz w:val="22"/>
                <w:szCs w:val="22"/>
              </w:rPr>
              <w:t>Отрицательная тенденция ежегодного сокращения количества маршрутов пассажирского транспорта общего пользования, обслуживающих территорию Га</w:t>
            </w:r>
            <w:r w:rsidR="00CF777F">
              <w:rPr>
                <w:sz w:val="22"/>
                <w:szCs w:val="22"/>
              </w:rPr>
              <w:t>тчинского муниципального района</w:t>
            </w:r>
            <w:r w:rsidR="00CF777F">
              <w:rPr>
                <w:sz w:val="22"/>
                <w:szCs w:val="22"/>
                <w:lang w:val="en-US"/>
              </w:rPr>
              <w:t>;</w:t>
            </w:r>
            <w:r w:rsidRPr="005C111E">
              <w:rPr>
                <w:sz w:val="22"/>
                <w:szCs w:val="22"/>
              </w:rPr>
              <w:t xml:space="preserve"> </w:t>
            </w:r>
          </w:p>
          <w:p w:rsidR="00CF777F" w:rsidRDefault="00AE453F" w:rsidP="00117176">
            <w:pPr>
              <w:pStyle w:val="affff4"/>
              <w:numPr>
                <w:ilvl w:val="0"/>
                <w:numId w:val="14"/>
              </w:numPr>
              <w:autoSpaceDE w:val="0"/>
              <w:autoSpaceDN w:val="0"/>
              <w:adjustRightInd w:val="0"/>
              <w:ind w:left="149" w:hanging="141"/>
              <w:rPr>
                <w:sz w:val="22"/>
                <w:szCs w:val="22"/>
              </w:rPr>
            </w:pPr>
            <w:r w:rsidRPr="005C111E">
              <w:rPr>
                <w:sz w:val="22"/>
                <w:szCs w:val="22"/>
              </w:rPr>
              <w:t>Автобусные маршруты города Гатчина не обеспечивают должной степени связно</w:t>
            </w:r>
            <w:r w:rsidR="00CF777F">
              <w:rPr>
                <w:sz w:val="22"/>
                <w:szCs w:val="22"/>
              </w:rPr>
              <w:t>сти районов города между собой</w:t>
            </w:r>
            <w:r w:rsidR="00CF777F" w:rsidRPr="00CF777F">
              <w:rPr>
                <w:sz w:val="22"/>
                <w:szCs w:val="22"/>
              </w:rPr>
              <w:t>;</w:t>
            </w:r>
          </w:p>
          <w:p w:rsidR="00C3114A" w:rsidRDefault="00AE453F" w:rsidP="00117176">
            <w:pPr>
              <w:pStyle w:val="affff4"/>
              <w:numPr>
                <w:ilvl w:val="0"/>
                <w:numId w:val="14"/>
              </w:numPr>
              <w:autoSpaceDE w:val="0"/>
              <w:autoSpaceDN w:val="0"/>
              <w:adjustRightInd w:val="0"/>
              <w:ind w:left="149" w:hanging="141"/>
              <w:rPr>
                <w:sz w:val="22"/>
                <w:szCs w:val="22"/>
              </w:rPr>
            </w:pPr>
            <w:r w:rsidRPr="005C111E">
              <w:rPr>
                <w:sz w:val="22"/>
                <w:szCs w:val="22"/>
              </w:rPr>
              <w:t>Требуется существенное развитие линий городского пассажирского транспорта, способных обеспечить максимальную доступность районов города, а также существующих и планируемых (застраиваемых) жилых, общественных, производственных кварталов, туристических объектов, железнодорожных вокзалов и станций. Город нуждается в благоустроенной автостанции, отвечающей современным требованиям по к</w:t>
            </w:r>
            <w:r w:rsidR="00CF777F">
              <w:rPr>
                <w:sz w:val="22"/>
                <w:szCs w:val="22"/>
              </w:rPr>
              <w:t xml:space="preserve">ачеству обслуживания </w:t>
            </w:r>
            <w:r w:rsidR="00CF777F">
              <w:rPr>
                <w:sz w:val="22"/>
                <w:szCs w:val="22"/>
              </w:rPr>
              <w:lastRenderedPageBreak/>
              <w:t>пассажиров</w:t>
            </w:r>
            <w:r w:rsidR="00CF777F" w:rsidRPr="00CF777F">
              <w:rPr>
                <w:sz w:val="22"/>
                <w:szCs w:val="22"/>
              </w:rPr>
              <w:t>;</w:t>
            </w:r>
          </w:p>
          <w:p w:rsidR="00AE453F" w:rsidRPr="005C111E" w:rsidRDefault="00C3114A" w:rsidP="00117176">
            <w:pPr>
              <w:pStyle w:val="affff4"/>
              <w:numPr>
                <w:ilvl w:val="0"/>
                <w:numId w:val="14"/>
              </w:numPr>
              <w:autoSpaceDE w:val="0"/>
              <w:autoSpaceDN w:val="0"/>
              <w:adjustRightInd w:val="0"/>
              <w:ind w:left="149" w:hanging="141"/>
              <w:rPr>
                <w:sz w:val="22"/>
                <w:szCs w:val="22"/>
              </w:rPr>
            </w:pPr>
            <w:r>
              <w:rPr>
                <w:sz w:val="22"/>
                <w:szCs w:val="22"/>
              </w:rPr>
              <w:t>Отсутствие на наиболее загруженных транспортом магистралях города Гатчина системы координированного (автоматического) управ</w:t>
            </w:r>
            <w:r w:rsidR="00CF777F">
              <w:rPr>
                <w:sz w:val="22"/>
                <w:szCs w:val="22"/>
              </w:rPr>
              <w:t>ления светофорной сигнализацией</w:t>
            </w:r>
            <w:r w:rsidR="00CF777F" w:rsidRPr="00CF777F">
              <w:rPr>
                <w:sz w:val="22"/>
                <w:szCs w:val="22"/>
              </w:rPr>
              <w:t>;</w:t>
            </w:r>
            <w:r w:rsidR="00AE453F" w:rsidRPr="005C111E">
              <w:rPr>
                <w:sz w:val="22"/>
                <w:szCs w:val="22"/>
              </w:rPr>
              <w:t xml:space="preserve"> </w:t>
            </w:r>
          </w:p>
          <w:p w:rsidR="00FF791E" w:rsidRPr="005C111E" w:rsidRDefault="00FF791E" w:rsidP="00117176">
            <w:pPr>
              <w:pStyle w:val="affff4"/>
              <w:numPr>
                <w:ilvl w:val="0"/>
                <w:numId w:val="14"/>
              </w:numPr>
              <w:autoSpaceDE w:val="0"/>
              <w:autoSpaceDN w:val="0"/>
              <w:adjustRightInd w:val="0"/>
              <w:ind w:left="149" w:hanging="141"/>
              <w:rPr>
                <w:sz w:val="22"/>
                <w:szCs w:val="22"/>
              </w:rPr>
            </w:pPr>
            <w:r w:rsidRPr="005C111E">
              <w:rPr>
                <w:sz w:val="22"/>
                <w:szCs w:val="22"/>
              </w:rPr>
              <w:t>Сокращение парка подвижного состава автомобильног</w:t>
            </w:r>
            <w:r w:rsidR="00CF777F">
              <w:rPr>
                <w:sz w:val="22"/>
                <w:szCs w:val="22"/>
              </w:rPr>
              <w:t>о транспорта общего пользования</w:t>
            </w:r>
            <w:r w:rsidR="00CF777F" w:rsidRPr="00CF777F">
              <w:rPr>
                <w:sz w:val="22"/>
                <w:szCs w:val="22"/>
              </w:rPr>
              <w:t>;</w:t>
            </w:r>
          </w:p>
          <w:p w:rsidR="00FF791E" w:rsidRPr="005C111E" w:rsidRDefault="00CF777F" w:rsidP="00117176">
            <w:pPr>
              <w:pStyle w:val="affff4"/>
              <w:numPr>
                <w:ilvl w:val="0"/>
                <w:numId w:val="14"/>
              </w:numPr>
              <w:autoSpaceDE w:val="0"/>
              <w:autoSpaceDN w:val="0"/>
              <w:adjustRightInd w:val="0"/>
              <w:ind w:left="149" w:hanging="141"/>
              <w:rPr>
                <w:sz w:val="22"/>
                <w:szCs w:val="22"/>
              </w:rPr>
            </w:pPr>
            <w:r>
              <w:rPr>
                <w:sz w:val="22"/>
                <w:szCs w:val="22"/>
              </w:rPr>
              <w:t>Недостаточное количество</w:t>
            </w:r>
            <w:r w:rsidR="00FF791E" w:rsidRPr="005C111E">
              <w:rPr>
                <w:sz w:val="22"/>
                <w:szCs w:val="22"/>
              </w:rPr>
              <w:t xml:space="preserve"> благоустроенных пунктов отправления пассажиров (автостанций / автопавильонов) в центрах поселений муниципал</w:t>
            </w:r>
            <w:r>
              <w:rPr>
                <w:sz w:val="22"/>
                <w:szCs w:val="22"/>
              </w:rPr>
              <w:t>ьного района и в городе Гатчина</w:t>
            </w:r>
            <w:r w:rsidRPr="00CF777F">
              <w:rPr>
                <w:sz w:val="22"/>
                <w:szCs w:val="22"/>
              </w:rPr>
              <w:t>;</w:t>
            </w:r>
          </w:p>
          <w:p w:rsidR="00FF791E" w:rsidRPr="005C111E" w:rsidRDefault="00CA016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Очень низкий у</w:t>
            </w:r>
            <w:r w:rsidR="00FF791E" w:rsidRPr="005C111E">
              <w:rPr>
                <w:sz w:val="22"/>
                <w:szCs w:val="22"/>
              </w:rPr>
              <w:t>ровень обеспечения доступности объектов транспортной инфраструктуры для инвалидов и других маломобильных групп населения.</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lastRenderedPageBreak/>
              <w:t>Жилищное хозяйство</w:t>
            </w:r>
          </w:p>
        </w:tc>
        <w:tc>
          <w:tcPr>
            <w:tcW w:w="1990" w:type="pct"/>
          </w:tcPr>
          <w:p w:rsidR="00FF791E" w:rsidRPr="005C111E" w:rsidRDefault="00CF777F" w:rsidP="00CF777F">
            <w:pPr>
              <w:pStyle w:val="affff4"/>
              <w:widowControl w:val="0"/>
              <w:numPr>
                <w:ilvl w:val="0"/>
                <w:numId w:val="14"/>
              </w:numPr>
              <w:autoSpaceDE w:val="0"/>
              <w:autoSpaceDN w:val="0"/>
              <w:adjustRightInd w:val="0"/>
              <w:ind w:left="149" w:hanging="141"/>
              <w:rPr>
                <w:sz w:val="22"/>
                <w:szCs w:val="22"/>
              </w:rPr>
            </w:pPr>
            <w:r>
              <w:rPr>
                <w:sz w:val="22"/>
                <w:szCs w:val="22"/>
              </w:rPr>
              <w:t>Высокие</w:t>
            </w:r>
            <w:r w:rsidR="00FF791E" w:rsidRPr="005C111E">
              <w:rPr>
                <w:sz w:val="22"/>
                <w:szCs w:val="22"/>
              </w:rPr>
              <w:t xml:space="preserve"> темпы нового жилищного строительства, высокий спрос на земельные участки для ИЖС, в том числе сезонного типа</w:t>
            </w:r>
            <w:r>
              <w:rPr>
                <w:sz w:val="22"/>
                <w:szCs w:val="22"/>
              </w:rPr>
              <w:t>.</w:t>
            </w:r>
          </w:p>
        </w:tc>
        <w:tc>
          <w:tcPr>
            <w:tcW w:w="2313" w:type="pct"/>
          </w:tcPr>
          <w:p w:rsidR="00FF791E" w:rsidRPr="00AE68F5" w:rsidRDefault="00FF791E" w:rsidP="00117176">
            <w:pPr>
              <w:pStyle w:val="affff4"/>
              <w:widowControl w:val="0"/>
              <w:numPr>
                <w:ilvl w:val="0"/>
                <w:numId w:val="14"/>
              </w:numPr>
              <w:autoSpaceDE w:val="0"/>
              <w:autoSpaceDN w:val="0"/>
              <w:adjustRightInd w:val="0"/>
              <w:ind w:left="149" w:hanging="141"/>
              <w:rPr>
                <w:sz w:val="22"/>
                <w:szCs w:val="22"/>
              </w:rPr>
            </w:pPr>
            <w:r w:rsidRPr="00AE68F5">
              <w:rPr>
                <w:sz w:val="22"/>
                <w:szCs w:val="22"/>
              </w:rPr>
              <w:t xml:space="preserve">Уровень жилищной обеспеченности населения </w:t>
            </w:r>
            <w:r w:rsidR="00AE68F5" w:rsidRPr="00AE68F5">
              <w:rPr>
                <w:sz w:val="22"/>
                <w:szCs w:val="22"/>
              </w:rPr>
              <w:t xml:space="preserve">равен </w:t>
            </w:r>
            <w:r w:rsidRPr="00AE68F5">
              <w:rPr>
                <w:sz w:val="22"/>
                <w:szCs w:val="22"/>
              </w:rPr>
              <w:t>среднеобластно</w:t>
            </w:r>
            <w:r w:rsidR="00AE68F5" w:rsidRPr="00AE68F5">
              <w:rPr>
                <w:sz w:val="22"/>
                <w:szCs w:val="22"/>
              </w:rPr>
              <w:t>му</w:t>
            </w:r>
            <w:r w:rsidR="00AE68F5">
              <w:rPr>
                <w:sz w:val="22"/>
                <w:szCs w:val="22"/>
              </w:rPr>
              <w:t xml:space="preserve"> значению</w:t>
            </w:r>
            <w:r w:rsidRPr="00AE68F5">
              <w:rPr>
                <w:sz w:val="22"/>
                <w:szCs w:val="22"/>
              </w:rPr>
              <w:t xml:space="preserve">, </w:t>
            </w:r>
            <w:r w:rsidR="00AE68F5" w:rsidRPr="00AE68F5">
              <w:rPr>
                <w:sz w:val="22"/>
                <w:szCs w:val="22"/>
              </w:rPr>
              <w:t>(26,7</w:t>
            </w:r>
            <w:r w:rsidRPr="00AE68F5">
              <w:rPr>
                <w:sz w:val="22"/>
                <w:szCs w:val="22"/>
              </w:rPr>
              <w:t xml:space="preserve"> кв.м/чел. </w:t>
            </w:r>
            <w:r w:rsidR="00CF3521">
              <w:rPr>
                <w:sz w:val="22"/>
                <w:szCs w:val="22"/>
              </w:rPr>
              <w:t>и</w:t>
            </w:r>
            <w:r w:rsidRPr="00AE68F5">
              <w:rPr>
                <w:sz w:val="22"/>
                <w:szCs w:val="22"/>
              </w:rPr>
              <w:t xml:space="preserve"> 26,2 кв.м/чел. </w:t>
            </w:r>
            <w:r w:rsidR="00CF3521">
              <w:rPr>
                <w:sz w:val="22"/>
                <w:szCs w:val="22"/>
              </w:rPr>
              <w:t>с</w:t>
            </w:r>
            <w:r w:rsidRPr="00AE68F5">
              <w:rPr>
                <w:sz w:val="22"/>
                <w:szCs w:val="22"/>
              </w:rPr>
              <w:t>оответственно)</w:t>
            </w:r>
            <w:r w:rsidR="00AE68F5">
              <w:rPr>
                <w:sz w:val="22"/>
                <w:szCs w:val="22"/>
              </w:rPr>
              <w:t>, однако наблюдаются относительно высокие темпы устаревания жилищного фонда</w:t>
            </w:r>
            <w:r w:rsidR="00CF777F" w:rsidRPr="00AE68F5">
              <w:rPr>
                <w:sz w:val="22"/>
                <w:szCs w:val="22"/>
              </w:rPr>
              <w:t>;</w:t>
            </w:r>
          </w:p>
          <w:p w:rsidR="00FF791E" w:rsidRPr="005C111E" w:rsidRDefault="00CA016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Невысокие темпы</w:t>
            </w:r>
            <w:r w:rsidR="00FF791E" w:rsidRPr="005C111E">
              <w:rPr>
                <w:sz w:val="22"/>
                <w:szCs w:val="22"/>
              </w:rPr>
              <w:t xml:space="preserve"> реконструкции ветхого и аварийного жилищного фонда</w:t>
            </w:r>
            <w:r w:rsidR="00CF777F">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Социальная сфера</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 целом по Гатчинскому муниципальному району достаточно развитая сеть учреждений и предприятий обслуживания, во всех муниципальных образованиях имеются учреждения повседневного спроса (</w:t>
            </w:r>
            <w:r w:rsidR="00CA0162" w:rsidRPr="005C111E">
              <w:rPr>
                <w:sz w:val="22"/>
                <w:szCs w:val="22"/>
              </w:rPr>
              <w:t xml:space="preserve">учреждения </w:t>
            </w:r>
            <w:r w:rsidRPr="005C111E">
              <w:rPr>
                <w:sz w:val="22"/>
                <w:szCs w:val="22"/>
              </w:rPr>
              <w:t>образования, здравоохранения, культурно-досугового типа, спорта, торговли)</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Город Гатчина является центром обслуживания населения межрайонного значения, здесь </w:t>
            </w:r>
            <w:r w:rsidR="00C2430E" w:rsidRPr="005C111E">
              <w:rPr>
                <w:sz w:val="22"/>
                <w:szCs w:val="22"/>
              </w:rPr>
              <w:t xml:space="preserve">сфера услуг представлена большим многообразием, </w:t>
            </w:r>
            <w:r w:rsidRPr="005C111E">
              <w:rPr>
                <w:sz w:val="22"/>
                <w:szCs w:val="22"/>
              </w:rPr>
              <w:t>расположены учреждения здравоохранения, образования, культуры регионального значения</w:t>
            </w:r>
            <w:r w:rsidR="00CF777F" w:rsidRPr="00CF777F">
              <w:rPr>
                <w:sz w:val="22"/>
                <w:szCs w:val="22"/>
              </w:rPr>
              <w:t>;</w:t>
            </w:r>
          </w:p>
          <w:p w:rsidR="00FF791E" w:rsidRPr="005C111E" w:rsidRDefault="00CF777F" w:rsidP="00117176">
            <w:pPr>
              <w:pStyle w:val="affff4"/>
              <w:widowControl w:val="0"/>
              <w:numPr>
                <w:ilvl w:val="0"/>
                <w:numId w:val="14"/>
              </w:numPr>
              <w:autoSpaceDE w:val="0"/>
              <w:autoSpaceDN w:val="0"/>
              <w:adjustRightInd w:val="0"/>
              <w:ind w:left="149" w:hanging="141"/>
              <w:rPr>
                <w:sz w:val="22"/>
                <w:szCs w:val="22"/>
              </w:rPr>
            </w:pPr>
            <w:r>
              <w:rPr>
                <w:sz w:val="22"/>
                <w:szCs w:val="22"/>
              </w:rPr>
              <w:t>Развитая сеть</w:t>
            </w:r>
            <w:r w:rsidR="00FF791E" w:rsidRPr="005C111E">
              <w:rPr>
                <w:sz w:val="22"/>
                <w:szCs w:val="22"/>
              </w:rPr>
              <w:t xml:space="preserve"> частного сектора в сфере предоставления услуг</w:t>
            </w:r>
            <w:r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Низкий уровень социальной </w:t>
            </w:r>
            <w:r w:rsidR="00C2430E" w:rsidRPr="005C111E">
              <w:rPr>
                <w:sz w:val="22"/>
                <w:szCs w:val="22"/>
              </w:rPr>
              <w:t>напряженности</w:t>
            </w:r>
            <w:r w:rsidR="00CA0162" w:rsidRPr="005C111E">
              <w:rPr>
                <w:sz w:val="22"/>
                <w:szCs w:val="22"/>
              </w:rPr>
              <w:t>, отсутствуют прецеденты межнациональных и межконфессиональных конфликтов</w:t>
            </w:r>
            <w:r w:rsidR="00065414" w:rsidRPr="005C111E">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В условиях роста численности детского населения </w:t>
            </w:r>
            <w:r w:rsidR="00C2430E" w:rsidRPr="005C111E">
              <w:rPr>
                <w:sz w:val="22"/>
                <w:szCs w:val="22"/>
              </w:rPr>
              <w:t xml:space="preserve">сохраняется дефицит мест </w:t>
            </w:r>
            <w:r w:rsidRPr="005C111E">
              <w:rPr>
                <w:sz w:val="22"/>
                <w:szCs w:val="22"/>
              </w:rPr>
              <w:t xml:space="preserve">в учреждениях </w:t>
            </w:r>
            <w:r w:rsidR="00C2430E" w:rsidRPr="005C111E">
              <w:rPr>
                <w:sz w:val="22"/>
                <w:szCs w:val="22"/>
              </w:rPr>
              <w:t xml:space="preserve">детского дошкольного </w:t>
            </w:r>
            <w:r w:rsidRPr="005C111E">
              <w:rPr>
                <w:sz w:val="22"/>
                <w:szCs w:val="22"/>
              </w:rPr>
              <w:t>образования, данная проблема особенно актуальна для МО «Город Гатчина»</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Недостаточный уровень развития сети учреждений физической культуры и спорта, культурно-досугового типа в сравнении с нормативами, особенно в сельской местности</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Проблема дефицита обеспеченности </w:t>
            </w:r>
            <w:r w:rsidR="00CF777F">
              <w:rPr>
                <w:sz w:val="22"/>
                <w:szCs w:val="22"/>
              </w:rPr>
              <w:t xml:space="preserve">социальных </w:t>
            </w:r>
            <w:r w:rsidRPr="005C111E">
              <w:rPr>
                <w:sz w:val="22"/>
                <w:szCs w:val="22"/>
              </w:rPr>
              <w:t>учреждений обслуживания кадрами, особенно в сельской местности</w:t>
            </w:r>
            <w:r w:rsidR="000E6C4D" w:rsidRPr="005C111E">
              <w:rPr>
                <w:sz w:val="22"/>
                <w:szCs w:val="22"/>
              </w:rPr>
              <w:t>, риск роста дефицита кадрового потенциала</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Необходимость формирования современной учебно-материальной базы</w:t>
            </w:r>
            <w:r w:rsidR="00CF777F">
              <w:rPr>
                <w:sz w:val="22"/>
                <w:szCs w:val="22"/>
              </w:rPr>
              <w:t xml:space="preserve"> (высокий процент износа).</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Детско-юношеские спортивные школы не имеют собственного помещения, кроме МБОУ ДОД г.Коммунар, которое наход</w:t>
            </w:r>
            <w:r w:rsidR="00CF777F">
              <w:rPr>
                <w:sz w:val="22"/>
                <w:szCs w:val="22"/>
              </w:rPr>
              <w:t>ится в ветхом деревянном здании</w:t>
            </w:r>
            <w:r w:rsidR="00CF777F" w:rsidRPr="00CF777F">
              <w:rPr>
                <w:sz w:val="22"/>
                <w:szCs w:val="22"/>
              </w:rPr>
              <w:t>;</w:t>
            </w:r>
          </w:p>
          <w:p w:rsidR="00FF791E" w:rsidRPr="005C111E" w:rsidRDefault="00CA016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Отсутствует система привлечения молодых специалистов, в том числе требуют улучшения социально-экономическое положение и жилищные условия педагогов, что недостаточно стимулирует приток молодых специалистов в сферу образования</w:t>
            </w:r>
            <w:r w:rsidR="00CF777F">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lastRenderedPageBreak/>
              <w:t>Малый и средний бизнес</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Развит</w:t>
            </w:r>
            <w:r w:rsidR="00065414" w:rsidRPr="005C111E">
              <w:rPr>
                <w:sz w:val="22"/>
                <w:szCs w:val="22"/>
              </w:rPr>
              <w:t>ая</w:t>
            </w:r>
            <w:r w:rsidRPr="005C111E">
              <w:rPr>
                <w:sz w:val="22"/>
                <w:szCs w:val="22"/>
              </w:rPr>
              <w:t xml:space="preserve"> инфраструктур</w:t>
            </w:r>
            <w:r w:rsidR="00065414" w:rsidRPr="005C111E">
              <w:rPr>
                <w:sz w:val="22"/>
                <w:szCs w:val="22"/>
              </w:rPr>
              <w:t>а</w:t>
            </w:r>
            <w:r w:rsidRPr="005C111E">
              <w:rPr>
                <w:sz w:val="22"/>
                <w:szCs w:val="22"/>
              </w:rPr>
              <w:t xml:space="preserve"> </w:t>
            </w:r>
            <w:r w:rsidR="00312A85">
              <w:rPr>
                <w:sz w:val="22"/>
                <w:szCs w:val="22"/>
              </w:rPr>
              <w:t xml:space="preserve">и мер </w:t>
            </w:r>
            <w:r w:rsidRPr="005C111E">
              <w:rPr>
                <w:sz w:val="22"/>
                <w:szCs w:val="22"/>
              </w:rPr>
              <w:t>поддержки малого предпринимательства (в том числе бизнес-инкубаторы)</w:t>
            </w:r>
            <w:r w:rsidR="00312A85" w:rsidRPr="00312A85">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Наличие широкого рынка сбыта</w:t>
            </w:r>
            <w:r w:rsidR="00065414" w:rsidRPr="005C111E">
              <w:rPr>
                <w:sz w:val="22"/>
                <w:szCs w:val="22"/>
              </w:rPr>
              <w:t xml:space="preserve"> продукции и услуг</w:t>
            </w:r>
            <w:r w:rsidR="00312A85">
              <w:rPr>
                <w:sz w:val="22"/>
                <w:szCs w:val="22"/>
              </w:rPr>
              <w:t>.</w:t>
            </w:r>
          </w:p>
        </w:tc>
        <w:tc>
          <w:tcPr>
            <w:tcW w:w="2313" w:type="pct"/>
          </w:tcPr>
          <w:p w:rsidR="00FF791E" w:rsidRPr="005C111E" w:rsidRDefault="00FF791E" w:rsidP="00B46404">
            <w:pPr>
              <w:pStyle w:val="affff4"/>
              <w:widowControl w:val="0"/>
              <w:numPr>
                <w:ilvl w:val="0"/>
                <w:numId w:val="14"/>
              </w:numPr>
              <w:tabs>
                <w:tab w:val="left" w:pos="172"/>
              </w:tabs>
              <w:autoSpaceDE w:val="0"/>
              <w:autoSpaceDN w:val="0"/>
              <w:adjustRightInd w:val="0"/>
              <w:jc w:val="both"/>
              <w:rPr>
                <w:sz w:val="22"/>
                <w:szCs w:val="22"/>
              </w:rPr>
            </w:pPr>
            <w:r w:rsidRPr="005C111E">
              <w:rPr>
                <w:bCs/>
                <w:sz w:val="22"/>
                <w:szCs w:val="22"/>
              </w:rPr>
              <w:t>Сложности с получением финансовых инвестиций для развития</w:t>
            </w:r>
            <w:r w:rsidR="002746B3" w:rsidRPr="005C111E">
              <w:rPr>
                <w:bCs/>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Промышленность</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Сформирован многоотраслевой промышленный комплекс с основными центрами в г.Гатчина и г.Коммун</w:t>
            </w:r>
            <w:r w:rsidR="002746B3" w:rsidRPr="005C111E">
              <w:rPr>
                <w:sz w:val="22"/>
                <w:szCs w:val="22"/>
              </w:rPr>
              <w:t xml:space="preserve">ар, наличие свободных </w:t>
            </w:r>
            <w:r w:rsidR="00065414" w:rsidRPr="005C111E">
              <w:rPr>
                <w:sz w:val="22"/>
                <w:szCs w:val="22"/>
              </w:rPr>
              <w:t xml:space="preserve">территорий в </w:t>
            </w:r>
            <w:r w:rsidR="002746B3" w:rsidRPr="005C111E">
              <w:rPr>
                <w:sz w:val="22"/>
                <w:szCs w:val="22"/>
              </w:rPr>
              <w:t>формирующихся промышленных зон</w:t>
            </w:r>
            <w:r w:rsidR="00065414" w:rsidRPr="005C111E">
              <w:rPr>
                <w:sz w:val="22"/>
                <w:szCs w:val="22"/>
              </w:rPr>
              <w:t>ах</w:t>
            </w:r>
            <w:r w:rsidR="002746B3" w:rsidRPr="005C111E">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Развит</w:t>
            </w:r>
            <w:r w:rsidR="00065414" w:rsidRPr="005C111E">
              <w:rPr>
                <w:sz w:val="22"/>
                <w:szCs w:val="22"/>
              </w:rPr>
              <w:t>ый</w:t>
            </w:r>
            <w:r w:rsidRPr="005C111E">
              <w:rPr>
                <w:sz w:val="22"/>
                <w:szCs w:val="22"/>
              </w:rPr>
              <w:t xml:space="preserve"> научно-образовательный комплекс г.Гатчина</w:t>
            </w:r>
            <w:r w:rsidR="00065414" w:rsidRPr="005C111E">
              <w:rPr>
                <w:sz w:val="22"/>
                <w:szCs w:val="22"/>
              </w:rPr>
              <w:t xml:space="preserve"> как основа для инновационного развития экономики</w:t>
            </w:r>
            <w:r w:rsidR="00312A85">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Ограниченность мощностей инженерной инфраструктуры</w:t>
            </w:r>
            <w:r w:rsidR="00312A85">
              <w:rPr>
                <w:sz w:val="22"/>
                <w:szCs w:val="22"/>
                <w:lang w:val="en-US"/>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Дефицит квалифицированных трудовых ресурсов</w:t>
            </w:r>
            <w:r w:rsidR="00312A85">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Сельское хозяйство</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Агропромышленный комплекс района по производственным и экономическим показателям стабильно занимает ведущее место в Ленинградской области</w:t>
            </w:r>
            <w:r w:rsidR="00065414" w:rsidRPr="005C111E">
              <w:rPr>
                <w:sz w:val="22"/>
                <w:szCs w:val="22"/>
              </w:rPr>
              <w:t>,</w:t>
            </w:r>
            <w:r w:rsidRPr="005C111E">
              <w:rPr>
                <w:sz w:val="22"/>
                <w:szCs w:val="22"/>
              </w:rPr>
              <w:t xml:space="preserve"> Гатчинский муниципальный район входит в состав ведущих производителей основных видов продукции сельского хозяйства.</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Наличие неиспользуемых по назначению сельскохозяйственных угодий, конкуренция на земельные ресурсы со стороны сектора массового жилищного строительства</w:t>
            </w:r>
            <w:r w:rsidR="00065414" w:rsidRPr="005C111E">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Муниципальное управление</w:t>
            </w:r>
          </w:p>
        </w:tc>
        <w:tc>
          <w:tcPr>
            <w:tcW w:w="1990" w:type="pct"/>
          </w:tcPr>
          <w:p w:rsidR="00FF79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Высокий уровень эффективности реализации муниципальных целевых программ</w:t>
            </w:r>
            <w:r w:rsidR="00312A85" w:rsidRPr="00312A85">
              <w:rPr>
                <w:sz w:val="22"/>
                <w:szCs w:val="22"/>
              </w:rPr>
              <w:t>;</w:t>
            </w:r>
          </w:p>
          <w:p w:rsidR="00312A85" w:rsidRPr="005C111E" w:rsidRDefault="00312A85" w:rsidP="00312A85">
            <w:pPr>
              <w:pStyle w:val="affff4"/>
              <w:widowControl w:val="0"/>
              <w:numPr>
                <w:ilvl w:val="0"/>
                <w:numId w:val="14"/>
              </w:numPr>
              <w:autoSpaceDE w:val="0"/>
              <w:autoSpaceDN w:val="0"/>
              <w:adjustRightInd w:val="0"/>
              <w:ind w:left="149" w:hanging="141"/>
              <w:rPr>
                <w:sz w:val="22"/>
                <w:szCs w:val="22"/>
              </w:rPr>
            </w:pPr>
            <w:r>
              <w:rPr>
                <w:sz w:val="22"/>
                <w:szCs w:val="22"/>
              </w:rPr>
              <w:t>Внедрение института стратегического планирования и проектного управления.</w:t>
            </w:r>
          </w:p>
        </w:tc>
        <w:tc>
          <w:tcPr>
            <w:tcW w:w="2313" w:type="pct"/>
          </w:tcPr>
          <w:p w:rsidR="00FF791E" w:rsidRPr="005C111E" w:rsidRDefault="00D741B1" w:rsidP="004F618B">
            <w:pPr>
              <w:pStyle w:val="affff4"/>
              <w:widowControl w:val="0"/>
              <w:numPr>
                <w:ilvl w:val="0"/>
                <w:numId w:val="14"/>
              </w:numPr>
              <w:autoSpaceDE w:val="0"/>
              <w:autoSpaceDN w:val="0"/>
              <w:adjustRightInd w:val="0"/>
              <w:ind w:left="149" w:hanging="141"/>
              <w:rPr>
                <w:sz w:val="22"/>
                <w:szCs w:val="22"/>
              </w:rPr>
            </w:pPr>
            <w:r>
              <w:rPr>
                <w:sz w:val="22"/>
                <w:szCs w:val="22"/>
              </w:rPr>
              <w:t>Недостаточная степень вовлечен</w:t>
            </w:r>
            <w:r w:rsidR="004F618B">
              <w:rPr>
                <w:sz w:val="22"/>
                <w:szCs w:val="22"/>
              </w:rPr>
              <w:t>ность</w:t>
            </w:r>
            <w:r>
              <w:rPr>
                <w:sz w:val="22"/>
                <w:szCs w:val="22"/>
              </w:rPr>
              <w:t xml:space="preserve"> жителей района в  работу по участию в </w:t>
            </w:r>
            <w:r w:rsidR="00FF791E" w:rsidRPr="005C111E">
              <w:rPr>
                <w:sz w:val="22"/>
                <w:szCs w:val="22"/>
              </w:rPr>
              <w:t>общественн</w:t>
            </w:r>
            <w:r>
              <w:rPr>
                <w:sz w:val="22"/>
                <w:szCs w:val="22"/>
              </w:rPr>
              <w:t>ых формах</w:t>
            </w:r>
            <w:r w:rsidR="00FF791E" w:rsidRPr="005C111E">
              <w:rPr>
                <w:sz w:val="22"/>
                <w:szCs w:val="22"/>
              </w:rPr>
              <w:t xml:space="preserve"> самоуправлени</w:t>
            </w:r>
            <w:r>
              <w:rPr>
                <w:sz w:val="22"/>
                <w:szCs w:val="22"/>
              </w:rPr>
              <w:t>я.</w:t>
            </w:r>
          </w:p>
        </w:tc>
      </w:tr>
      <w:tr w:rsidR="00FF791E" w:rsidRPr="005C111E" w:rsidTr="00B845B2">
        <w:tc>
          <w:tcPr>
            <w:tcW w:w="698" w:type="pct"/>
          </w:tcPr>
          <w:p w:rsidR="00FF791E" w:rsidRPr="005C111E" w:rsidRDefault="00FF791E" w:rsidP="00E56FB4">
            <w:pPr>
              <w:jc w:val="both"/>
              <w:rPr>
                <w:sz w:val="22"/>
                <w:szCs w:val="22"/>
              </w:rPr>
            </w:pPr>
            <w:r w:rsidRPr="005C111E">
              <w:rPr>
                <w:sz w:val="22"/>
                <w:szCs w:val="22"/>
              </w:rPr>
              <w:t>Бюджетная политика</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Повышение эффективности бюджетного планирования на</w:t>
            </w:r>
            <w:r w:rsidR="00065414" w:rsidRPr="005C111E">
              <w:rPr>
                <w:sz w:val="22"/>
                <w:szCs w:val="22"/>
              </w:rPr>
              <w:t xml:space="preserve"> основании</w:t>
            </w:r>
            <w:r w:rsidRPr="005C111E">
              <w:rPr>
                <w:sz w:val="22"/>
                <w:szCs w:val="22"/>
              </w:rPr>
              <w:t xml:space="preserve"> программно-целево</w:t>
            </w:r>
            <w:r w:rsidR="00065414" w:rsidRPr="005C111E">
              <w:rPr>
                <w:sz w:val="22"/>
                <w:szCs w:val="22"/>
              </w:rPr>
              <w:t>го</w:t>
            </w:r>
            <w:r w:rsidRPr="005C111E">
              <w:rPr>
                <w:sz w:val="22"/>
                <w:szCs w:val="22"/>
              </w:rPr>
              <w:t xml:space="preserve"> метод</w:t>
            </w:r>
            <w:r w:rsidR="00065414" w:rsidRPr="005C111E">
              <w:rPr>
                <w:sz w:val="22"/>
                <w:szCs w:val="22"/>
              </w:rPr>
              <w:t>а</w:t>
            </w:r>
            <w:r w:rsidRPr="005C111E">
              <w:rPr>
                <w:sz w:val="22"/>
                <w:szCs w:val="22"/>
              </w:rPr>
              <w:t xml:space="preserve"> планирования;</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Внедрение комплексной системы автоматизации исполнения бюджета и управления бюджетным процессом – Автоматизированный Центр Контроля исполнения бюджета» («АЦК-Финансы»)</w:t>
            </w:r>
            <w:r w:rsidR="002746B3" w:rsidRPr="005C111E">
              <w:rPr>
                <w:sz w:val="22"/>
                <w:szCs w:val="22"/>
              </w:rPr>
              <w:t>.</w:t>
            </w:r>
          </w:p>
        </w:tc>
        <w:tc>
          <w:tcPr>
            <w:tcW w:w="2313" w:type="pct"/>
          </w:tcPr>
          <w:p w:rsidR="0096603B" w:rsidRDefault="00FF791E" w:rsidP="00117176">
            <w:pPr>
              <w:pStyle w:val="affff4"/>
              <w:widowControl w:val="0"/>
              <w:numPr>
                <w:ilvl w:val="0"/>
                <w:numId w:val="14"/>
              </w:numPr>
              <w:autoSpaceDE w:val="0"/>
              <w:autoSpaceDN w:val="0"/>
              <w:adjustRightInd w:val="0"/>
              <w:ind w:left="149" w:hanging="141"/>
              <w:rPr>
                <w:sz w:val="22"/>
                <w:szCs w:val="22"/>
              </w:rPr>
            </w:pPr>
            <w:r w:rsidRPr="0096603B">
              <w:rPr>
                <w:sz w:val="22"/>
                <w:szCs w:val="22"/>
              </w:rPr>
              <w:t>Непредвиденные выпадающие доходы бюджета, необходимость финанси</w:t>
            </w:r>
            <w:r w:rsidR="0096603B">
              <w:rPr>
                <w:sz w:val="22"/>
                <w:szCs w:val="22"/>
              </w:rPr>
              <w:t>рования непредвиденных расходов</w:t>
            </w:r>
            <w:r w:rsidR="0096603B" w:rsidRPr="0096603B">
              <w:rPr>
                <w:sz w:val="22"/>
                <w:szCs w:val="22"/>
              </w:rPr>
              <w:t>;</w:t>
            </w:r>
          </w:p>
          <w:p w:rsidR="0096603B" w:rsidRPr="0096603B" w:rsidRDefault="0096603B" w:rsidP="00117176">
            <w:pPr>
              <w:pStyle w:val="affff4"/>
              <w:widowControl w:val="0"/>
              <w:numPr>
                <w:ilvl w:val="0"/>
                <w:numId w:val="14"/>
              </w:numPr>
              <w:autoSpaceDE w:val="0"/>
              <w:autoSpaceDN w:val="0"/>
              <w:adjustRightInd w:val="0"/>
              <w:ind w:left="149" w:hanging="141"/>
              <w:rPr>
                <w:sz w:val="22"/>
                <w:szCs w:val="22"/>
              </w:rPr>
            </w:pPr>
            <w:r w:rsidRPr="0096603B">
              <w:rPr>
                <w:sz w:val="22"/>
                <w:szCs w:val="22"/>
              </w:rPr>
              <w:t>Снижение поступления неналоговых доходов</w:t>
            </w:r>
            <w:r w:rsidRPr="0096603B">
              <w:rPr>
                <w:sz w:val="22"/>
                <w:szCs w:val="22"/>
                <w:lang w:val="en-US"/>
              </w:rPr>
              <w:t>;</w:t>
            </w:r>
          </w:p>
          <w:p w:rsidR="0096603B" w:rsidRPr="005C111E" w:rsidRDefault="0096603B" w:rsidP="0096603B">
            <w:pPr>
              <w:pStyle w:val="affff4"/>
              <w:widowControl w:val="0"/>
              <w:numPr>
                <w:ilvl w:val="0"/>
                <w:numId w:val="14"/>
              </w:numPr>
              <w:autoSpaceDE w:val="0"/>
              <w:autoSpaceDN w:val="0"/>
              <w:adjustRightInd w:val="0"/>
              <w:ind w:left="149" w:hanging="141"/>
              <w:rPr>
                <w:sz w:val="22"/>
                <w:szCs w:val="22"/>
              </w:rPr>
            </w:pPr>
            <w:r>
              <w:rPr>
                <w:sz w:val="22"/>
                <w:szCs w:val="22"/>
              </w:rPr>
              <w:t>Повышение зависимости от дотаций на выравнивание бюджета.</w:t>
            </w:r>
          </w:p>
        </w:tc>
      </w:tr>
      <w:tr w:rsidR="00FF791E" w:rsidRPr="005C111E" w:rsidTr="00B845B2">
        <w:tc>
          <w:tcPr>
            <w:tcW w:w="698" w:type="pct"/>
          </w:tcPr>
          <w:p w:rsidR="00FF791E" w:rsidRPr="005C111E" w:rsidRDefault="00FF791E" w:rsidP="00E56FB4">
            <w:pPr>
              <w:jc w:val="both"/>
              <w:rPr>
                <w:sz w:val="22"/>
                <w:szCs w:val="22"/>
              </w:rPr>
            </w:pPr>
            <w:r w:rsidRPr="005C111E">
              <w:rPr>
                <w:sz w:val="22"/>
                <w:szCs w:val="22"/>
              </w:rPr>
              <w:t>Инвестиционный климат</w:t>
            </w:r>
          </w:p>
        </w:tc>
        <w:tc>
          <w:tcPr>
            <w:tcW w:w="1990" w:type="pct"/>
          </w:tcPr>
          <w:p w:rsidR="00FF791E" w:rsidRPr="005C111E" w:rsidRDefault="00065414"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Высокая инвестиционная привлекательность территории Гатчинского муниципального района (в</w:t>
            </w:r>
            <w:r w:rsidR="00FF791E" w:rsidRPr="005C111E">
              <w:rPr>
                <w:sz w:val="22"/>
                <w:szCs w:val="22"/>
              </w:rPr>
              <w:t xml:space="preserve"> </w:t>
            </w:r>
            <w:r w:rsidRPr="005C111E">
              <w:rPr>
                <w:sz w:val="22"/>
                <w:szCs w:val="22"/>
              </w:rPr>
              <w:t>соответствии с</w:t>
            </w:r>
            <w:r w:rsidR="00FF791E" w:rsidRPr="005C111E">
              <w:rPr>
                <w:sz w:val="22"/>
                <w:szCs w:val="22"/>
              </w:rPr>
              <w:t xml:space="preserve"> классификаци</w:t>
            </w:r>
            <w:r w:rsidRPr="005C111E">
              <w:rPr>
                <w:sz w:val="22"/>
                <w:szCs w:val="22"/>
              </w:rPr>
              <w:t>ей</w:t>
            </w:r>
            <w:r w:rsidR="00FF791E" w:rsidRPr="005C111E">
              <w:rPr>
                <w:sz w:val="22"/>
                <w:szCs w:val="22"/>
              </w:rPr>
              <w:t xml:space="preserve"> муниципальных районов Ленинградской области по инвестиционной привлекательности в составе Инвестиционной стратегии Ленинградской области на период до 2025 года</w:t>
            </w:r>
            <w:r w:rsidRPr="005C111E">
              <w:rPr>
                <w:sz w:val="22"/>
                <w:szCs w:val="22"/>
              </w:rPr>
              <w:t>)</w:t>
            </w:r>
            <w:r w:rsidR="00B845B2">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Недостаточный уровень развития туристско-рекреационного комплекса</w:t>
            </w:r>
            <w:r w:rsidR="00B845B2" w:rsidRPr="00B845B2">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Дефицит инфраструктурно подготовленных площадок для нового строительства, особенно в сельской местности</w:t>
            </w:r>
            <w:r w:rsidR="00065414" w:rsidRPr="005C111E">
              <w:rPr>
                <w:sz w:val="22"/>
                <w:szCs w:val="22"/>
              </w:rPr>
              <w:t xml:space="preserve"> (в том числе для жилищного строительства, а также для развития объектов экономической деятельности)</w:t>
            </w:r>
            <w:r w:rsidR="00B845B2">
              <w:rPr>
                <w:sz w:val="22"/>
                <w:szCs w:val="22"/>
              </w:rPr>
              <w:t>.</w:t>
            </w:r>
          </w:p>
        </w:tc>
      </w:tr>
    </w:tbl>
    <w:p w:rsidR="00FF791E" w:rsidRPr="005C111E" w:rsidRDefault="00FF791E" w:rsidP="00C134EB">
      <w:pPr>
        <w:jc w:val="right"/>
      </w:pPr>
      <w:r w:rsidRPr="005C111E">
        <w:br w:type="column"/>
      </w:r>
      <w:r w:rsidRPr="005C111E">
        <w:lastRenderedPageBreak/>
        <w:t xml:space="preserve">Таблица </w:t>
      </w:r>
      <w:r w:rsidR="00AE495A">
        <w:t>2</w:t>
      </w:r>
      <w:r w:rsidR="00F847BA">
        <w:t>2</w:t>
      </w:r>
      <w:r w:rsidR="009F0EDE">
        <w:t>.</w:t>
      </w:r>
    </w:p>
    <w:p w:rsidR="00FF791E" w:rsidRPr="005C111E" w:rsidRDefault="00FF791E" w:rsidP="00C134EB">
      <w:pPr>
        <w:jc w:val="center"/>
      </w:pPr>
      <w:r w:rsidRPr="005C111E">
        <w:t>Форма «ИТОГИ АНАЛИЗА ВНЕШНЕЙ СРЕДЫ (ВОЗМОЖНОСТЕЙ И УГРОЗ)»</w:t>
      </w:r>
    </w:p>
    <w:tbl>
      <w:tblPr>
        <w:tblW w:w="5037" w:type="pct"/>
        <w:tblCellMar>
          <w:top w:w="75" w:type="dxa"/>
          <w:left w:w="0" w:type="dxa"/>
          <w:bottom w:w="75" w:type="dxa"/>
          <w:right w:w="0" w:type="dxa"/>
        </w:tblCellMar>
        <w:tblLook w:val="0000"/>
      </w:tblPr>
      <w:tblGrid>
        <w:gridCol w:w="1756"/>
        <w:gridCol w:w="8085"/>
        <w:gridCol w:w="4962"/>
      </w:tblGrid>
      <w:tr w:rsidR="00FF791E" w:rsidRPr="005C111E" w:rsidTr="00B845B2">
        <w:trPr>
          <w:tblHeader/>
        </w:trPr>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ФАКТОРЫ</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ВОЗМОЖНОСТИ</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УГРОЗЫ</w:t>
            </w:r>
          </w:p>
        </w:tc>
      </w:tr>
      <w:tr w:rsidR="00FF791E" w:rsidRPr="005C111E" w:rsidTr="00B845B2">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Международный уровень</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Создание международного </w:t>
            </w:r>
            <w:r w:rsidRPr="005C111E">
              <w:rPr>
                <w:b/>
                <w:sz w:val="22"/>
                <w:szCs w:val="22"/>
              </w:rPr>
              <w:t>научно-образовательного кластера</w:t>
            </w:r>
            <w:r w:rsidRPr="005C111E">
              <w:rPr>
                <w:sz w:val="22"/>
                <w:szCs w:val="22"/>
              </w:rPr>
              <w:t xml:space="preserve"> с участием </w:t>
            </w:r>
            <w:r w:rsidR="000153F9" w:rsidRPr="000153F9">
              <w:t>НИЦ «Курчатовский институт» - ПИЯФ</w:t>
            </w:r>
            <w:r w:rsidRPr="005C111E">
              <w:rPr>
                <w:sz w:val="22"/>
                <w:szCs w:val="22"/>
              </w:rPr>
              <w:t>, международного центра нейтронных исследований</w:t>
            </w:r>
            <w:r w:rsidR="00B845B2" w:rsidRPr="00B845B2">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w:t>
            </w:r>
            <w:r w:rsidR="00B03C4D" w:rsidRPr="005C111E">
              <w:rPr>
                <w:sz w:val="22"/>
                <w:szCs w:val="22"/>
              </w:rPr>
              <w:t>потенциала</w:t>
            </w:r>
            <w:r w:rsidRPr="005C111E">
              <w:rPr>
                <w:sz w:val="22"/>
                <w:szCs w:val="22"/>
              </w:rPr>
              <w:t xml:space="preserve"> </w:t>
            </w:r>
            <w:r w:rsidR="00B03C4D" w:rsidRPr="005C111E">
              <w:rPr>
                <w:sz w:val="22"/>
                <w:szCs w:val="22"/>
              </w:rPr>
              <w:t xml:space="preserve">развития </w:t>
            </w:r>
            <w:r w:rsidRPr="005C111E">
              <w:rPr>
                <w:b/>
                <w:sz w:val="22"/>
                <w:szCs w:val="22"/>
              </w:rPr>
              <w:t>международного туризма</w:t>
            </w:r>
            <w:r w:rsidRPr="005C111E">
              <w:rPr>
                <w:sz w:val="22"/>
                <w:szCs w:val="22"/>
              </w:rPr>
              <w:t xml:space="preserve"> в г.Гатчина (центр ЮНЕСКО)</w:t>
            </w:r>
            <w:r w:rsidR="00B845B2" w:rsidRPr="00B845B2">
              <w:rPr>
                <w:sz w:val="22"/>
                <w:szCs w:val="22"/>
              </w:rPr>
              <w:t>;</w:t>
            </w:r>
          </w:p>
          <w:p w:rsidR="00FF791E" w:rsidRPr="005C111E" w:rsidRDefault="00B03C4D"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Увеличение</w:t>
            </w:r>
            <w:r w:rsidR="00FF791E" w:rsidRPr="005C111E">
              <w:rPr>
                <w:sz w:val="22"/>
                <w:szCs w:val="22"/>
              </w:rPr>
              <w:t xml:space="preserve"> </w:t>
            </w:r>
            <w:r w:rsidR="00FF791E" w:rsidRPr="005C111E">
              <w:rPr>
                <w:b/>
                <w:sz w:val="22"/>
                <w:szCs w:val="22"/>
              </w:rPr>
              <w:t>экспортного потенциала предприятий</w:t>
            </w:r>
            <w:r w:rsidR="00B845B2">
              <w:rPr>
                <w:b/>
                <w:sz w:val="22"/>
                <w:szCs w:val="22"/>
                <w:lang w:val="en-US"/>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Укрепление </w:t>
            </w:r>
            <w:r w:rsidRPr="005C111E">
              <w:rPr>
                <w:b/>
                <w:sz w:val="22"/>
                <w:szCs w:val="22"/>
              </w:rPr>
              <w:t>культурных и туристических связей</w:t>
            </w:r>
            <w:r w:rsidRPr="005C111E">
              <w:rPr>
                <w:sz w:val="22"/>
                <w:szCs w:val="22"/>
              </w:rPr>
              <w:t xml:space="preserve"> в рамках реализации финно-угорского направления</w:t>
            </w:r>
            <w:r w:rsidR="00065414" w:rsidRPr="005C111E">
              <w:rPr>
                <w:sz w:val="22"/>
                <w:szCs w:val="22"/>
              </w:rPr>
              <w:t>.</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Политика международных </w:t>
            </w:r>
            <w:r w:rsidR="00464931" w:rsidRPr="005C111E">
              <w:rPr>
                <w:sz w:val="22"/>
                <w:szCs w:val="22"/>
              </w:rPr>
              <w:t xml:space="preserve">экономических </w:t>
            </w:r>
            <w:r w:rsidRPr="005C111E">
              <w:rPr>
                <w:sz w:val="22"/>
                <w:szCs w:val="22"/>
              </w:rPr>
              <w:t xml:space="preserve">санкций, геополитическая нестабильность </w:t>
            </w:r>
            <w:r w:rsidR="00FF791E" w:rsidRPr="005C111E">
              <w:rPr>
                <w:sz w:val="22"/>
                <w:szCs w:val="22"/>
              </w:rPr>
              <w:t>(повышение инвестиционных рисков)</w:t>
            </w:r>
            <w:r w:rsidR="00B845B2" w:rsidRPr="00B845B2">
              <w:rPr>
                <w:sz w:val="22"/>
                <w:szCs w:val="22"/>
              </w:rPr>
              <w:t>;</w:t>
            </w:r>
          </w:p>
          <w:p w:rsidR="00243145"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Экономический кризис и риски, связанные с неопределенностью развития макроэкономики, усилением технологической </w:t>
            </w:r>
            <w:r w:rsidR="00B845B2">
              <w:rPr>
                <w:sz w:val="22"/>
                <w:szCs w:val="22"/>
              </w:rPr>
              <w:t>н</w:t>
            </w:r>
            <w:r w:rsidRPr="005C111E">
              <w:rPr>
                <w:sz w:val="22"/>
                <w:szCs w:val="22"/>
              </w:rPr>
              <w:t>епредсказуемости.</w:t>
            </w:r>
          </w:p>
          <w:p w:rsidR="00FF791E" w:rsidRPr="00B845B2" w:rsidRDefault="00FF791E" w:rsidP="00B845B2">
            <w:pPr>
              <w:widowControl w:val="0"/>
              <w:autoSpaceDE w:val="0"/>
              <w:autoSpaceDN w:val="0"/>
              <w:adjustRightInd w:val="0"/>
              <w:ind w:left="8"/>
              <w:rPr>
                <w:sz w:val="22"/>
                <w:szCs w:val="22"/>
              </w:rPr>
            </w:pPr>
          </w:p>
        </w:tc>
      </w:tr>
      <w:tr w:rsidR="00FF791E" w:rsidRPr="005C111E" w:rsidTr="00B845B2">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Общероссийский уровень</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3145"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федеральных </w:t>
            </w:r>
            <w:r w:rsidRPr="005C111E">
              <w:rPr>
                <w:b/>
                <w:sz w:val="22"/>
                <w:szCs w:val="22"/>
              </w:rPr>
              <w:t>документов стратегического планирования</w:t>
            </w:r>
            <w:r w:rsidRPr="005C111E">
              <w:rPr>
                <w:sz w:val="22"/>
                <w:szCs w:val="22"/>
              </w:rPr>
              <w:t xml:space="preserve">, государственных программ развития приоритетных отраслей: образование, здравоохранение, жилищное строительство, развитие сельских территорий, малого предпринимательства (в </w:t>
            </w:r>
            <w:r w:rsidR="00B845B2">
              <w:rPr>
                <w:sz w:val="22"/>
                <w:szCs w:val="22"/>
              </w:rPr>
              <w:t>том числе в сфере туризма) и др</w:t>
            </w:r>
            <w:r w:rsidR="00B845B2" w:rsidRPr="00B845B2">
              <w:rPr>
                <w:sz w:val="22"/>
                <w:szCs w:val="22"/>
              </w:rPr>
              <w:t>;</w:t>
            </w:r>
          </w:p>
          <w:p w:rsidR="00F56916"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экономической политики по </w:t>
            </w:r>
            <w:r w:rsidRPr="005C111E">
              <w:rPr>
                <w:b/>
                <w:sz w:val="22"/>
                <w:szCs w:val="22"/>
              </w:rPr>
              <w:t>формированию инновационных экономических кластеров</w:t>
            </w:r>
            <w:r w:rsidRPr="005C111E">
              <w:rPr>
                <w:sz w:val="22"/>
                <w:szCs w:val="22"/>
              </w:rPr>
              <w:t>, создание в Гатчинском муниципальном районе приоритетного «Кластера медицинской, фармацевтической промышленности, радиационных технологий»</w:t>
            </w:r>
            <w:r w:rsidR="00B845B2" w:rsidRPr="00B845B2">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проектов с субъектами естественных монополий (ОАО «РОСНАНО»): создание </w:t>
            </w:r>
            <w:r w:rsidRPr="005C111E">
              <w:rPr>
                <w:b/>
                <w:sz w:val="22"/>
                <w:szCs w:val="22"/>
              </w:rPr>
              <w:t>Северо-Западного нанотехнологического центра</w:t>
            </w:r>
            <w:r w:rsidR="00B845B2" w:rsidRPr="00B845B2">
              <w:rPr>
                <w:b/>
                <w:sz w:val="22"/>
                <w:szCs w:val="22"/>
              </w:rPr>
              <w:t>;</w:t>
            </w:r>
          </w:p>
          <w:p w:rsidR="00FF791E"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w:t>
            </w:r>
            <w:r w:rsidR="00D71980" w:rsidRPr="005C111E">
              <w:rPr>
                <w:sz w:val="22"/>
                <w:szCs w:val="22"/>
              </w:rPr>
              <w:t xml:space="preserve">государственной </w:t>
            </w:r>
            <w:r w:rsidRPr="005C111E">
              <w:rPr>
                <w:sz w:val="22"/>
                <w:szCs w:val="22"/>
              </w:rPr>
              <w:t xml:space="preserve">политики </w:t>
            </w:r>
            <w:r w:rsidRPr="005C111E">
              <w:rPr>
                <w:b/>
                <w:sz w:val="22"/>
                <w:szCs w:val="22"/>
              </w:rPr>
              <w:t>импортозамещения</w:t>
            </w:r>
            <w:r w:rsidR="00065414" w:rsidRPr="005C111E">
              <w:rPr>
                <w:b/>
                <w:sz w:val="22"/>
                <w:szCs w:val="22"/>
              </w:rPr>
              <w:t>.</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Незавершенность процесса формирования налоговой и бюджетной политики на федеральном уровне</w:t>
            </w:r>
            <w:r w:rsidR="00B845B2" w:rsidRPr="00B845B2">
              <w:rPr>
                <w:sz w:val="22"/>
                <w:szCs w:val="22"/>
              </w:rPr>
              <w:t>;</w:t>
            </w:r>
          </w:p>
          <w:p w:rsidR="00C17242" w:rsidRPr="005C111E" w:rsidRDefault="00C1724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Отсутствие законодательной базы развития территорий агломераций</w:t>
            </w:r>
            <w:r w:rsidR="001862EC" w:rsidRPr="005C111E">
              <w:rPr>
                <w:sz w:val="22"/>
                <w:szCs w:val="22"/>
              </w:rPr>
              <w:t xml:space="preserve"> (непредсказуемость и неуправляемость «агломерационных эффектов»)</w:t>
            </w:r>
            <w:r w:rsidR="00B845B2" w:rsidRPr="00B845B2">
              <w:rPr>
                <w:sz w:val="22"/>
                <w:szCs w:val="22"/>
              </w:rPr>
              <w:t>;</w:t>
            </w:r>
          </w:p>
          <w:p w:rsidR="005B401C" w:rsidRDefault="005B401C" w:rsidP="00117176">
            <w:pPr>
              <w:pStyle w:val="affff4"/>
              <w:widowControl w:val="0"/>
              <w:numPr>
                <w:ilvl w:val="0"/>
                <w:numId w:val="14"/>
              </w:numPr>
              <w:autoSpaceDE w:val="0"/>
              <w:autoSpaceDN w:val="0"/>
              <w:adjustRightInd w:val="0"/>
              <w:ind w:left="149" w:hanging="141"/>
              <w:rPr>
                <w:sz w:val="22"/>
                <w:szCs w:val="22"/>
              </w:rPr>
            </w:pPr>
            <w:r>
              <w:rPr>
                <w:sz w:val="22"/>
                <w:szCs w:val="22"/>
              </w:rPr>
              <w:t>Снижение темпов экономического развития</w:t>
            </w:r>
            <w:r>
              <w:rPr>
                <w:sz w:val="22"/>
                <w:szCs w:val="22"/>
                <w:lang w:val="en-US"/>
              </w:rPr>
              <w:t>;</w:t>
            </w:r>
          </w:p>
          <w:p w:rsidR="00243145" w:rsidRPr="005C111E" w:rsidRDefault="005B401C" w:rsidP="00117176">
            <w:pPr>
              <w:pStyle w:val="affff4"/>
              <w:widowControl w:val="0"/>
              <w:numPr>
                <w:ilvl w:val="0"/>
                <w:numId w:val="14"/>
              </w:numPr>
              <w:autoSpaceDE w:val="0"/>
              <w:autoSpaceDN w:val="0"/>
              <w:adjustRightInd w:val="0"/>
              <w:ind w:left="149" w:hanging="141"/>
              <w:rPr>
                <w:sz w:val="22"/>
                <w:szCs w:val="22"/>
              </w:rPr>
            </w:pPr>
            <w:r>
              <w:rPr>
                <w:sz w:val="22"/>
                <w:szCs w:val="22"/>
              </w:rPr>
              <w:t>Снижение покупательской способности</w:t>
            </w:r>
            <w:r w:rsidR="001862EC" w:rsidRPr="005C111E">
              <w:rPr>
                <w:sz w:val="22"/>
                <w:szCs w:val="22"/>
              </w:rPr>
              <w:t>.</w:t>
            </w:r>
          </w:p>
        </w:tc>
      </w:tr>
      <w:tr w:rsidR="00FF791E" w:rsidRPr="005C111E" w:rsidTr="00B845B2">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Региональный уровень</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Потенциал реализации </w:t>
            </w:r>
            <w:r w:rsidRPr="005C111E">
              <w:rPr>
                <w:b/>
                <w:sz w:val="22"/>
                <w:szCs w:val="22"/>
              </w:rPr>
              <w:t>комплексных программ развития</w:t>
            </w:r>
            <w:r w:rsidRPr="005C111E">
              <w:rPr>
                <w:sz w:val="22"/>
                <w:szCs w:val="22"/>
              </w:rPr>
              <w:t xml:space="preserve"> и стратегических документов, направленных на развитие пригородных территорий СПб, в основе которых реализация крупных инфраструктурных проектов</w:t>
            </w:r>
            <w:r w:rsidR="000D34A9" w:rsidRPr="000D34A9">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b/>
                <w:sz w:val="22"/>
                <w:szCs w:val="22"/>
              </w:rPr>
              <w:t>Совместная</w:t>
            </w:r>
            <w:r w:rsidRPr="005C111E">
              <w:rPr>
                <w:sz w:val="22"/>
                <w:szCs w:val="22"/>
              </w:rPr>
              <w:t xml:space="preserve">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w:t>
            </w:r>
            <w:r w:rsidRPr="005C111E">
              <w:rPr>
                <w:b/>
                <w:sz w:val="22"/>
                <w:szCs w:val="22"/>
              </w:rPr>
              <w:t xml:space="preserve">инвестиционного климата </w:t>
            </w:r>
            <w:r w:rsidRPr="005C111E">
              <w:rPr>
                <w:sz w:val="22"/>
                <w:szCs w:val="22"/>
              </w:rPr>
              <w:t>в Ленинградской области»</w:t>
            </w:r>
            <w:r w:rsidR="00C17242" w:rsidRPr="005C111E">
              <w:rPr>
                <w:sz w:val="22"/>
                <w:szCs w:val="22"/>
              </w:rPr>
              <w:t xml:space="preserve"> (утвержденного на Инвестиционном совете при Губернаторе Ленинградской области 21.11.2014)</w:t>
            </w:r>
            <w:r w:rsidRPr="005C111E">
              <w:rPr>
                <w:sz w:val="22"/>
                <w:szCs w:val="22"/>
              </w:rPr>
              <w:t xml:space="preserve"> </w:t>
            </w:r>
            <w:r w:rsidRPr="005C111E">
              <w:rPr>
                <w:b/>
                <w:sz w:val="22"/>
                <w:szCs w:val="22"/>
              </w:rPr>
              <w:t>с Правительством Ленинградской области</w:t>
            </w:r>
            <w:r w:rsidR="00065414" w:rsidRPr="005C111E">
              <w:rPr>
                <w:b/>
                <w:sz w:val="22"/>
                <w:szCs w:val="22"/>
              </w:rPr>
              <w:t>.</w:t>
            </w:r>
            <w:r w:rsidR="00C17242" w:rsidRPr="005C111E">
              <w:rPr>
                <w:b/>
                <w:sz w:val="22"/>
                <w:szCs w:val="22"/>
              </w:rPr>
              <w:t xml:space="preserve"> </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Наличие </w:t>
            </w:r>
            <w:r w:rsidRPr="005C111E">
              <w:rPr>
                <w:b/>
                <w:sz w:val="22"/>
                <w:szCs w:val="22"/>
              </w:rPr>
              <w:t xml:space="preserve">документов </w:t>
            </w:r>
            <w:r w:rsidR="00651ADE" w:rsidRPr="005C111E">
              <w:rPr>
                <w:b/>
                <w:sz w:val="22"/>
                <w:szCs w:val="22"/>
              </w:rPr>
              <w:t xml:space="preserve">и нормативно-правовой базы </w:t>
            </w:r>
            <w:r w:rsidRPr="005C111E">
              <w:rPr>
                <w:b/>
                <w:sz w:val="22"/>
                <w:szCs w:val="22"/>
              </w:rPr>
              <w:t>стратегического планирования регионального уровня</w:t>
            </w:r>
            <w:r w:rsidR="005B401C" w:rsidRPr="005B401C">
              <w:rPr>
                <w:b/>
                <w:sz w:val="22"/>
                <w:szCs w:val="22"/>
              </w:rPr>
              <w:t>;</w:t>
            </w:r>
            <w:r w:rsidR="00065414" w:rsidRPr="005C111E">
              <w:rPr>
                <w:sz w:val="22"/>
                <w:szCs w:val="22"/>
              </w:rPr>
              <w:t>.</w:t>
            </w:r>
          </w:p>
          <w:p w:rsidR="00065414" w:rsidRPr="005C111E" w:rsidRDefault="00065414"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областных программ по созданию индустриальных парков, </w:t>
            </w:r>
            <w:r w:rsidRPr="005C111E">
              <w:rPr>
                <w:sz w:val="22"/>
                <w:szCs w:val="22"/>
              </w:rPr>
              <w:lastRenderedPageBreak/>
              <w:t>промышленных зон регионального значения</w:t>
            </w:r>
            <w:r w:rsidR="006B0E17" w:rsidRPr="005C111E">
              <w:rPr>
                <w:sz w:val="22"/>
                <w:szCs w:val="22"/>
              </w:rPr>
              <w:t xml:space="preserve"> для развития промышленного комплекса</w:t>
            </w:r>
            <w:r w:rsidRPr="005C111E">
              <w:rPr>
                <w:sz w:val="22"/>
                <w:szCs w:val="22"/>
              </w:rPr>
              <w:t>.</w:t>
            </w:r>
          </w:p>
          <w:p w:rsidR="00FF791E"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проекта Правительства Ленинградской области по созданию </w:t>
            </w:r>
            <w:r w:rsidRPr="005C111E">
              <w:rPr>
                <w:b/>
                <w:sz w:val="22"/>
                <w:szCs w:val="22"/>
              </w:rPr>
              <w:t>музейного центра Ленинградской области в с.Рождествено</w:t>
            </w:r>
            <w:r w:rsidR="005B401C" w:rsidRPr="005B401C">
              <w:rPr>
                <w:sz w:val="22"/>
                <w:szCs w:val="22"/>
              </w:rPr>
              <w:t>;</w:t>
            </w:r>
          </w:p>
          <w:p w:rsidR="00FF791E"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Успешность реализации региональных инициатив по </w:t>
            </w:r>
            <w:r w:rsidRPr="005C111E">
              <w:rPr>
                <w:b/>
                <w:sz w:val="22"/>
                <w:szCs w:val="22"/>
              </w:rPr>
              <w:t>развитию турист</w:t>
            </w:r>
            <w:r w:rsidR="005907C2" w:rsidRPr="005C111E">
              <w:rPr>
                <w:b/>
                <w:sz w:val="22"/>
                <w:szCs w:val="22"/>
              </w:rPr>
              <w:t>с</w:t>
            </w:r>
            <w:r w:rsidRPr="005C111E">
              <w:rPr>
                <w:b/>
                <w:sz w:val="22"/>
                <w:szCs w:val="22"/>
              </w:rPr>
              <w:t>ко-рекреационного комплекса</w:t>
            </w:r>
            <w:r w:rsidRPr="005C111E">
              <w:rPr>
                <w:sz w:val="22"/>
                <w:szCs w:val="22"/>
              </w:rPr>
              <w:t xml:space="preserve"> Ленинградской области, рост темпов развития тури</w:t>
            </w:r>
            <w:r w:rsidR="00D23FA2" w:rsidRPr="005C111E">
              <w:rPr>
                <w:sz w:val="22"/>
                <w:szCs w:val="22"/>
              </w:rPr>
              <w:t>зма</w:t>
            </w:r>
            <w:r w:rsidRPr="005C111E">
              <w:rPr>
                <w:sz w:val="22"/>
                <w:szCs w:val="22"/>
              </w:rPr>
              <w:t xml:space="preserve"> Санкт-Петербурга (в том числе внутреннего и международного)</w:t>
            </w:r>
            <w:r w:rsidR="005B401C">
              <w:rPr>
                <w:sz w:val="22"/>
                <w:szCs w:val="22"/>
              </w:rPr>
              <w:t>.</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lastRenderedPageBreak/>
              <w:t>Бюджетная политика Ленинградской области носит неустойчивый характер, что усложняет прогнозирование при бюджетном планировании</w:t>
            </w:r>
            <w:r w:rsidR="00065414" w:rsidRPr="005C111E">
              <w:rPr>
                <w:sz w:val="22"/>
                <w:szCs w:val="22"/>
              </w:rPr>
              <w:t>.</w:t>
            </w:r>
          </w:p>
          <w:p w:rsidR="00FF791E" w:rsidRPr="005C111E" w:rsidRDefault="00C1724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Незавершенность процесса</w:t>
            </w:r>
            <w:r w:rsidR="00FF791E" w:rsidRPr="005C111E">
              <w:rPr>
                <w:sz w:val="22"/>
                <w:szCs w:val="22"/>
              </w:rPr>
              <w:t xml:space="preserve"> синхронизации стратегического планирования на региональном уровне с Санкт-Петербургом</w:t>
            </w:r>
            <w:r w:rsidRPr="005C111E">
              <w:rPr>
                <w:sz w:val="22"/>
                <w:szCs w:val="22"/>
              </w:rPr>
              <w:t>, которая отмечается в стратегических документах субъектов РФ</w:t>
            </w:r>
            <w:r w:rsidR="005B401C" w:rsidRPr="005B401C">
              <w:rPr>
                <w:sz w:val="22"/>
                <w:szCs w:val="22"/>
              </w:rPr>
              <w:t>;</w:t>
            </w:r>
          </w:p>
          <w:p w:rsidR="00FF791E" w:rsidRPr="005C111E" w:rsidRDefault="001862EC"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Угроза</w:t>
            </w:r>
            <w:r w:rsidR="00FF791E" w:rsidRPr="005C111E">
              <w:rPr>
                <w:sz w:val="22"/>
                <w:szCs w:val="22"/>
              </w:rPr>
              <w:t xml:space="preserve"> </w:t>
            </w:r>
            <w:r w:rsidRPr="005C111E">
              <w:rPr>
                <w:sz w:val="22"/>
                <w:szCs w:val="22"/>
              </w:rPr>
              <w:t>отставания</w:t>
            </w:r>
            <w:r w:rsidR="00FF791E" w:rsidRPr="005C111E">
              <w:rPr>
                <w:sz w:val="22"/>
                <w:szCs w:val="22"/>
              </w:rPr>
              <w:t xml:space="preserve"> инфраструктурного развития (инженерной, транспортной и социальной)</w:t>
            </w:r>
            <w:r w:rsidR="005B401C" w:rsidRPr="005B401C">
              <w:rPr>
                <w:sz w:val="22"/>
                <w:szCs w:val="22"/>
              </w:rPr>
              <w:t>;</w:t>
            </w:r>
          </w:p>
          <w:p w:rsidR="00065414" w:rsidRPr="005C111E" w:rsidRDefault="00065414"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Сильное влияние внешней конъюнктуры на разв</w:t>
            </w:r>
            <w:r w:rsidR="005B401C">
              <w:rPr>
                <w:sz w:val="22"/>
                <w:szCs w:val="22"/>
              </w:rPr>
              <w:t>итие малого предпринимательства</w:t>
            </w:r>
            <w:r w:rsidR="005B401C" w:rsidRPr="005B401C">
              <w:rPr>
                <w:sz w:val="22"/>
                <w:szCs w:val="22"/>
              </w:rPr>
              <w:t>;</w:t>
            </w:r>
          </w:p>
          <w:p w:rsidR="00243145" w:rsidRPr="005C111E" w:rsidRDefault="001862EC" w:rsidP="00117176">
            <w:pPr>
              <w:pStyle w:val="affff4"/>
              <w:widowControl w:val="0"/>
              <w:numPr>
                <w:ilvl w:val="0"/>
                <w:numId w:val="14"/>
              </w:numPr>
              <w:autoSpaceDE w:val="0"/>
              <w:autoSpaceDN w:val="0"/>
              <w:adjustRightInd w:val="0"/>
              <w:ind w:left="149" w:hanging="141"/>
              <w:rPr>
                <w:bCs/>
                <w:sz w:val="22"/>
                <w:szCs w:val="22"/>
              </w:rPr>
            </w:pPr>
            <w:r w:rsidRPr="005C111E">
              <w:rPr>
                <w:sz w:val="22"/>
                <w:szCs w:val="22"/>
              </w:rPr>
              <w:t>Потеря</w:t>
            </w:r>
            <w:r w:rsidR="00243145" w:rsidRPr="005C111E">
              <w:rPr>
                <w:sz w:val="22"/>
                <w:szCs w:val="22"/>
              </w:rPr>
              <w:t xml:space="preserve"> конкурен</w:t>
            </w:r>
            <w:r w:rsidRPr="005C111E">
              <w:rPr>
                <w:sz w:val="22"/>
                <w:szCs w:val="22"/>
              </w:rPr>
              <w:t>тных позиций</w:t>
            </w:r>
            <w:r w:rsidR="00243145" w:rsidRPr="005C111E">
              <w:rPr>
                <w:sz w:val="22"/>
                <w:szCs w:val="22"/>
              </w:rPr>
              <w:t xml:space="preserve"> за ресурсы, </w:t>
            </w:r>
            <w:r w:rsidR="00243145" w:rsidRPr="005C111E">
              <w:rPr>
                <w:sz w:val="22"/>
                <w:szCs w:val="22"/>
              </w:rPr>
              <w:lastRenderedPageBreak/>
              <w:t xml:space="preserve">население и туристов и отдыхающих </w:t>
            </w:r>
            <w:r w:rsidRPr="005C111E">
              <w:rPr>
                <w:sz w:val="22"/>
                <w:szCs w:val="22"/>
              </w:rPr>
              <w:t>с</w:t>
            </w:r>
            <w:r w:rsidR="00243145" w:rsidRPr="005C111E">
              <w:rPr>
                <w:sz w:val="22"/>
                <w:szCs w:val="22"/>
              </w:rPr>
              <w:t xml:space="preserve"> районами Ленинградской области, Санкт-Петербург</w:t>
            </w:r>
            <w:r w:rsidR="00A27924" w:rsidRPr="005C111E">
              <w:rPr>
                <w:sz w:val="22"/>
                <w:szCs w:val="22"/>
              </w:rPr>
              <w:t>ом</w:t>
            </w:r>
            <w:r w:rsidR="005B401C" w:rsidRPr="005B401C">
              <w:rPr>
                <w:sz w:val="22"/>
                <w:szCs w:val="22"/>
              </w:rPr>
              <w:t>;</w:t>
            </w:r>
          </w:p>
          <w:p w:rsidR="00065414" w:rsidRPr="005C111E" w:rsidRDefault="005B401C" w:rsidP="005B401C">
            <w:pPr>
              <w:pStyle w:val="affff4"/>
              <w:widowControl w:val="0"/>
              <w:numPr>
                <w:ilvl w:val="0"/>
                <w:numId w:val="14"/>
              </w:numPr>
              <w:autoSpaceDE w:val="0"/>
              <w:autoSpaceDN w:val="0"/>
              <w:adjustRightInd w:val="0"/>
              <w:ind w:left="149" w:hanging="141"/>
              <w:rPr>
                <w:bCs/>
                <w:sz w:val="22"/>
                <w:szCs w:val="22"/>
              </w:rPr>
            </w:pPr>
            <w:r>
              <w:rPr>
                <w:sz w:val="22"/>
                <w:szCs w:val="22"/>
              </w:rPr>
              <w:t>Усиление з</w:t>
            </w:r>
            <w:r w:rsidR="001862EC" w:rsidRPr="005C111E">
              <w:rPr>
                <w:sz w:val="22"/>
                <w:szCs w:val="22"/>
              </w:rPr>
              <w:t>ависимост</w:t>
            </w:r>
            <w:r>
              <w:rPr>
                <w:sz w:val="22"/>
                <w:szCs w:val="22"/>
              </w:rPr>
              <w:t>и</w:t>
            </w:r>
            <w:r w:rsidR="00065414" w:rsidRPr="005C111E">
              <w:rPr>
                <w:sz w:val="22"/>
                <w:szCs w:val="22"/>
              </w:rPr>
              <w:t xml:space="preserve"> </w:t>
            </w:r>
            <w:r w:rsidR="001862EC" w:rsidRPr="005C111E">
              <w:rPr>
                <w:sz w:val="22"/>
                <w:szCs w:val="22"/>
              </w:rPr>
              <w:t xml:space="preserve">развития сельскохозяйственного комплекса от </w:t>
            </w:r>
            <w:r w:rsidR="00065414" w:rsidRPr="005C111E">
              <w:rPr>
                <w:sz w:val="22"/>
                <w:szCs w:val="22"/>
              </w:rPr>
              <w:t>гос</w:t>
            </w:r>
            <w:r w:rsidR="005907C2" w:rsidRPr="005C111E">
              <w:rPr>
                <w:sz w:val="22"/>
                <w:szCs w:val="22"/>
              </w:rPr>
              <w:t xml:space="preserve">ударственной </w:t>
            </w:r>
            <w:r w:rsidR="00065414" w:rsidRPr="005C111E">
              <w:rPr>
                <w:sz w:val="22"/>
                <w:szCs w:val="22"/>
              </w:rPr>
              <w:t>поддержки.</w:t>
            </w:r>
          </w:p>
        </w:tc>
      </w:tr>
      <w:tr w:rsidR="00243145" w:rsidRPr="005B401C" w:rsidTr="00B845B2">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3145" w:rsidRPr="00AE495A" w:rsidRDefault="006075AB" w:rsidP="006075AB">
            <w:pPr>
              <w:widowControl w:val="0"/>
              <w:autoSpaceDE w:val="0"/>
              <w:autoSpaceDN w:val="0"/>
              <w:adjustRightInd w:val="0"/>
              <w:jc w:val="center"/>
              <w:rPr>
                <w:sz w:val="22"/>
                <w:szCs w:val="22"/>
              </w:rPr>
            </w:pPr>
            <w:r w:rsidRPr="00AE495A">
              <w:rPr>
                <w:sz w:val="22"/>
                <w:szCs w:val="22"/>
              </w:rPr>
              <w:lastRenderedPageBreak/>
              <w:t>Прочие</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01C" w:rsidRPr="00AE495A" w:rsidRDefault="00243145" w:rsidP="005B401C">
            <w:pPr>
              <w:pStyle w:val="affff4"/>
              <w:widowControl w:val="0"/>
              <w:numPr>
                <w:ilvl w:val="0"/>
                <w:numId w:val="14"/>
              </w:numPr>
              <w:autoSpaceDE w:val="0"/>
              <w:autoSpaceDN w:val="0"/>
              <w:adjustRightInd w:val="0"/>
              <w:ind w:left="149" w:hanging="141"/>
              <w:rPr>
                <w:sz w:val="22"/>
                <w:szCs w:val="22"/>
              </w:rPr>
            </w:pPr>
            <w:r w:rsidRPr="00AE495A">
              <w:rPr>
                <w:sz w:val="22"/>
                <w:szCs w:val="22"/>
              </w:rPr>
              <w:t>Внедрение новых современных инструментов финансирования,</w:t>
            </w:r>
            <w:r w:rsidR="005B401C" w:rsidRPr="00AE495A">
              <w:rPr>
                <w:sz w:val="22"/>
                <w:szCs w:val="22"/>
              </w:rPr>
              <w:t xml:space="preserve"> привлечение частных инвестиций;</w:t>
            </w:r>
          </w:p>
          <w:p w:rsidR="00243145" w:rsidRPr="00AE495A" w:rsidRDefault="00243145" w:rsidP="005B401C">
            <w:pPr>
              <w:pStyle w:val="affff4"/>
              <w:widowControl w:val="0"/>
              <w:numPr>
                <w:ilvl w:val="0"/>
                <w:numId w:val="14"/>
              </w:numPr>
              <w:autoSpaceDE w:val="0"/>
              <w:autoSpaceDN w:val="0"/>
              <w:adjustRightInd w:val="0"/>
              <w:ind w:left="149" w:hanging="141"/>
              <w:rPr>
                <w:sz w:val="22"/>
                <w:szCs w:val="22"/>
              </w:rPr>
            </w:pPr>
            <w:r w:rsidRPr="00AE495A">
              <w:rPr>
                <w:sz w:val="22"/>
                <w:szCs w:val="22"/>
              </w:rPr>
              <w:t xml:space="preserve">Реализация инициативы по подаче заявки в Минэкономразвития России о создании первой в Ленинградской области особой экономической зоны туристско-рекреационного типа </w:t>
            </w:r>
            <w:r w:rsidRPr="00AE495A">
              <w:rPr>
                <w:sz w:val="22"/>
                <w:szCs w:val="22"/>
                <w:lang w:val="en-US"/>
              </w:rPr>
              <w:t>GATCHINA</w:t>
            </w:r>
            <w:r w:rsidRPr="00AE495A">
              <w:rPr>
                <w:sz w:val="22"/>
                <w:szCs w:val="22"/>
              </w:rPr>
              <w:t xml:space="preserve"> </w:t>
            </w:r>
            <w:r w:rsidRPr="00AE495A">
              <w:rPr>
                <w:sz w:val="22"/>
                <w:szCs w:val="22"/>
                <w:lang w:val="en-US"/>
              </w:rPr>
              <w:t>GARDENS</w:t>
            </w:r>
            <w:r w:rsidR="002A0228" w:rsidRPr="00AE495A">
              <w:rPr>
                <w:sz w:val="22"/>
                <w:szCs w:val="22"/>
              </w:rPr>
              <w:t xml:space="preserve"> (реализация проекта ООО «Гатчинская гольф-деревня»)</w:t>
            </w:r>
            <w:r w:rsidR="005B401C" w:rsidRPr="00AE495A">
              <w:rPr>
                <w:sz w:val="22"/>
                <w:szCs w:val="22"/>
              </w:rPr>
              <w:t>;</w:t>
            </w:r>
          </w:p>
          <w:p w:rsidR="00764BF2" w:rsidRPr="005B401C" w:rsidRDefault="00764BF2" w:rsidP="00117176">
            <w:pPr>
              <w:pStyle w:val="affff4"/>
              <w:widowControl w:val="0"/>
              <w:numPr>
                <w:ilvl w:val="0"/>
                <w:numId w:val="14"/>
              </w:numPr>
              <w:autoSpaceDE w:val="0"/>
              <w:autoSpaceDN w:val="0"/>
              <w:adjustRightInd w:val="0"/>
              <w:ind w:left="149" w:hanging="141"/>
              <w:rPr>
                <w:color w:val="FF0000"/>
                <w:sz w:val="22"/>
                <w:szCs w:val="22"/>
              </w:rPr>
            </w:pPr>
            <w:r w:rsidRPr="00AE495A">
              <w:rPr>
                <w:sz w:val="22"/>
                <w:szCs w:val="22"/>
              </w:rPr>
              <w:t>Развитие туризма дает как прямой, так и косвенный эффект занятости</w:t>
            </w:r>
            <w:r w:rsidR="00297E2F" w:rsidRPr="00AE495A">
              <w:rPr>
                <w:sz w:val="22"/>
                <w:szCs w:val="22"/>
              </w:rPr>
              <w:t xml:space="preserve">, который </w:t>
            </w:r>
            <w:r w:rsidRPr="00AE495A">
              <w:rPr>
                <w:sz w:val="22"/>
                <w:szCs w:val="22"/>
              </w:rPr>
              <w:t>оценивается в 1,</w:t>
            </w:r>
            <w:r w:rsidR="00811D75" w:rsidRPr="00AE495A">
              <w:rPr>
                <w:sz w:val="22"/>
                <w:szCs w:val="22"/>
              </w:rPr>
              <w:t>5</w:t>
            </w:r>
            <w:r w:rsidRPr="00AE495A">
              <w:rPr>
                <w:sz w:val="22"/>
                <w:szCs w:val="22"/>
              </w:rPr>
              <w:t xml:space="preserve"> рабочих места в смежных отраслях (создание одного рабочего места в туризме влечет за собой появление 1,</w:t>
            </w:r>
            <w:r w:rsidR="00811D75" w:rsidRPr="00AE495A">
              <w:rPr>
                <w:sz w:val="22"/>
                <w:szCs w:val="22"/>
              </w:rPr>
              <w:t>5</w:t>
            </w:r>
            <w:r w:rsidRPr="00AE495A">
              <w:rPr>
                <w:sz w:val="22"/>
                <w:szCs w:val="22"/>
              </w:rPr>
              <w:t xml:space="preserve"> </w:t>
            </w:r>
            <w:r w:rsidR="00AA227A" w:rsidRPr="00AE495A">
              <w:rPr>
                <w:sz w:val="22"/>
                <w:szCs w:val="22"/>
              </w:rPr>
              <w:t xml:space="preserve">рабочих </w:t>
            </w:r>
            <w:r w:rsidRPr="00AE495A">
              <w:rPr>
                <w:sz w:val="22"/>
                <w:szCs w:val="22"/>
              </w:rPr>
              <w:t xml:space="preserve">места в </w:t>
            </w:r>
            <w:r w:rsidR="009408B5" w:rsidRPr="00AE495A">
              <w:rPr>
                <w:sz w:val="22"/>
                <w:szCs w:val="22"/>
              </w:rPr>
              <w:t xml:space="preserve">смежных </w:t>
            </w:r>
            <w:r w:rsidRPr="00AE495A">
              <w:rPr>
                <w:sz w:val="22"/>
                <w:szCs w:val="22"/>
              </w:rPr>
              <w:t xml:space="preserve">отраслях, </w:t>
            </w:r>
            <w:r w:rsidR="009408B5" w:rsidRPr="00AE495A">
              <w:rPr>
                <w:sz w:val="22"/>
                <w:szCs w:val="22"/>
              </w:rPr>
              <w:t xml:space="preserve">развитие которых стимулирует </w:t>
            </w:r>
            <w:r w:rsidRPr="00AE495A">
              <w:rPr>
                <w:sz w:val="22"/>
                <w:szCs w:val="22"/>
              </w:rPr>
              <w:t>туризм).</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3145" w:rsidRPr="00AE495A" w:rsidRDefault="00243145" w:rsidP="00117176">
            <w:pPr>
              <w:pStyle w:val="affff4"/>
              <w:widowControl w:val="0"/>
              <w:numPr>
                <w:ilvl w:val="0"/>
                <w:numId w:val="14"/>
              </w:numPr>
              <w:autoSpaceDE w:val="0"/>
              <w:autoSpaceDN w:val="0"/>
              <w:adjustRightInd w:val="0"/>
              <w:ind w:left="149" w:hanging="141"/>
              <w:rPr>
                <w:sz w:val="22"/>
                <w:szCs w:val="22"/>
              </w:rPr>
            </w:pPr>
            <w:r w:rsidRPr="00AE495A">
              <w:rPr>
                <w:sz w:val="22"/>
                <w:szCs w:val="22"/>
              </w:rPr>
              <w:t>Рост неравенства в уровне социально-экономического развития как фактор социально-политической нестабильности</w:t>
            </w:r>
            <w:r w:rsidR="00E37F97" w:rsidRPr="00AE495A">
              <w:rPr>
                <w:sz w:val="22"/>
                <w:szCs w:val="22"/>
              </w:rPr>
              <w:t>.</w:t>
            </w:r>
            <w:r w:rsidRPr="00AE495A">
              <w:rPr>
                <w:sz w:val="22"/>
                <w:szCs w:val="22"/>
              </w:rPr>
              <w:t xml:space="preserve"> </w:t>
            </w:r>
          </w:p>
          <w:p w:rsidR="00243145" w:rsidRPr="00AE495A" w:rsidRDefault="00AE495A" w:rsidP="00117176">
            <w:pPr>
              <w:pStyle w:val="affff4"/>
              <w:widowControl w:val="0"/>
              <w:numPr>
                <w:ilvl w:val="0"/>
                <w:numId w:val="14"/>
              </w:numPr>
              <w:autoSpaceDE w:val="0"/>
              <w:autoSpaceDN w:val="0"/>
              <w:adjustRightInd w:val="0"/>
              <w:ind w:left="149" w:hanging="141"/>
              <w:rPr>
                <w:sz w:val="22"/>
                <w:szCs w:val="22"/>
              </w:rPr>
            </w:pPr>
            <w:r w:rsidRPr="00AE495A">
              <w:rPr>
                <w:sz w:val="22"/>
                <w:szCs w:val="22"/>
              </w:rPr>
              <w:t>Снижение доходной части бюджета района</w:t>
            </w:r>
            <w:r w:rsidR="00E37F97" w:rsidRPr="00AE495A">
              <w:rPr>
                <w:sz w:val="22"/>
                <w:szCs w:val="22"/>
              </w:rPr>
              <w:t>.</w:t>
            </w:r>
          </w:p>
          <w:p w:rsidR="00243145" w:rsidRPr="00AE495A" w:rsidRDefault="00243145" w:rsidP="00117176">
            <w:pPr>
              <w:pStyle w:val="affff4"/>
              <w:widowControl w:val="0"/>
              <w:numPr>
                <w:ilvl w:val="0"/>
                <w:numId w:val="14"/>
              </w:numPr>
              <w:autoSpaceDE w:val="0"/>
              <w:autoSpaceDN w:val="0"/>
              <w:adjustRightInd w:val="0"/>
              <w:ind w:left="149" w:hanging="141"/>
              <w:rPr>
                <w:sz w:val="22"/>
                <w:szCs w:val="22"/>
              </w:rPr>
            </w:pPr>
            <w:r w:rsidRPr="00AE495A">
              <w:rPr>
                <w:sz w:val="22"/>
                <w:szCs w:val="22"/>
              </w:rPr>
              <w:t>Инерционность развития крупных предприятий на фоне опережающего научно-технического прогресса</w:t>
            </w:r>
            <w:r w:rsidR="00E37F97" w:rsidRPr="00AE495A">
              <w:rPr>
                <w:sz w:val="22"/>
                <w:szCs w:val="22"/>
              </w:rPr>
              <w:t>.</w:t>
            </w:r>
          </w:p>
          <w:p w:rsidR="00E37F97" w:rsidRPr="00AE495A" w:rsidRDefault="00E37F97" w:rsidP="00117176">
            <w:pPr>
              <w:pStyle w:val="affff4"/>
              <w:widowControl w:val="0"/>
              <w:numPr>
                <w:ilvl w:val="0"/>
                <w:numId w:val="14"/>
              </w:numPr>
              <w:autoSpaceDE w:val="0"/>
              <w:autoSpaceDN w:val="0"/>
              <w:adjustRightInd w:val="0"/>
              <w:ind w:left="149" w:hanging="141"/>
              <w:rPr>
                <w:sz w:val="22"/>
                <w:szCs w:val="22"/>
              </w:rPr>
            </w:pPr>
            <w:r w:rsidRPr="00AE495A">
              <w:rPr>
                <w:sz w:val="22"/>
                <w:szCs w:val="22"/>
              </w:rPr>
              <w:t xml:space="preserve">Зависимость местной экономики </w:t>
            </w:r>
            <w:r w:rsidR="00C23DC3" w:rsidRPr="00AE495A">
              <w:rPr>
                <w:sz w:val="22"/>
                <w:szCs w:val="22"/>
              </w:rPr>
              <w:t xml:space="preserve">отдельных поселений </w:t>
            </w:r>
            <w:r w:rsidRPr="00AE495A">
              <w:rPr>
                <w:sz w:val="22"/>
                <w:szCs w:val="22"/>
              </w:rPr>
              <w:t>от сезонных колебаний туристского спроса</w:t>
            </w:r>
            <w:r w:rsidR="00C23DC3" w:rsidRPr="00AE495A">
              <w:rPr>
                <w:sz w:val="22"/>
                <w:szCs w:val="22"/>
              </w:rPr>
              <w:t xml:space="preserve"> с ухудшением условий жизни местного населения в результате возрастающей нагрузки на социальную, транспортную и др. инфраструктуру.</w:t>
            </w:r>
          </w:p>
        </w:tc>
      </w:tr>
    </w:tbl>
    <w:p w:rsidR="00FF791E" w:rsidRPr="005C111E" w:rsidRDefault="00FF791E" w:rsidP="00C134EB">
      <w:pPr>
        <w:jc w:val="both"/>
      </w:pPr>
    </w:p>
    <w:p w:rsidR="000E7C05" w:rsidRPr="005C111E" w:rsidRDefault="00243145" w:rsidP="00C134EB">
      <w:pPr>
        <w:widowControl w:val="0"/>
        <w:autoSpaceDE w:val="0"/>
        <w:autoSpaceDN w:val="0"/>
        <w:adjustRightInd w:val="0"/>
        <w:ind w:firstLine="540"/>
        <w:jc w:val="right"/>
      </w:pPr>
      <w:r w:rsidRPr="005C111E">
        <w:br w:type="column"/>
      </w:r>
      <w:r w:rsidR="000E7C05" w:rsidRPr="005C111E">
        <w:lastRenderedPageBreak/>
        <w:t xml:space="preserve">Таблица </w:t>
      </w:r>
      <w:r w:rsidR="00AE495A">
        <w:t>2</w:t>
      </w:r>
      <w:r w:rsidR="00F847BA">
        <w:t>3</w:t>
      </w:r>
      <w:r w:rsidR="009F0EDE">
        <w:t>.</w:t>
      </w:r>
    </w:p>
    <w:p w:rsidR="000E7C05" w:rsidRPr="005C111E" w:rsidRDefault="000E7C05" w:rsidP="00C134EB">
      <w:pPr>
        <w:jc w:val="center"/>
      </w:pPr>
      <w:r w:rsidRPr="005C111E">
        <w:t>СОПОСТАВЛЕНИЕ СИЛЬНЫХ И СЛАБЫХ СТОРОН С ВОЗМОЖНОСТЯМИ И УГРОЗАМИ</w:t>
      </w:r>
    </w:p>
    <w:tbl>
      <w:tblPr>
        <w:tblW w:w="5075" w:type="pct"/>
        <w:tblInd w:w="-222" w:type="dxa"/>
        <w:tblCellMar>
          <w:top w:w="75" w:type="dxa"/>
          <w:left w:w="0" w:type="dxa"/>
          <w:bottom w:w="75" w:type="dxa"/>
          <w:right w:w="0" w:type="dxa"/>
        </w:tblCellMar>
        <w:tblLook w:val="0000"/>
      </w:tblPr>
      <w:tblGrid>
        <w:gridCol w:w="5812"/>
        <w:gridCol w:w="3404"/>
        <w:gridCol w:w="5698"/>
      </w:tblGrid>
      <w:tr w:rsidR="006075AB" w:rsidRPr="005C111E" w:rsidTr="00444604">
        <w:trPr>
          <w:trHeight w:val="20"/>
        </w:trPr>
        <w:tc>
          <w:tcPr>
            <w:tcW w:w="1948" w:type="pct"/>
            <w:tcBorders>
              <w:bottom w:val="single" w:sz="4" w:space="0" w:color="auto"/>
              <w:right w:val="single" w:sz="4" w:space="0" w:color="auto"/>
            </w:tcBorders>
            <w:tcMar>
              <w:top w:w="102" w:type="dxa"/>
              <w:left w:w="62" w:type="dxa"/>
              <w:bottom w:w="102" w:type="dxa"/>
              <w:right w:w="62" w:type="dxa"/>
            </w:tcMar>
          </w:tcPr>
          <w:p w:rsidR="006075AB" w:rsidRPr="005C111E" w:rsidRDefault="006075AB" w:rsidP="00C134EB">
            <w:pPr>
              <w:widowControl w:val="0"/>
              <w:autoSpaceDE w:val="0"/>
              <w:autoSpaceDN w:val="0"/>
              <w:adjustRightInd w:val="0"/>
              <w:rPr>
                <w:sz w:val="20"/>
                <w:szCs w:val="20"/>
              </w:rPr>
            </w:pPr>
          </w:p>
        </w:tc>
        <w:tc>
          <w:tcPr>
            <w:tcW w:w="1141" w:type="pct"/>
            <w:tcBorders>
              <w:top w:val="single" w:sz="4" w:space="0" w:color="auto"/>
              <w:left w:val="single" w:sz="4" w:space="0" w:color="auto"/>
              <w:right w:val="single" w:sz="4" w:space="0" w:color="auto"/>
            </w:tcBorders>
            <w:tcMar>
              <w:top w:w="102" w:type="dxa"/>
              <w:left w:w="62" w:type="dxa"/>
              <w:bottom w:w="102" w:type="dxa"/>
              <w:right w:w="62" w:type="dxa"/>
            </w:tcMar>
          </w:tcPr>
          <w:p w:rsidR="006075AB" w:rsidRPr="005C111E" w:rsidRDefault="006075AB" w:rsidP="00C134EB">
            <w:pPr>
              <w:widowControl w:val="0"/>
              <w:autoSpaceDE w:val="0"/>
              <w:autoSpaceDN w:val="0"/>
              <w:adjustRightInd w:val="0"/>
              <w:jc w:val="center"/>
              <w:rPr>
                <w:sz w:val="20"/>
                <w:szCs w:val="20"/>
              </w:rPr>
            </w:pPr>
            <w:r w:rsidRPr="005C111E">
              <w:rPr>
                <w:sz w:val="20"/>
                <w:szCs w:val="20"/>
              </w:rPr>
              <w:t>ВОЗМОЖНОСТИ</w:t>
            </w:r>
          </w:p>
        </w:tc>
        <w:tc>
          <w:tcPr>
            <w:tcW w:w="1910" w:type="pct"/>
            <w:tcBorders>
              <w:top w:val="single" w:sz="4" w:space="0" w:color="auto"/>
              <w:left w:val="single" w:sz="4" w:space="0" w:color="auto"/>
              <w:right w:val="single" w:sz="4" w:space="0" w:color="auto"/>
            </w:tcBorders>
            <w:tcMar>
              <w:top w:w="102" w:type="dxa"/>
              <w:left w:w="62" w:type="dxa"/>
              <w:bottom w:w="102" w:type="dxa"/>
              <w:right w:w="62" w:type="dxa"/>
            </w:tcMar>
          </w:tcPr>
          <w:p w:rsidR="006075AB" w:rsidRPr="005C111E" w:rsidRDefault="006075AB" w:rsidP="00C134EB">
            <w:pPr>
              <w:widowControl w:val="0"/>
              <w:autoSpaceDE w:val="0"/>
              <w:autoSpaceDN w:val="0"/>
              <w:adjustRightInd w:val="0"/>
              <w:jc w:val="center"/>
              <w:rPr>
                <w:sz w:val="20"/>
                <w:szCs w:val="20"/>
              </w:rPr>
            </w:pPr>
            <w:r w:rsidRPr="005C111E">
              <w:rPr>
                <w:sz w:val="20"/>
                <w:szCs w:val="20"/>
              </w:rPr>
              <w:t>УГРОЗЫ</w:t>
            </w:r>
          </w:p>
        </w:tc>
      </w:tr>
      <w:tr w:rsidR="000E7C05" w:rsidRPr="005C111E" w:rsidTr="00444604">
        <w:trPr>
          <w:trHeight w:val="20"/>
        </w:trPr>
        <w:tc>
          <w:tcPr>
            <w:tcW w:w="1948"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СИЛЬНЫЕ СТОРОНЫ</w:t>
            </w:r>
          </w:p>
        </w:tc>
        <w:tc>
          <w:tcPr>
            <w:tcW w:w="1141"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Целевые ориентиры сочетания сильных сторон и возможностей:</w:t>
            </w:r>
          </w:p>
        </w:tc>
        <w:tc>
          <w:tcPr>
            <w:tcW w:w="1910"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Целевые ориентиры сочетания сильных сторон с угрозами</w:t>
            </w:r>
          </w:p>
        </w:tc>
      </w:tr>
      <w:tr w:rsidR="000E7C05" w:rsidRPr="005C111E" w:rsidTr="00444604">
        <w:trPr>
          <w:trHeight w:val="20"/>
        </w:trPr>
        <w:tc>
          <w:tcPr>
            <w:tcW w:w="1948"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1. Выгодное экономико-географическое положение</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 xml:space="preserve">2. Устойчивые благоприятные тенденции </w:t>
            </w:r>
            <w:r w:rsidR="005907C2" w:rsidRPr="005C111E">
              <w:rPr>
                <w:sz w:val="20"/>
                <w:szCs w:val="20"/>
              </w:rPr>
              <w:t xml:space="preserve">развития </w:t>
            </w:r>
            <w:r w:rsidRPr="005C111E">
              <w:rPr>
                <w:sz w:val="20"/>
                <w:szCs w:val="20"/>
              </w:rPr>
              <w:t>демографического потенциала (рост численности населения), высокая мобильность населения, позволяющая сглаживать негативные последствия экономического кризиса путем быстрого перераспределения занятого населения на рынок труда СПб, возможность снизить социальную напряженность</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3. Устойчивая политическая и социальная ситуация</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4. Высокий уровень развития сети автомобильных дорог, г.Гатчина – крупный транспортный узел ЛО</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 xml:space="preserve">5. Наличие накопленного промышленного потенциала, высокая инвестиционная привлекательность территории, наличие свободных территорий, реализация на территории ГМР </w:t>
            </w:r>
            <w:r w:rsidR="005907C2" w:rsidRPr="005C111E">
              <w:rPr>
                <w:sz w:val="20"/>
                <w:szCs w:val="20"/>
              </w:rPr>
              <w:t>«</w:t>
            </w:r>
            <w:r w:rsidRPr="005C111E">
              <w:rPr>
                <w:sz w:val="20"/>
                <w:szCs w:val="20"/>
              </w:rPr>
              <w:t>Инвестиционного стандарта</w:t>
            </w:r>
            <w:r w:rsidR="005907C2" w:rsidRPr="005C111E">
              <w:rPr>
                <w:sz w:val="20"/>
                <w:szCs w:val="20"/>
              </w:rPr>
              <w:t>»</w:t>
            </w:r>
            <w:r w:rsidR="00270CA8" w:rsidRPr="005C111E">
              <w:rPr>
                <w:sz w:val="20"/>
                <w:szCs w:val="20"/>
              </w:rPr>
              <w:t>;</w:t>
            </w:r>
          </w:p>
          <w:p w:rsidR="000E7C05" w:rsidRPr="005C111E" w:rsidRDefault="000E7C05" w:rsidP="00444604">
            <w:pPr>
              <w:widowControl w:val="0"/>
              <w:autoSpaceDE w:val="0"/>
              <w:autoSpaceDN w:val="0"/>
              <w:adjustRightInd w:val="0"/>
              <w:rPr>
                <w:sz w:val="20"/>
                <w:szCs w:val="20"/>
              </w:rPr>
            </w:pPr>
            <w:r w:rsidRPr="005C111E">
              <w:rPr>
                <w:sz w:val="20"/>
                <w:szCs w:val="20"/>
              </w:rPr>
              <w:t>6. Переход на стратегическое управление развити</w:t>
            </w:r>
            <w:r w:rsidR="00444604" w:rsidRPr="005C111E">
              <w:rPr>
                <w:sz w:val="20"/>
                <w:szCs w:val="20"/>
              </w:rPr>
              <w:t>ем</w:t>
            </w:r>
            <w:r w:rsidRPr="005C111E">
              <w:rPr>
                <w:sz w:val="20"/>
                <w:szCs w:val="20"/>
              </w:rPr>
              <w:t xml:space="preserve"> территории</w:t>
            </w:r>
            <w:r w:rsidR="00270CA8" w:rsidRPr="005C111E">
              <w:rPr>
                <w:sz w:val="20"/>
                <w:szCs w:val="20"/>
              </w:rPr>
              <w:t>.</w:t>
            </w:r>
          </w:p>
        </w:tc>
        <w:tc>
          <w:tcPr>
            <w:tcW w:w="1141"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1. использование возможностей для развития экономического потенциала, отвечающего современным вызовам мировой экономики и приоритетам государственной политики</w:t>
            </w:r>
          </w:p>
          <w:p w:rsidR="000E7C05" w:rsidRPr="005C111E" w:rsidRDefault="000E7C05" w:rsidP="00C134EB">
            <w:pPr>
              <w:widowControl w:val="0"/>
              <w:autoSpaceDE w:val="0"/>
              <w:autoSpaceDN w:val="0"/>
              <w:adjustRightInd w:val="0"/>
              <w:rPr>
                <w:sz w:val="20"/>
                <w:szCs w:val="20"/>
              </w:rPr>
            </w:pPr>
            <w:r w:rsidRPr="005C111E">
              <w:rPr>
                <w:sz w:val="20"/>
                <w:szCs w:val="20"/>
              </w:rPr>
              <w:t>2. развитие новых ниш в межрегиональном экономическом пространстве</w:t>
            </w:r>
          </w:p>
          <w:p w:rsidR="000E7C05" w:rsidRPr="005C111E" w:rsidRDefault="000E7C05" w:rsidP="00C134EB">
            <w:pPr>
              <w:widowControl w:val="0"/>
              <w:autoSpaceDE w:val="0"/>
              <w:autoSpaceDN w:val="0"/>
              <w:adjustRightInd w:val="0"/>
              <w:rPr>
                <w:sz w:val="20"/>
                <w:szCs w:val="20"/>
              </w:rPr>
            </w:pPr>
            <w:r w:rsidRPr="005C111E">
              <w:rPr>
                <w:sz w:val="20"/>
                <w:szCs w:val="20"/>
              </w:rPr>
              <w:t>3. создание условий для формирования в г.Гатчина полюса роста инновационной экономики федерального значения</w:t>
            </w:r>
          </w:p>
          <w:p w:rsidR="000E7C05" w:rsidRPr="005C111E" w:rsidRDefault="005907C2" w:rsidP="00C134EB">
            <w:pPr>
              <w:widowControl w:val="0"/>
              <w:autoSpaceDE w:val="0"/>
              <w:autoSpaceDN w:val="0"/>
              <w:adjustRightInd w:val="0"/>
              <w:rPr>
                <w:sz w:val="20"/>
                <w:szCs w:val="20"/>
              </w:rPr>
            </w:pPr>
            <w:r w:rsidRPr="005C111E">
              <w:rPr>
                <w:sz w:val="20"/>
                <w:szCs w:val="20"/>
              </w:rPr>
              <w:t>4. привлечение внешних инвестиций для реализации приоритетов стратегического развития</w:t>
            </w:r>
          </w:p>
        </w:tc>
        <w:tc>
          <w:tcPr>
            <w:tcW w:w="1910"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1. сильные стороны при условии эффективной политики межрегионального сотрудничества будут смягчать действие возможных угроз («агломерационный эффект»)</w:t>
            </w:r>
          </w:p>
          <w:p w:rsidR="000E7C05" w:rsidRPr="005C111E" w:rsidRDefault="000E7C05" w:rsidP="005907C2">
            <w:pPr>
              <w:widowControl w:val="0"/>
              <w:autoSpaceDE w:val="0"/>
              <w:autoSpaceDN w:val="0"/>
              <w:adjustRightInd w:val="0"/>
              <w:rPr>
                <w:sz w:val="20"/>
                <w:szCs w:val="20"/>
              </w:rPr>
            </w:pPr>
            <w:r w:rsidRPr="005C111E">
              <w:rPr>
                <w:sz w:val="20"/>
                <w:szCs w:val="20"/>
              </w:rPr>
              <w:t>2. для поддержания и развития конкурентоспособности территории необходим мониторинг развития качества жизни соседних МО, содействие созданию высокого качества жизни населения, в том числе качества услуг и инфраструктуры, приближенных к городскому уровню жизни (СПб)</w:t>
            </w:r>
            <w:r w:rsidR="004A2F0B" w:rsidRPr="005C111E">
              <w:rPr>
                <w:sz w:val="20"/>
                <w:szCs w:val="20"/>
              </w:rPr>
              <w:t>, в том числе направленных на</w:t>
            </w:r>
            <w:r w:rsidRPr="005C111E">
              <w:rPr>
                <w:sz w:val="20"/>
                <w:szCs w:val="20"/>
              </w:rPr>
              <w:t xml:space="preserve"> преодоление дисбаланса и диспропорций развития городских и сельских поселений</w:t>
            </w:r>
          </w:p>
          <w:p w:rsidR="004C0E25" w:rsidRPr="005C111E" w:rsidRDefault="004C0E25" w:rsidP="005907C2">
            <w:pPr>
              <w:widowControl w:val="0"/>
              <w:autoSpaceDE w:val="0"/>
              <w:autoSpaceDN w:val="0"/>
              <w:adjustRightInd w:val="0"/>
              <w:rPr>
                <w:sz w:val="20"/>
                <w:szCs w:val="20"/>
              </w:rPr>
            </w:pPr>
            <w:r w:rsidRPr="005C111E">
              <w:rPr>
                <w:sz w:val="20"/>
                <w:szCs w:val="20"/>
              </w:rPr>
              <w:t>3. необходима реализация программ по поддержке молодых специалистов для развития кадрового потенциала</w:t>
            </w:r>
          </w:p>
          <w:p w:rsidR="004A2D53" w:rsidRPr="005C111E" w:rsidRDefault="004A2D53" w:rsidP="004A2D53">
            <w:pPr>
              <w:widowControl w:val="0"/>
              <w:autoSpaceDE w:val="0"/>
              <w:autoSpaceDN w:val="0"/>
              <w:adjustRightInd w:val="0"/>
              <w:rPr>
                <w:sz w:val="20"/>
                <w:szCs w:val="20"/>
              </w:rPr>
            </w:pPr>
            <w:r w:rsidRPr="005C111E">
              <w:rPr>
                <w:sz w:val="20"/>
                <w:szCs w:val="20"/>
              </w:rPr>
              <w:t>4. создание условий повышения качества производимой продукции и услуг на конкурентоспособном уровне</w:t>
            </w:r>
          </w:p>
        </w:tc>
      </w:tr>
      <w:tr w:rsidR="000E7C05" w:rsidRPr="005C111E" w:rsidTr="00444604">
        <w:trPr>
          <w:trHeight w:val="20"/>
        </w:trPr>
        <w:tc>
          <w:tcPr>
            <w:tcW w:w="1948"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СЛАБЫЕ СТОРОНЫ</w:t>
            </w:r>
          </w:p>
        </w:tc>
        <w:tc>
          <w:tcPr>
            <w:tcW w:w="1141"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Целевые ориентиры сочетания слабых сторон и возможностей</w:t>
            </w:r>
          </w:p>
        </w:tc>
        <w:tc>
          <w:tcPr>
            <w:tcW w:w="1910"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Целевые ориентиры сочетания слабых сторон и угроз</w:t>
            </w:r>
          </w:p>
        </w:tc>
      </w:tr>
      <w:tr w:rsidR="000E7C05" w:rsidRPr="005C111E" w:rsidTr="00444604">
        <w:trPr>
          <w:trHeight w:val="20"/>
        </w:trPr>
        <w:tc>
          <w:tcPr>
            <w:tcW w:w="1948"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 xml:space="preserve">1. </w:t>
            </w:r>
            <w:r w:rsidR="005907C2" w:rsidRPr="005C111E">
              <w:rPr>
                <w:sz w:val="20"/>
                <w:szCs w:val="20"/>
              </w:rPr>
              <w:t>Сохранение в</w:t>
            </w:r>
            <w:r w:rsidRPr="005C111E">
              <w:rPr>
                <w:sz w:val="20"/>
                <w:szCs w:val="20"/>
              </w:rPr>
              <w:t>ысок</w:t>
            </w:r>
            <w:r w:rsidR="005907C2" w:rsidRPr="005C111E">
              <w:rPr>
                <w:sz w:val="20"/>
                <w:szCs w:val="20"/>
              </w:rPr>
              <w:t>ой</w:t>
            </w:r>
            <w:r w:rsidRPr="005C111E">
              <w:rPr>
                <w:sz w:val="20"/>
                <w:szCs w:val="20"/>
              </w:rPr>
              <w:t xml:space="preserve"> степен</w:t>
            </w:r>
            <w:r w:rsidR="005907C2" w:rsidRPr="005C111E">
              <w:rPr>
                <w:sz w:val="20"/>
                <w:szCs w:val="20"/>
              </w:rPr>
              <w:t>и</w:t>
            </w:r>
            <w:r w:rsidRPr="005C111E">
              <w:rPr>
                <w:sz w:val="20"/>
                <w:szCs w:val="20"/>
              </w:rPr>
              <w:t xml:space="preserve"> износа коммунальной инфраструктуры, автомобильных дорог, недостаточн</w:t>
            </w:r>
            <w:r w:rsidR="005907C2" w:rsidRPr="005C111E">
              <w:rPr>
                <w:sz w:val="20"/>
                <w:szCs w:val="20"/>
              </w:rPr>
              <w:t>ого уровня</w:t>
            </w:r>
            <w:r w:rsidRPr="005C111E">
              <w:rPr>
                <w:sz w:val="20"/>
                <w:szCs w:val="20"/>
              </w:rPr>
              <w:t xml:space="preserve"> обеспеченности территории инженерной инфраструктурой для прорывного развития</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2. Сохранение дифференциации социально-экономического развития городских и сельских поселений</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3. Недостаток инвестиционных площадок, обеспече</w:t>
            </w:r>
            <w:r w:rsidR="00270CA8" w:rsidRPr="005C111E">
              <w:rPr>
                <w:sz w:val="20"/>
                <w:szCs w:val="20"/>
              </w:rPr>
              <w:t>нных инженерной инфраструктурой;</w:t>
            </w:r>
          </w:p>
          <w:p w:rsidR="000E7C05" w:rsidRPr="005C111E" w:rsidRDefault="000E7C05" w:rsidP="00C134EB">
            <w:pPr>
              <w:widowControl w:val="0"/>
              <w:autoSpaceDE w:val="0"/>
              <w:autoSpaceDN w:val="0"/>
              <w:adjustRightInd w:val="0"/>
              <w:rPr>
                <w:sz w:val="20"/>
                <w:szCs w:val="20"/>
              </w:rPr>
            </w:pPr>
            <w:r w:rsidRPr="005C111E">
              <w:rPr>
                <w:sz w:val="20"/>
                <w:szCs w:val="20"/>
              </w:rPr>
              <w:t>4. Низкий уровень использования туристско-рекреационного ресурса</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5. Бюджетные ограничения развития (не позволяющие реализовывать приоритеты в достаточной мере</w:t>
            </w:r>
            <w:r w:rsidR="00270CA8" w:rsidRPr="005C111E">
              <w:rPr>
                <w:sz w:val="20"/>
                <w:szCs w:val="20"/>
              </w:rPr>
              <w:t>, недофинансирование инфраструктурных проектов</w:t>
            </w:r>
            <w:r w:rsidRPr="005C111E">
              <w:rPr>
                <w:sz w:val="20"/>
                <w:szCs w:val="20"/>
              </w:rPr>
              <w:t>)</w:t>
            </w:r>
            <w:r w:rsidR="00270CA8" w:rsidRPr="005C111E">
              <w:rPr>
                <w:sz w:val="20"/>
                <w:szCs w:val="20"/>
              </w:rPr>
              <w:t>.</w:t>
            </w:r>
          </w:p>
        </w:tc>
        <w:tc>
          <w:tcPr>
            <w:tcW w:w="1141"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 xml:space="preserve">1. </w:t>
            </w:r>
            <w:r w:rsidR="00E908E7" w:rsidRPr="005C111E">
              <w:rPr>
                <w:sz w:val="20"/>
                <w:szCs w:val="20"/>
              </w:rPr>
              <w:t>недопущение, чтобы</w:t>
            </w:r>
            <w:r w:rsidRPr="005C111E">
              <w:rPr>
                <w:sz w:val="20"/>
                <w:szCs w:val="20"/>
              </w:rPr>
              <w:t xml:space="preserve"> слабы</w:t>
            </w:r>
            <w:r w:rsidR="00E908E7" w:rsidRPr="005C111E">
              <w:rPr>
                <w:sz w:val="20"/>
                <w:szCs w:val="20"/>
              </w:rPr>
              <w:t>е</w:t>
            </w:r>
            <w:r w:rsidRPr="005C111E">
              <w:rPr>
                <w:sz w:val="20"/>
                <w:szCs w:val="20"/>
              </w:rPr>
              <w:t xml:space="preserve"> сторон</w:t>
            </w:r>
            <w:r w:rsidR="00E908E7" w:rsidRPr="005C111E">
              <w:rPr>
                <w:sz w:val="20"/>
                <w:szCs w:val="20"/>
              </w:rPr>
              <w:t>ы</w:t>
            </w:r>
            <w:r w:rsidRPr="005C111E">
              <w:rPr>
                <w:sz w:val="20"/>
                <w:szCs w:val="20"/>
              </w:rPr>
              <w:t xml:space="preserve"> ста</w:t>
            </w:r>
            <w:r w:rsidR="00E908E7" w:rsidRPr="005C111E">
              <w:rPr>
                <w:sz w:val="20"/>
                <w:szCs w:val="20"/>
              </w:rPr>
              <w:t>ли</w:t>
            </w:r>
            <w:r w:rsidRPr="005C111E">
              <w:rPr>
                <w:sz w:val="20"/>
                <w:szCs w:val="20"/>
              </w:rPr>
              <w:t xml:space="preserve"> ограничениями </w:t>
            </w:r>
            <w:r w:rsidR="00E908E7" w:rsidRPr="005C111E">
              <w:rPr>
                <w:sz w:val="20"/>
                <w:szCs w:val="20"/>
              </w:rPr>
              <w:t>развития и использования благоприятных возможностей</w:t>
            </w:r>
          </w:p>
          <w:p w:rsidR="000E7C05" w:rsidRPr="005C111E" w:rsidRDefault="000E7C05" w:rsidP="00EC24F4">
            <w:pPr>
              <w:widowControl w:val="0"/>
              <w:autoSpaceDE w:val="0"/>
              <w:autoSpaceDN w:val="0"/>
              <w:adjustRightInd w:val="0"/>
              <w:rPr>
                <w:sz w:val="20"/>
                <w:szCs w:val="20"/>
              </w:rPr>
            </w:pPr>
            <w:r w:rsidRPr="005C111E">
              <w:rPr>
                <w:sz w:val="20"/>
                <w:szCs w:val="20"/>
              </w:rPr>
              <w:t>2. необходимо</w:t>
            </w:r>
            <w:r w:rsidR="00EC24F4" w:rsidRPr="005C111E">
              <w:rPr>
                <w:sz w:val="20"/>
                <w:szCs w:val="20"/>
              </w:rPr>
              <w:t>сть</w:t>
            </w:r>
            <w:r w:rsidRPr="005C111E">
              <w:rPr>
                <w:sz w:val="20"/>
                <w:szCs w:val="20"/>
              </w:rPr>
              <w:t xml:space="preserve"> внедрени</w:t>
            </w:r>
            <w:r w:rsidR="00EC24F4" w:rsidRPr="005C111E">
              <w:rPr>
                <w:sz w:val="20"/>
                <w:szCs w:val="20"/>
              </w:rPr>
              <w:t>я</w:t>
            </w:r>
            <w:r w:rsidRPr="005C111E">
              <w:rPr>
                <w:sz w:val="20"/>
                <w:szCs w:val="20"/>
              </w:rPr>
              <w:t xml:space="preserve"> системы стратегического планирования и управления </w:t>
            </w:r>
            <w:r w:rsidR="00E908E7" w:rsidRPr="005C111E">
              <w:rPr>
                <w:sz w:val="20"/>
                <w:szCs w:val="20"/>
              </w:rPr>
              <w:t>на всех уровнях</w:t>
            </w:r>
          </w:p>
          <w:p w:rsidR="00DE1536" w:rsidRPr="005C111E" w:rsidRDefault="00DE1536" w:rsidP="00DE1536">
            <w:pPr>
              <w:widowControl w:val="0"/>
              <w:autoSpaceDE w:val="0"/>
              <w:autoSpaceDN w:val="0"/>
              <w:adjustRightInd w:val="0"/>
              <w:rPr>
                <w:sz w:val="20"/>
                <w:szCs w:val="20"/>
              </w:rPr>
            </w:pPr>
            <w:r w:rsidRPr="005C111E">
              <w:rPr>
                <w:sz w:val="20"/>
                <w:szCs w:val="20"/>
              </w:rPr>
              <w:t>3. необходимость быстрой и эффективной реализации кратковременных возможностей</w:t>
            </w:r>
            <w:r w:rsidR="008E3493" w:rsidRPr="005C111E">
              <w:rPr>
                <w:sz w:val="20"/>
                <w:szCs w:val="20"/>
              </w:rPr>
              <w:t xml:space="preserve"> развития (ликвидации слабых сторон)</w:t>
            </w:r>
            <w:r w:rsidRPr="005C111E">
              <w:rPr>
                <w:sz w:val="20"/>
                <w:szCs w:val="20"/>
              </w:rPr>
              <w:t xml:space="preserve"> в условиях изменчивости внешней среды</w:t>
            </w:r>
          </w:p>
        </w:tc>
        <w:tc>
          <w:tcPr>
            <w:tcW w:w="1910" w:type="pct"/>
            <w:tcBorders>
              <w:left w:val="single" w:sz="4" w:space="0" w:color="auto"/>
              <w:bottom w:val="single" w:sz="4" w:space="0" w:color="auto"/>
              <w:right w:val="single" w:sz="4" w:space="0" w:color="auto"/>
            </w:tcBorders>
            <w:tcMar>
              <w:top w:w="102" w:type="dxa"/>
              <w:left w:w="62" w:type="dxa"/>
              <w:bottom w:w="102" w:type="dxa"/>
              <w:right w:w="62" w:type="dxa"/>
            </w:tcMar>
          </w:tcPr>
          <w:p w:rsidR="005907C2" w:rsidRPr="005C111E" w:rsidRDefault="000E7C05" w:rsidP="00C134EB">
            <w:pPr>
              <w:widowControl w:val="0"/>
              <w:autoSpaceDE w:val="0"/>
              <w:autoSpaceDN w:val="0"/>
              <w:adjustRightInd w:val="0"/>
              <w:rPr>
                <w:sz w:val="20"/>
                <w:szCs w:val="20"/>
              </w:rPr>
            </w:pPr>
            <w:r w:rsidRPr="005C111E">
              <w:rPr>
                <w:sz w:val="20"/>
                <w:szCs w:val="20"/>
              </w:rPr>
              <w:t xml:space="preserve">1. </w:t>
            </w:r>
            <w:r w:rsidR="005907C2" w:rsidRPr="005C111E">
              <w:rPr>
                <w:sz w:val="20"/>
                <w:szCs w:val="20"/>
              </w:rPr>
              <w:t>необходимость контролировать соотношение уровня рисков отставания темпов инфраструктурного развития с опережающими темпами роста численности населения и промышленных производств, требующих повышения качества жизни и условий экономического р</w:t>
            </w:r>
            <w:r w:rsidR="004A2F0B" w:rsidRPr="005C111E">
              <w:rPr>
                <w:sz w:val="20"/>
                <w:szCs w:val="20"/>
              </w:rPr>
              <w:t>оста</w:t>
            </w:r>
          </w:p>
          <w:p w:rsidR="000E7C05" w:rsidRPr="005C111E" w:rsidRDefault="005907C2" w:rsidP="00C134EB">
            <w:pPr>
              <w:widowControl w:val="0"/>
              <w:autoSpaceDE w:val="0"/>
              <w:autoSpaceDN w:val="0"/>
              <w:adjustRightInd w:val="0"/>
              <w:rPr>
                <w:sz w:val="20"/>
                <w:szCs w:val="20"/>
              </w:rPr>
            </w:pPr>
            <w:r w:rsidRPr="005C111E">
              <w:rPr>
                <w:sz w:val="20"/>
                <w:szCs w:val="20"/>
              </w:rPr>
              <w:t xml:space="preserve">2. </w:t>
            </w:r>
            <w:r w:rsidR="000E7C05" w:rsidRPr="005C111E">
              <w:rPr>
                <w:sz w:val="20"/>
                <w:szCs w:val="20"/>
              </w:rPr>
              <w:t>учёт возможных рисков углубления дифференциации развития поселений с концентрацией всех ресурсов в полюсе роста – г.Гатчине</w:t>
            </w:r>
            <w:r w:rsidR="004A2F0B" w:rsidRPr="005C111E">
              <w:rPr>
                <w:sz w:val="20"/>
                <w:szCs w:val="20"/>
              </w:rPr>
              <w:t xml:space="preserve">, </w:t>
            </w:r>
            <w:r w:rsidR="000E7C05" w:rsidRPr="005C111E">
              <w:rPr>
                <w:sz w:val="20"/>
                <w:szCs w:val="20"/>
              </w:rPr>
              <w:t>решени</w:t>
            </w:r>
            <w:r w:rsidR="004A2F0B" w:rsidRPr="005C111E">
              <w:rPr>
                <w:sz w:val="20"/>
                <w:szCs w:val="20"/>
              </w:rPr>
              <w:t>е</w:t>
            </w:r>
            <w:r w:rsidR="000E7C05" w:rsidRPr="005C111E">
              <w:rPr>
                <w:sz w:val="20"/>
                <w:szCs w:val="20"/>
              </w:rPr>
              <w:t xml:space="preserve"> вопроса ограничений развития г.Гатчины: территориальных, инфраструктурных, историко-культурных, экологических (расширение границы МО или развитие </w:t>
            </w:r>
            <w:r w:rsidR="00EC24F4" w:rsidRPr="005C111E">
              <w:rPr>
                <w:sz w:val="20"/>
                <w:szCs w:val="20"/>
              </w:rPr>
              <w:t xml:space="preserve">территорий </w:t>
            </w:r>
            <w:r w:rsidR="000E7C05" w:rsidRPr="005C111E">
              <w:rPr>
                <w:sz w:val="20"/>
                <w:szCs w:val="20"/>
              </w:rPr>
              <w:t>смежных МО)</w:t>
            </w:r>
          </w:p>
          <w:p w:rsidR="000E7C05" w:rsidRPr="005C111E" w:rsidRDefault="004A2F0B" w:rsidP="00C134EB">
            <w:pPr>
              <w:widowControl w:val="0"/>
              <w:autoSpaceDE w:val="0"/>
              <w:autoSpaceDN w:val="0"/>
              <w:adjustRightInd w:val="0"/>
              <w:rPr>
                <w:sz w:val="20"/>
                <w:szCs w:val="20"/>
              </w:rPr>
            </w:pPr>
            <w:r w:rsidRPr="005C111E">
              <w:rPr>
                <w:sz w:val="20"/>
                <w:szCs w:val="20"/>
              </w:rPr>
              <w:t>3</w:t>
            </w:r>
            <w:r w:rsidR="000E7C05" w:rsidRPr="005C111E">
              <w:rPr>
                <w:sz w:val="20"/>
                <w:szCs w:val="20"/>
              </w:rPr>
              <w:t>. необходимость перехода от политики концентрации производственного потенциала в зоне влияния г.Гатчина к созданию рабочих мест в поселениях</w:t>
            </w:r>
          </w:p>
        </w:tc>
      </w:tr>
    </w:tbl>
    <w:p w:rsidR="000E7C05" w:rsidRPr="005C111E" w:rsidRDefault="000E7C05" w:rsidP="00C134EB">
      <w:pPr>
        <w:jc w:val="both"/>
        <w:sectPr w:rsidR="000E7C05" w:rsidRPr="005C111E" w:rsidSect="00D47517">
          <w:pgSz w:w="16838" w:h="11906" w:orient="landscape"/>
          <w:pgMar w:top="1134" w:right="1134" w:bottom="1134" w:left="1134" w:header="709" w:footer="709" w:gutter="0"/>
          <w:cols w:space="708"/>
          <w:titlePg/>
          <w:docGrid w:linePitch="360"/>
        </w:sectPr>
      </w:pPr>
    </w:p>
    <w:p w:rsidR="002C62A8" w:rsidRPr="005C111E" w:rsidRDefault="002C62A8" w:rsidP="000D5121">
      <w:pPr>
        <w:tabs>
          <w:tab w:val="left" w:pos="709"/>
        </w:tabs>
        <w:ind w:firstLine="567"/>
        <w:jc w:val="both"/>
      </w:pPr>
      <w:r w:rsidRPr="005C111E">
        <w:lastRenderedPageBreak/>
        <w:t>Одной из характеристик современного социально-экономического развития Гатчинского муниципального района, оказывающих непосредственное влияние на потенциал развития отдельных муниципальных образований, является сильная поляризованность</w:t>
      </w:r>
      <w:r w:rsidR="00331AA4" w:rsidRPr="005C111E">
        <w:t xml:space="preserve"> пространства</w:t>
      </w:r>
      <w:r w:rsidRPr="005C111E">
        <w:t xml:space="preserve">, характеризующаяся концентрацией значительного социально-демографического и экономического (в том числе промышленного и инфраструктурного) потенциала в административном центре муниципального района и значительно меньшим уровнем экономического развития сельских территорий по отношению к городским. </w:t>
      </w:r>
    </w:p>
    <w:p w:rsidR="002C62A8" w:rsidRPr="005C111E" w:rsidRDefault="002C62A8" w:rsidP="000D5121">
      <w:pPr>
        <w:tabs>
          <w:tab w:val="left" w:pos="709"/>
        </w:tabs>
        <w:ind w:firstLine="567"/>
        <w:jc w:val="both"/>
      </w:pPr>
    </w:p>
    <w:p w:rsidR="002C62A8" w:rsidRPr="005C111E" w:rsidRDefault="002C62A8" w:rsidP="000D5121">
      <w:pPr>
        <w:tabs>
          <w:tab w:val="left" w:pos="709"/>
        </w:tabs>
        <w:ind w:firstLine="567"/>
        <w:jc w:val="both"/>
      </w:pPr>
      <w:r w:rsidRPr="005C111E">
        <w:t>В целом можно отметить, что тенденции демографического развития и инфраструктурное обустройство территории с уровнем её хозяйственной освоенности тесно взаимосвязаны. Качество дорог и высокий уровень физического и морального износа сельской инфраструктуры (как коммунальной, так и объектов социального обслуживания) преимущественно в мелкоселенных населенных пунктах усиливает тенденции убыли населения и создает дополнительные стимулы оттока населения из сельской местности. В то же время уменьшение населения становится причиной, по которой органы местного самоуправления не уделяют должного внимания развитию инфраструктуры мелкоселенных населенных пунктов. Для Гатчинского района данные тенденции сопровождаются ростом сезонного населения в сельских населенных пунктах.</w:t>
      </w:r>
    </w:p>
    <w:p w:rsidR="002C62A8" w:rsidRPr="00AE495A" w:rsidRDefault="002C62A8" w:rsidP="000D5121">
      <w:pPr>
        <w:tabs>
          <w:tab w:val="left" w:pos="709"/>
        </w:tabs>
        <w:ind w:firstLine="567"/>
        <w:jc w:val="both"/>
      </w:pPr>
      <w:r w:rsidRPr="00AE495A">
        <w:t>Разрыв в уровне обеспеченности территории инженерной и транспортной инфраструктурой обусловлен, в первую очередь, изменением (от территорий, приближенных к городу до более периферийных) следующих показателей:</w:t>
      </w:r>
    </w:p>
    <w:p w:rsidR="002C62A8" w:rsidRPr="00AE495A" w:rsidRDefault="002C62A8" w:rsidP="000D5121">
      <w:pPr>
        <w:numPr>
          <w:ilvl w:val="0"/>
          <w:numId w:val="17"/>
        </w:numPr>
        <w:tabs>
          <w:tab w:val="clear" w:pos="1428"/>
          <w:tab w:val="left" w:pos="709"/>
          <w:tab w:val="num" w:pos="851"/>
        </w:tabs>
        <w:ind w:left="0" w:firstLine="567"/>
        <w:jc w:val="both"/>
      </w:pPr>
      <w:r w:rsidRPr="00AE495A">
        <w:t>крайне низкая обеспеченность объектами коммунальной инфраструктуры (в том числе канализацией – актуальный вопрос для административных центров поселений) в сельской местности: во многих сельских населенных пунктах многоквартирные дома оказываются без водопровода и канализации.</w:t>
      </w:r>
    </w:p>
    <w:p w:rsidR="002C62A8" w:rsidRPr="00AE495A" w:rsidRDefault="002C62A8" w:rsidP="000D5121">
      <w:pPr>
        <w:numPr>
          <w:ilvl w:val="0"/>
          <w:numId w:val="17"/>
        </w:numPr>
        <w:tabs>
          <w:tab w:val="clear" w:pos="1428"/>
          <w:tab w:val="left" w:pos="709"/>
          <w:tab w:val="num" w:pos="851"/>
        </w:tabs>
        <w:ind w:left="0" w:firstLine="567"/>
        <w:jc w:val="both"/>
      </w:pPr>
      <w:r w:rsidRPr="00AE495A">
        <w:t xml:space="preserve">важным фактором является показатель плотности автодорог с твердым покрытием, который свидетельствует о транспортной доступности территорий. Территории, расположенные в пятикилометровой зоне доступности от дорог с твердым покрытием условно можно отнести к обеспеченным дорожной сетью. Остальные пространства, по сути, малодоступны и как бы выпадают из поля основной социально-экономической активности. Относительно малодоступными ареалами (что типично для всей страны) традиционно являются территории, где сходятся «глухие углы» разных административных районов, т.к. развитие дорожной сети всегда происходило от центра к периферии, без взаимоувязки межрайонных дорог. </w:t>
      </w:r>
    </w:p>
    <w:p w:rsidR="002C62A8" w:rsidRPr="00AE495A" w:rsidRDefault="002C62A8" w:rsidP="000D5121">
      <w:pPr>
        <w:numPr>
          <w:ilvl w:val="0"/>
          <w:numId w:val="17"/>
        </w:numPr>
        <w:tabs>
          <w:tab w:val="clear" w:pos="1428"/>
          <w:tab w:val="left" w:pos="709"/>
          <w:tab w:val="num" w:pos="851"/>
        </w:tabs>
        <w:ind w:left="0" w:firstLine="567"/>
        <w:jc w:val="both"/>
      </w:pPr>
      <w:r w:rsidRPr="00AE495A">
        <w:t>Спецификой трудовых ресурсов сельских поселений является то, что их отличает от городских преобладание людей пожилого возраста, недостаток специалистов, способных к руководящей работе, и смещение трудового баланса в пользу женщин. Таким образом, в первую очередь не количество трудовых ресурсов является главным ограничителем для развития экономики</w:t>
      </w:r>
      <w:r w:rsidR="00F13D0F" w:rsidRPr="00AE495A">
        <w:t xml:space="preserve"> </w:t>
      </w:r>
      <w:r w:rsidRPr="00AE495A">
        <w:t>сельских территорий, а их качество.</w:t>
      </w:r>
    </w:p>
    <w:p w:rsidR="002C62A8" w:rsidRPr="00AE495A" w:rsidRDefault="002C62A8" w:rsidP="000D5121">
      <w:pPr>
        <w:numPr>
          <w:ilvl w:val="0"/>
          <w:numId w:val="17"/>
        </w:numPr>
        <w:tabs>
          <w:tab w:val="clear" w:pos="1428"/>
          <w:tab w:val="left" w:pos="709"/>
          <w:tab w:val="num" w:pos="851"/>
        </w:tabs>
        <w:ind w:left="0" w:firstLine="567"/>
        <w:jc w:val="both"/>
      </w:pPr>
      <w:r w:rsidRPr="00AE495A">
        <w:t>Особая «дачная субурбанизация», характерная для пригородных территорий, порождает земельный конфликт горожан с агросектором вокруг крупнейших городов. В пригородах крупных центров отмечается устойчивый высокий спрос горожан на второе жилье, а развитие садоводств и дачных объединений происходит на землях сельскохозяйственного назначения.</w:t>
      </w:r>
    </w:p>
    <w:bookmarkEnd w:id="0"/>
    <w:bookmarkEnd w:id="1"/>
    <w:p w:rsidR="0057157A" w:rsidRPr="005C111E" w:rsidRDefault="0057157A" w:rsidP="000D5121">
      <w:pPr>
        <w:tabs>
          <w:tab w:val="left" w:pos="709"/>
          <w:tab w:val="num" w:pos="851"/>
        </w:tabs>
        <w:ind w:firstLine="567"/>
        <w:jc w:val="both"/>
      </w:pPr>
    </w:p>
    <w:sectPr w:rsidR="0057157A" w:rsidRPr="005C111E" w:rsidSect="007E15B6">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40C4" w:rsidRDefault="004840C4">
      <w:r>
        <w:separator/>
      </w:r>
    </w:p>
  </w:endnote>
  <w:endnote w:type="continuationSeparator" w:id="1">
    <w:p w:rsidR="004840C4" w:rsidRDefault="004840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IDFont+F1">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075" w:rsidRPr="00F94DB6" w:rsidRDefault="00DF475B" w:rsidP="00AA62C9">
    <w:pPr>
      <w:pStyle w:val="afc"/>
    </w:pPr>
    <w:fldSimple w:instr="PAGE  ">
      <w:r w:rsidR="007E15B6">
        <w:rPr>
          <w:noProof/>
        </w:rPr>
        <w:t>81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40C4" w:rsidRDefault="004840C4">
      <w:r>
        <w:separator/>
      </w:r>
    </w:p>
  </w:footnote>
  <w:footnote w:type="continuationSeparator" w:id="1">
    <w:p w:rsidR="004840C4" w:rsidRDefault="004840C4">
      <w:r>
        <w:continuationSeparator/>
      </w:r>
    </w:p>
  </w:footnote>
  <w:footnote w:id="2">
    <w:p w:rsidR="000C6075" w:rsidRPr="00764093" w:rsidRDefault="000C6075" w:rsidP="00D62475">
      <w:pPr>
        <w:pStyle w:val="affe"/>
        <w:jc w:val="both"/>
        <w:rPr>
          <w:bCs/>
        </w:rPr>
      </w:pPr>
      <w:r>
        <w:rPr>
          <w:rStyle w:val="afff0"/>
        </w:rPr>
        <w:footnoteRef/>
      </w:r>
      <w:r>
        <w:t xml:space="preserve"> </w:t>
      </w:r>
      <w:r w:rsidRPr="003A4EC1">
        <w:rPr>
          <w:bCs/>
        </w:rPr>
        <w:t>Администраци</w:t>
      </w:r>
      <w:r>
        <w:rPr>
          <w:bCs/>
        </w:rPr>
        <w:t>ей</w:t>
      </w:r>
      <w:r w:rsidRPr="003A4EC1">
        <w:rPr>
          <w:bCs/>
        </w:rPr>
        <w:t xml:space="preserve"> </w:t>
      </w:r>
      <w:r>
        <w:rPr>
          <w:bCs/>
        </w:rPr>
        <w:t>Санкт-</w:t>
      </w:r>
      <w:r w:rsidRPr="003A4EC1">
        <w:rPr>
          <w:bCs/>
        </w:rPr>
        <w:t>Петербурга и ООО "УК "СТАРТ Девелопмент" подписа</w:t>
      </w:r>
      <w:r>
        <w:rPr>
          <w:bCs/>
        </w:rPr>
        <w:t>но</w:t>
      </w:r>
      <w:r w:rsidRPr="003A4EC1">
        <w:rPr>
          <w:bCs/>
        </w:rPr>
        <w:t xml:space="preserve"> соглашение о реализации стратегического инвестиционного </w:t>
      </w:r>
      <w:r w:rsidRPr="00764093">
        <w:rPr>
          <w:bCs/>
        </w:rPr>
        <w:t xml:space="preserve">проекта создания города-спутника "Южный" в Пушкинском районе. Фактически при выборе территории застройки может быть задействована северная часть Пудомягского сельского поселения Гатчинского муниципального района. В соответствии с основной концепцией проекта предполагается, что город-спутник "Южный" будет построен на юге Санкт-Петербурга к 2028 году. </w:t>
      </w:r>
    </w:p>
    <w:p w:rsidR="000C6075" w:rsidRDefault="000C6075" w:rsidP="00D62475">
      <w:pPr>
        <w:pStyle w:val="affe"/>
        <w:jc w:val="both"/>
      </w:pPr>
      <w:r>
        <w:rPr>
          <w:bCs/>
        </w:rPr>
        <w:t>Данный проект может стать одним</w:t>
      </w:r>
      <w:r w:rsidRPr="003D3B9B">
        <w:rPr>
          <w:bCs/>
        </w:rPr>
        <w:t xml:space="preserve"> из самых масштабных инвестпроектов жилищного строительства не только в Лен</w:t>
      </w:r>
      <w:r>
        <w:rPr>
          <w:bCs/>
        </w:rPr>
        <w:t xml:space="preserve">инградской </w:t>
      </w:r>
      <w:r w:rsidRPr="003D3B9B">
        <w:rPr>
          <w:bCs/>
        </w:rPr>
        <w:t>области, но и в</w:t>
      </w:r>
      <w:r w:rsidRPr="00666382">
        <w:rPr>
          <w:bCs/>
        </w:rPr>
        <w:t xml:space="preserve"> России.</w:t>
      </w:r>
      <w:r>
        <w:rPr>
          <w:bCs/>
        </w:rPr>
        <w:t xml:space="preserve"> Новый город рассчитан более</w:t>
      </w:r>
      <w:r w:rsidRPr="00232423">
        <w:rPr>
          <w:bCs/>
        </w:rPr>
        <w:t xml:space="preserve"> чем на 134 тыс. жителей,</w:t>
      </w:r>
      <w:r w:rsidRPr="00232423">
        <w:t xml:space="preserve"> там </w:t>
      </w:r>
      <w:r>
        <w:t>планируется</w:t>
      </w:r>
      <w:r w:rsidRPr="00232423">
        <w:t xml:space="preserve"> </w:t>
      </w:r>
      <w:r>
        <w:t>создать</w:t>
      </w:r>
      <w:r w:rsidRPr="00232423">
        <w:t xml:space="preserve"> около 21 тыс. рабочих мест</w:t>
      </w:r>
      <w:r>
        <w:t>.</w:t>
      </w:r>
    </w:p>
  </w:footnote>
  <w:footnote w:id="3">
    <w:p w:rsidR="000C6075" w:rsidRDefault="000C6075" w:rsidP="007F5EF0">
      <w:pPr>
        <w:pStyle w:val="Default"/>
      </w:pPr>
      <w:r>
        <w:rPr>
          <w:rStyle w:val="afff0"/>
        </w:rPr>
        <w:footnoteRef/>
      </w:r>
      <w:r>
        <w:t xml:space="preserve"> </w:t>
      </w:r>
      <w:r w:rsidRPr="007F5EF0">
        <w:rPr>
          <w:rFonts w:ascii="Times New Roman" w:hAnsi="Times New Roman" w:cs="Times New Roman"/>
          <w:sz w:val="20"/>
          <w:szCs w:val="20"/>
        </w:rPr>
        <w:t>В соответствии со Стратегией с</w:t>
      </w:r>
      <w:r w:rsidRPr="007F5EF0">
        <w:rPr>
          <w:rFonts w:ascii="Times New Roman" w:hAnsi="Times New Roman" w:cs="Times New Roman"/>
          <w:bCs/>
          <w:sz w:val="20"/>
          <w:szCs w:val="20"/>
        </w:rPr>
        <w:t>оциально-экономического развития Ленинградской области до 2030 года</w:t>
      </w:r>
      <w:r>
        <w:rPr>
          <w:rFonts w:ascii="Times New Roman" w:hAnsi="Times New Roman" w:cs="Times New Roman"/>
          <w:bCs/>
          <w:sz w:val="20"/>
          <w:szCs w:val="20"/>
        </w:rPr>
        <w:t>.</w:t>
      </w:r>
    </w:p>
    <w:p w:rsidR="000C6075" w:rsidRDefault="000C6075" w:rsidP="007F5EF0">
      <w:pPr>
        <w:pStyle w:val="aff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multilevel"/>
    <w:tmpl w:val="00000003"/>
    <w:name w:val="WW8Num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7"/>
    <w:multiLevelType w:val="singleLevel"/>
    <w:tmpl w:val="00000007"/>
    <w:name w:val="WW8Num7"/>
    <w:lvl w:ilvl="0">
      <w:numFmt w:val="bullet"/>
      <w:lvlText w:val="-"/>
      <w:lvlJc w:val="left"/>
      <w:pPr>
        <w:tabs>
          <w:tab w:val="num" w:pos="1070"/>
        </w:tabs>
        <w:ind w:left="1070" w:hanging="360"/>
      </w:pPr>
      <w:rPr>
        <w:rFonts w:ascii="Times New Roman" w:hAnsi="Times New Roman" w:cs="Times New Roman"/>
      </w:rPr>
    </w:lvl>
  </w:abstractNum>
  <w:abstractNum w:abstractNumId="3">
    <w:nsid w:val="00000008"/>
    <w:multiLevelType w:val="singleLevel"/>
    <w:tmpl w:val="CDAA7250"/>
    <w:name w:val="WW8Num8"/>
    <w:lvl w:ilvl="0">
      <w:numFmt w:val="bullet"/>
      <w:lvlText w:val="-"/>
      <w:lvlJc w:val="left"/>
      <w:pPr>
        <w:tabs>
          <w:tab w:val="num" w:pos="502"/>
        </w:tabs>
        <w:ind w:left="502" w:hanging="360"/>
      </w:pPr>
      <w:rPr>
        <w:rFonts w:ascii="Times New Roman" w:hAnsi="Times New Roman" w:cs="Times New Roman"/>
        <w:color w:val="auto"/>
      </w:rPr>
    </w:lvl>
  </w:abstractNum>
  <w:abstractNum w:abstractNumId="4">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3515AF5"/>
    <w:multiLevelType w:val="hybridMultilevel"/>
    <w:tmpl w:val="61DA4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9461D9"/>
    <w:multiLevelType w:val="hybridMultilevel"/>
    <w:tmpl w:val="0C46581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
    <w:nsid w:val="04BC5DE0"/>
    <w:multiLevelType w:val="hybridMultilevel"/>
    <w:tmpl w:val="323ED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8710104"/>
    <w:multiLevelType w:val="multilevel"/>
    <w:tmpl w:val="5E80DB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09426272"/>
    <w:multiLevelType w:val="hybridMultilevel"/>
    <w:tmpl w:val="EE6E769C"/>
    <w:lvl w:ilvl="0" w:tplc="1F0C5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4B58D0"/>
    <w:multiLevelType w:val="hybridMultilevel"/>
    <w:tmpl w:val="CA98A68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7B263E"/>
    <w:multiLevelType w:val="hybridMultilevel"/>
    <w:tmpl w:val="088EA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C6667E"/>
    <w:multiLevelType w:val="hybridMultilevel"/>
    <w:tmpl w:val="6B54E57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13920D55"/>
    <w:multiLevelType w:val="hybridMultilevel"/>
    <w:tmpl w:val="5BDEEB22"/>
    <w:lvl w:ilvl="0" w:tplc="FA3C9438">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13D1798E"/>
    <w:multiLevelType w:val="hybridMultilevel"/>
    <w:tmpl w:val="2DFA444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3F7136F"/>
    <w:multiLevelType w:val="hybridMultilevel"/>
    <w:tmpl w:val="EF3691AE"/>
    <w:lvl w:ilvl="0" w:tplc="60168D9E">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4831264"/>
    <w:multiLevelType w:val="multilevel"/>
    <w:tmpl w:val="756893E6"/>
    <w:lvl w:ilvl="0">
      <w:start w:val="1"/>
      <w:numFmt w:val="bullet"/>
      <w:lvlText w:val=""/>
      <w:lvlJc w:val="left"/>
      <w:pPr>
        <w:ind w:left="720" w:hanging="720"/>
      </w:pPr>
      <w:rPr>
        <w:rFonts w:ascii="Wingdings" w:hAnsi="Wingdings" w:hint="default"/>
      </w:rPr>
    </w:lvl>
    <w:lvl w:ilvl="1">
      <w:start w:val="11"/>
      <w:numFmt w:val="decimal"/>
      <w:lvlText w:val="%1.%2."/>
      <w:lvlJc w:val="left"/>
      <w:pPr>
        <w:ind w:left="720" w:hanging="720"/>
      </w:pPr>
      <w:rPr>
        <w:rFonts w:hint="default"/>
      </w:rPr>
    </w:lvl>
    <w:lvl w:ilvl="2">
      <w:start w:val="1"/>
      <w:numFmt w:val="decimal"/>
      <w:lvlText w:val="5.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5C60195"/>
    <w:multiLevelType w:val="multilevel"/>
    <w:tmpl w:val="9B628126"/>
    <w:lvl w:ilvl="0">
      <w:start w:val="1"/>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A125E00"/>
    <w:multiLevelType w:val="hybridMultilevel"/>
    <w:tmpl w:val="E52C5634"/>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0">
    <w:nsid w:val="1D5B60C7"/>
    <w:multiLevelType w:val="hybridMultilevel"/>
    <w:tmpl w:val="197E5C72"/>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1E240218"/>
    <w:multiLevelType w:val="multilevel"/>
    <w:tmpl w:val="05D65CCC"/>
    <w:lvl w:ilvl="0">
      <w:start w:val="1"/>
      <w:numFmt w:val="bullet"/>
      <w:lvlText w:val=""/>
      <w:lvlJc w:val="left"/>
      <w:pPr>
        <w:ind w:left="1069" w:hanging="360"/>
      </w:pPr>
      <w:rPr>
        <w:rFonts w:ascii="Symbol" w:hAnsi="Symbol"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2">
    <w:nsid w:val="22827F93"/>
    <w:multiLevelType w:val="hybridMultilevel"/>
    <w:tmpl w:val="0532B4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AA6B42"/>
    <w:multiLevelType w:val="hybridMultilevel"/>
    <w:tmpl w:val="1F84851C"/>
    <w:lvl w:ilvl="0" w:tplc="04190005">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4">
    <w:nsid w:val="267F7FEC"/>
    <w:multiLevelType w:val="hybridMultilevel"/>
    <w:tmpl w:val="B5AE82E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6BD5579"/>
    <w:multiLevelType w:val="multilevel"/>
    <w:tmpl w:val="7474EE6A"/>
    <w:lvl w:ilvl="0">
      <w:start w:val="5"/>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283E007B"/>
    <w:multiLevelType w:val="multilevel"/>
    <w:tmpl w:val="443870E0"/>
    <w:lvl w:ilvl="0">
      <w:start w:val="1"/>
      <w:numFmt w:val="decimal"/>
      <w:lvlText w:val="%1."/>
      <w:lvlJc w:val="left"/>
      <w:pPr>
        <w:ind w:left="450" w:hanging="450"/>
      </w:pPr>
      <w:rPr>
        <w:rFonts w:hint="default"/>
      </w:rPr>
    </w:lvl>
    <w:lvl w:ilvl="1">
      <w:start w:val="4"/>
      <w:numFmt w:val="decimal"/>
      <w:lvlText w:val="%1.%2."/>
      <w:lvlJc w:val="left"/>
      <w:pPr>
        <w:ind w:left="861" w:hanging="72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27">
    <w:nsid w:val="2D542A1E"/>
    <w:multiLevelType w:val="hybridMultilevel"/>
    <w:tmpl w:val="FBBE6242"/>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8">
    <w:nsid w:val="301F579F"/>
    <w:multiLevelType w:val="hybridMultilevel"/>
    <w:tmpl w:val="610A13C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9">
    <w:nsid w:val="31485958"/>
    <w:multiLevelType w:val="hybridMultilevel"/>
    <w:tmpl w:val="89981F3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37D23705"/>
    <w:multiLevelType w:val="multilevel"/>
    <w:tmpl w:val="DD98A4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B2F34D1"/>
    <w:multiLevelType w:val="hybridMultilevel"/>
    <w:tmpl w:val="E9A624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3BB54BF9"/>
    <w:multiLevelType w:val="hybridMultilevel"/>
    <w:tmpl w:val="87AC701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nsid w:val="3D4D7081"/>
    <w:multiLevelType w:val="hybridMultilevel"/>
    <w:tmpl w:val="CCFEBE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C858F4"/>
    <w:multiLevelType w:val="hybridMultilevel"/>
    <w:tmpl w:val="8998EE8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
    <w:nsid w:val="3E7A0FE0"/>
    <w:multiLevelType w:val="hybridMultilevel"/>
    <w:tmpl w:val="5DEEC876"/>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6">
    <w:nsid w:val="3F816B91"/>
    <w:multiLevelType w:val="hybridMultilevel"/>
    <w:tmpl w:val="E378245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41E22ABF"/>
    <w:multiLevelType w:val="hybridMultilevel"/>
    <w:tmpl w:val="31B41746"/>
    <w:lvl w:ilvl="0" w:tplc="04190005">
      <w:start w:val="1"/>
      <w:numFmt w:val="bullet"/>
      <w:lvlText w:val=""/>
      <w:lvlJc w:val="left"/>
      <w:pPr>
        <w:ind w:left="720" w:hanging="360"/>
      </w:pPr>
      <w:rPr>
        <w:rFonts w:ascii="Wingdings" w:hAnsi="Wingdings" w:hint="default"/>
      </w:rPr>
    </w:lvl>
    <w:lvl w:ilvl="1" w:tplc="EE3C2ED6">
      <w:start w:val="1"/>
      <w:numFmt w:val="bullet"/>
      <w:lvlText w:val=""/>
      <w:lvlJc w:val="left"/>
      <w:pPr>
        <w:ind w:left="1440" w:hanging="360"/>
      </w:pPr>
      <w:rPr>
        <w:rFonts w:ascii="Symbol" w:hAnsi="Symbol" w:cs="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4C333CD"/>
    <w:multiLevelType w:val="hybridMultilevel"/>
    <w:tmpl w:val="F7448834"/>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9">
    <w:nsid w:val="45AF04DA"/>
    <w:multiLevelType w:val="multilevel"/>
    <w:tmpl w:val="B4966FD6"/>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5B900BB"/>
    <w:multiLevelType w:val="hybridMultilevel"/>
    <w:tmpl w:val="7CCAA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72E6075"/>
    <w:multiLevelType w:val="hybridMultilevel"/>
    <w:tmpl w:val="D7E86070"/>
    <w:lvl w:ilvl="0" w:tplc="F60E2D4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2">
    <w:nsid w:val="4C174FDA"/>
    <w:multiLevelType w:val="multilevel"/>
    <w:tmpl w:val="4B88FC02"/>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F5E20EA"/>
    <w:multiLevelType w:val="hybridMultilevel"/>
    <w:tmpl w:val="E60AD0DC"/>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4">
    <w:nsid w:val="50092CAC"/>
    <w:multiLevelType w:val="hybridMultilevel"/>
    <w:tmpl w:val="F50C532E"/>
    <w:lvl w:ilvl="0" w:tplc="5616F8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527A5EEE"/>
    <w:multiLevelType w:val="hybridMultilevel"/>
    <w:tmpl w:val="4C94576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6">
    <w:nsid w:val="53D8437F"/>
    <w:multiLevelType w:val="hybridMultilevel"/>
    <w:tmpl w:val="260631EC"/>
    <w:lvl w:ilvl="0" w:tplc="1F0C5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4FE6593"/>
    <w:multiLevelType w:val="hybridMultilevel"/>
    <w:tmpl w:val="8918F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2B0861"/>
    <w:multiLevelType w:val="hybridMultilevel"/>
    <w:tmpl w:val="49C6B0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7871FAA"/>
    <w:multiLevelType w:val="multilevel"/>
    <w:tmpl w:val="62DE3D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2.2.%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59722D15"/>
    <w:multiLevelType w:val="hybridMultilevel"/>
    <w:tmpl w:val="80C224CE"/>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1">
    <w:nsid w:val="5A732E52"/>
    <w:multiLevelType w:val="hybridMultilevel"/>
    <w:tmpl w:val="5DFABDD8"/>
    <w:lvl w:ilvl="0" w:tplc="69D0C23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3856FB"/>
    <w:multiLevelType w:val="multilevel"/>
    <w:tmpl w:val="E118D480"/>
    <w:lvl w:ilvl="0">
      <w:start w:val="1"/>
      <w:numFmt w:val="decimal"/>
      <w:pStyle w:val="1"/>
      <w:lvlText w:val="%1"/>
      <w:lvlJc w:val="left"/>
      <w:pPr>
        <w:ind w:left="432" w:hanging="432"/>
      </w:pPr>
      <w:rPr>
        <w:rFonts w:hint="default"/>
      </w:rPr>
    </w:lvl>
    <w:lvl w:ilvl="1">
      <w:start w:val="1"/>
      <w:numFmt w:val="decimal"/>
      <w:pStyle w:val="2"/>
      <w:lvlText w:val="%1.%2"/>
      <w:lvlJc w:val="left"/>
      <w:pPr>
        <w:ind w:left="717"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3">
    <w:nsid w:val="5EAC4758"/>
    <w:multiLevelType w:val="hybridMultilevel"/>
    <w:tmpl w:val="9A3452F8"/>
    <w:lvl w:ilvl="0" w:tplc="EE3C2ED6">
      <w:start w:val="1"/>
      <w:numFmt w:val="bullet"/>
      <w:lvlText w:val=""/>
      <w:lvlJc w:val="left"/>
      <w:pPr>
        <w:ind w:left="1287" w:hanging="360"/>
      </w:pPr>
      <w:rPr>
        <w:rFonts w:ascii="Symbol" w:hAnsi="Symbol" w:cs="Symbol" w:hint="default"/>
      </w:rPr>
    </w:lvl>
    <w:lvl w:ilvl="1" w:tplc="0D7E1BA8">
      <w:start w:val="1"/>
      <w:numFmt w:val="bullet"/>
      <w:lvlText w:val="o"/>
      <w:lvlJc w:val="left"/>
      <w:pPr>
        <w:ind w:left="2007" w:hanging="360"/>
      </w:pPr>
      <w:rPr>
        <w:rFonts w:ascii="Courier New" w:hAnsi="Courier New" w:cs="Courier New" w:hint="default"/>
      </w:rPr>
    </w:lvl>
    <w:lvl w:ilvl="2" w:tplc="5968642C">
      <w:start w:val="1"/>
      <w:numFmt w:val="bullet"/>
      <w:lvlText w:val=""/>
      <w:lvlJc w:val="left"/>
      <w:pPr>
        <w:ind w:left="2727" w:hanging="360"/>
      </w:pPr>
      <w:rPr>
        <w:rFonts w:ascii="Wingdings" w:hAnsi="Wingdings" w:cs="Wingdings" w:hint="default"/>
      </w:rPr>
    </w:lvl>
    <w:lvl w:ilvl="3" w:tplc="7062E0CA">
      <w:start w:val="1"/>
      <w:numFmt w:val="bullet"/>
      <w:lvlText w:val=""/>
      <w:lvlJc w:val="left"/>
      <w:pPr>
        <w:ind w:left="3447" w:hanging="360"/>
      </w:pPr>
      <w:rPr>
        <w:rFonts w:ascii="Symbol" w:hAnsi="Symbol" w:cs="Symbol" w:hint="default"/>
      </w:rPr>
    </w:lvl>
    <w:lvl w:ilvl="4" w:tplc="3B465F4A">
      <w:start w:val="1"/>
      <w:numFmt w:val="bullet"/>
      <w:lvlText w:val="o"/>
      <w:lvlJc w:val="left"/>
      <w:pPr>
        <w:ind w:left="4167" w:hanging="360"/>
      </w:pPr>
      <w:rPr>
        <w:rFonts w:ascii="Courier New" w:hAnsi="Courier New" w:cs="Courier New" w:hint="default"/>
      </w:rPr>
    </w:lvl>
    <w:lvl w:ilvl="5" w:tplc="0EB80FBC">
      <w:start w:val="1"/>
      <w:numFmt w:val="bullet"/>
      <w:lvlText w:val=""/>
      <w:lvlJc w:val="left"/>
      <w:pPr>
        <w:ind w:left="4887" w:hanging="360"/>
      </w:pPr>
      <w:rPr>
        <w:rFonts w:ascii="Wingdings" w:hAnsi="Wingdings" w:cs="Wingdings" w:hint="default"/>
      </w:rPr>
    </w:lvl>
    <w:lvl w:ilvl="6" w:tplc="1A489680">
      <w:start w:val="1"/>
      <w:numFmt w:val="bullet"/>
      <w:lvlText w:val=""/>
      <w:lvlJc w:val="left"/>
      <w:pPr>
        <w:ind w:left="5607" w:hanging="360"/>
      </w:pPr>
      <w:rPr>
        <w:rFonts w:ascii="Symbol" w:hAnsi="Symbol" w:cs="Symbol" w:hint="default"/>
      </w:rPr>
    </w:lvl>
    <w:lvl w:ilvl="7" w:tplc="5B2E7726">
      <w:start w:val="1"/>
      <w:numFmt w:val="bullet"/>
      <w:lvlText w:val="o"/>
      <w:lvlJc w:val="left"/>
      <w:pPr>
        <w:ind w:left="6327" w:hanging="360"/>
      </w:pPr>
      <w:rPr>
        <w:rFonts w:ascii="Courier New" w:hAnsi="Courier New" w:cs="Courier New" w:hint="default"/>
      </w:rPr>
    </w:lvl>
    <w:lvl w:ilvl="8" w:tplc="4838072C">
      <w:start w:val="1"/>
      <w:numFmt w:val="bullet"/>
      <w:lvlText w:val=""/>
      <w:lvlJc w:val="left"/>
      <w:pPr>
        <w:ind w:left="7047" w:hanging="360"/>
      </w:pPr>
      <w:rPr>
        <w:rFonts w:ascii="Wingdings" w:hAnsi="Wingdings" w:cs="Wingdings" w:hint="default"/>
      </w:rPr>
    </w:lvl>
  </w:abstractNum>
  <w:abstractNum w:abstractNumId="54">
    <w:nsid w:val="5F7F5252"/>
    <w:multiLevelType w:val="hybridMultilevel"/>
    <w:tmpl w:val="A6A8F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56">
    <w:nsid w:val="607B0C0E"/>
    <w:multiLevelType w:val="hybridMultilevel"/>
    <w:tmpl w:val="68BC78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8">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59">
    <w:nsid w:val="66052D2A"/>
    <w:multiLevelType w:val="multilevel"/>
    <w:tmpl w:val="C68A4A82"/>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ABE4934"/>
    <w:multiLevelType w:val="hybridMultilevel"/>
    <w:tmpl w:val="2E480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997C97"/>
    <w:multiLevelType w:val="hybridMultilevel"/>
    <w:tmpl w:val="F7B8F7C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75F51041"/>
    <w:multiLevelType w:val="hybridMultilevel"/>
    <w:tmpl w:val="2D30E9FA"/>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63">
    <w:nsid w:val="7EAC5CD2"/>
    <w:multiLevelType w:val="hybridMultilevel"/>
    <w:tmpl w:val="4E848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8"/>
  </w:num>
  <w:num w:numId="2">
    <w:abstractNumId w:val="57"/>
  </w:num>
  <w:num w:numId="3">
    <w:abstractNumId w:val="55"/>
  </w:num>
  <w:num w:numId="4">
    <w:abstractNumId w:val="8"/>
  </w:num>
  <w:num w:numId="5">
    <w:abstractNumId w:val="4"/>
  </w:num>
  <w:num w:numId="6">
    <w:abstractNumId w:val="22"/>
  </w:num>
  <w:num w:numId="7">
    <w:abstractNumId w:val="53"/>
  </w:num>
  <w:num w:numId="8">
    <w:abstractNumId w:val="24"/>
  </w:num>
  <w:num w:numId="9">
    <w:abstractNumId w:val="23"/>
  </w:num>
  <w:num w:numId="10">
    <w:abstractNumId w:val="27"/>
  </w:num>
  <w:num w:numId="11">
    <w:abstractNumId w:val="15"/>
  </w:num>
  <w:num w:numId="12">
    <w:abstractNumId w:val="54"/>
  </w:num>
  <w:num w:numId="13">
    <w:abstractNumId w:val="31"/>
  </w:num>
  <w:num w:numId="14">
    <w:abstractNumId w:val="16"/>
  </w:num>
  <w:num w:numId="15">
    <w:abstractNumId w:val="10"/>
  </w:num>
  <w:num w:numId="16">
    <w:abstractNumId w:val="38"/>
  </w:num>
  <w:num w:numId="17">
    <w:abstractNumId w:val="34"/>
  </w:num>
  <w:num w:numId="18">
    <w:abstractNumId w:val="19"/>
  </w:num>
  <w:num w:numId="19">
    <w:abstractNumId w:val="46"/>
  </w:num>
  <w:num w:numId="20">
    <w:abstractNumId w:val="21"/>
  </w:num>
  <w:num w:numId="21">
    <w:abstractNumId w:val="7"/>
  </w:num>
  <w:num w:numId="22">
    <w:abstractNumId w:val="62"/>
  </w:num>
  <w:num w:numId="23">
    <w:abstractNumId w:val="11"/>
  </w:num>
  <w:num w:numId="24">
    <w:abstractNumId w:val="36"/>
  </w:num>
  <w:num w:numId="25">
    <w:abstractNumId w:val="29"/>
  </w:num>
  <w:num w:numId="26">
    <w:abstractNumId w:val="12"/>
  </w:num>
  <w:num w:numId="27">
    <w:abstractNumId w:val="48"/>
  </w:num>
  <w:num w:numId="28">
    <w:abstractNumId w:val="20"/>
  </w:num>
  <w:num w:numId="29">
    <w:abstractNumId w:val="49"/>
  </w:num>
  <w:num w:numId="30">
    <w:abstractNumId w:val="52"/>
  </w:num>
  <w:num w:numId="31">
    <w:abstractNumId w:val="9"/>
  </w:num>
  <w:num w:numId="32">
    <w:abstractNumId w:val="6"/>
  </w:num>
  <w:num w:numId="33">
    <w:abstractNumId w:val="50"/>
  </w:num>
  <w:num w:numId="34">
    <w:abstractNumId w:val="33"/>
  </w:num>
  <w:num w:numId="35">
    <w:abstractNumId w:val="37"/>
  </w:num>
  <w:num w:numId="36">
    <w:abstractNumId w:val="30"/>
  </w:num>
  <w:num w:numId="37">
    <w:abstractNumId w:val="14"/>
  </w:num>
  <w:num w:numId="38">
    <w:abstractNumId w:val="61"/>
  </w:num>
  <w:num w:numId="39">
    <w:abstractNumId w:val="41"/>
  </w:num>
  <w:num w:numId="40">
    <w:abstractNumId w:val="56"/>
  </w:num>
  <w:num w:numId="41">
    <w:abstractNumId w:val="35"/>
  </w:num>
  <w:num w:numId="42">
    <w:abstractNumId w:val="45"/>
  </w:num>
  <w:num w:numId="43">
    <w:abstractNumId w:val="43"/>
  </w:num>
  <w:num w:numId="44">
    <w:abstractNumId w:val="17"/>
  </w:num>
  <w:num w:numId="45">
    <w:abstractNumId w:val="28"/>
  </w:num>
  <w:num w:numId="46">
    <w:abstractNumId w:val="51"/>
  </w:num>
  <w:num w:numId="47">
    <w:abstractNumId w:val="40"/>
  </w:num>
  <w:num w:numId="48">
    <w:abstractNumId w:val="60"/>
  </w:num>
  <w:num w:numId="49">
    <w:abstractNumId w:val="5"/>
  </w:num>
  <w:num w:numId="50">
    <w:abstractNumId w:val="32"/>
  </w:num>
  <w:num w:numId="51">
    <w:abstractNumId w:val="39"/>
  </w:num>
  <w:num w:numId="52">
    <w:abstractNumId w:val="52"/>
    <w:lvlOverride w:ilvl="0">
      <w:startOverride w:val="5"/>
    </w:lvlOverride>
    <w:lvlOverride w:ilvl="1">
      <w:startOverride w:val="3"/>
    </w:lvlOverride>
    <w:lvlOverride w:ilvl="2">
      <w:startOverride w:val="1"/>
    </w:lvlOverride>
  </w:num>
  <w:num w:numId="53">
    <w:abstractNumId w:val="25"/>
  </w:num>
  <w:num w:numId="54">
    <w:abstractNumId w:val="47"/>
  </w:num>
  <w:num w:numId="55">
    <w:abstractNumId w:val="63"/>
  </w:num>
  <w:num w:numId="56">
    <w:abstractNumId w:val="13"/>
  </w:num>
  <w:num w:numId="57">
    <w:abstractNumId w:val="44"/>
  </w:num>
  <w:num w:numId="58">
    <w:abstractNumId w:val="26"/>
  </w:num>
  <w:num w:numId="59">
    <w:abstractNumId w:val="59"/>
  </w:num>
  <w:num w:numId="60">
    <w:abstractNumId w:val="18"/>
  </w:num>
  <w:num w:numId="61">
    <w:abstractNumId w:val="42"/>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documentProtection w:formatting="1" w:enforcement="0"/>
  <w:defaultTabStop w:val="397"/>
  <w:drawingGridHorizontalSpacing w:val="120"/>
  <w:drawingGridVerticalSpacing w:val="57"/>
  <w:displayHorizontalDrawingGridEvery w:val="2"/>
  <w:doNotShadeFormData/>
  <w:noPunctuationKerning/>
  <w:characterSpacingControl w:val="doNotCompress"/>
  <w:doNotValidateAgainstSchema/>
  <w:doNotDemarcateInvalidXml/>
  <w:hdrShapeDefaults>
    <o:shapedefaults v:ext="edit" spidmax="501762"/>
  </w:hdrShapeDefaults>
  <w:footnotePr>
    <w:footnote w:id="0"/>
    <w:footnote w:id="1"/>
  </w:footnotePr>
  <w:endnotePr>
    <w:endnote w:id="0"/>
    <w:endnote w:id="1"/>
  </w:endnotePr>
  <w:compat/>
  <w:rsids>
    <w:rsidRoot w:val="008726DD"/>
    <w:rsid w:val="000000B8"/>
    <w:rsid w:val="00000ADD"/>
    <w:rsid w:val="00000C14"/>
    <w:rsid w:val="00000E26"/>
    <w:rsid w:val="0000133E"/>
    <w:rsid w:val="000017A1"/>
    <w:rsid w:val="00001A10"/>
    <w:rsid w:val="00001B62"/>
    <w:rsid w:val="000036A5"/>
    <w:rsid w:val="0000399B"/>
    <w:rsid w:val="00003A08"/>
    <w:rsid w:val="000046AE"/>
    <w:rsid w:val="0000480A"/>
    <w:rsid w:val="000052EF"/>
    <w:rsid w:val="000065D9"/>
    <w:rsid w:val="00006AD9"/>
    <w:rsid w:val="00006BEF"/>
    <w:rsid w:val="00006D1C"/>
    <w:rsid w:val="00006DC1"/>
    <w:rsid w:val="0000746E"/>
    <w:rsid w:val="00007862"/>
    <w:rsid w:val="00007B68"/>
    <w:rsid w:val="000109B8"/>
    <w:rsid w:val="00010CDC"/>
    <w:rsid w:val="00010D09"/>
    <w:rsid w:val="000116E3"/>
    <w:rsid w:val="00011A26"/>
    <w:rsid w:val="00012DF9"/>
    <w:rsid w:val="00013C3E"/>
    <w:rsid w:val="000142B2"/>
    <w:rsid w:val="0001515A"/>
    <w:rsid w:val="000153F9"/>
    <w:rsid w:val="000156B1"/>
    <w:rsid w:val="00017011"/>
    <w:rsid w:val="0001750F"/>
    <w:rsid w:val="00017E86"/>
    <w:rsid w:val="00020059"/>
    <w:rsid w:val="00020246"/>
    <w:rsid w:val="000202DD"/>
    <w:rsid w:val="00020452"/>
    <w:rsid w:val="0002081D"/>
    <w:rsid w:val="00020974"/>
    <w:rsid w:val="00020A55"/>
    <w:rsid w:val="00021559"/>
    <w:rsid w:val="0002165B"/>
    <w:rsid w:val="00021CB3"/>
    <w:rsid w:val="000228AE"/>
    <w:rsid w:val="000241EB"/>
    <w:rsid w:val="00024485"/>
    <w:rsid w:val="00024D5D"/>
    <w:rsid w:val="000254CF"/>
    <w:rsid w:val="00025743"/>
    <w:rsid w:val="00025D00"/>
    <w:rsid w:val="000279A7"/>
    <w:rsid w:val="000305BF"/>
    <w:rsid w:val="00030A39"/>
    <w:rsid w:val="00030C63"/>
    <w:rsid w:val="0003144A"/>
    <w:rsid w:val="0003164A"/>
    <w:rsid w:val="00031F41"/>
    <w:rsid w:val="00032345"/>
    <w:rsid w:val="000326A3"/>
    <w:rsid w:val="00032747"/>
    <w:rsid w:val="00032988"/>
    <w:rsid w:val="00032ADB"/>
    <w:rsid w:val="00034303"/>
    <w:rsid w:val="00035004"/>
    <w:rsid w:val="00035061"/>
    <w:rsid w:val="00035CBB"/>
    <w:rsid w:val="00036003"/>
    <w:rsid w:val="00036A9E"/>
    <w:rsid w:val="00036D87"/>
    <w:rsid w:val="00036DD4"/>
    <w:rsid w:val="00036F0B"/>
    <w:rsid w:val="00041492"/>
    <w:rsid w:val="0004210B"/>
    <w:rsid w:val="00042127"/>
    <w:rsid w:val="00042E38"/>
    <w:rsid w:val="00043338"/>
    <w:rsid w:val="0004367B"/>
    <w:rsid w:val="00043A9B"/>
    <w:rsid w:val="000445BA"/>
    <w:rsid w:val="0004548F"/>
    <w:rsid w:val="00045954"/>
    <w:rsid w:val="0004737F"/>
    <w:rsid w:val="000474CE"/>
    <w:rsid w:val="00047D5A"/>
    <w:rsid w:val="00051BE6"/>
    <w:rsid w:val="00052B10"/>
    <w:rsid w:val="0005419F"/>
    <w:rsid w:val="000560F5"/>
    <w:rsid w:val="00056CEC"/>
    <w:rsid w:val="00057DC9"/>
    <w:rsid w:val="00061034"/>
    <w:rsid w:val="00061B70"/>
    <w:rsid w:val="0006215F"/>
    <w:rsid w:val="00064A28"/>
    <w:rsid w:val="00065414"/>
    <w:rsid w:val="00065C90"/>
    <w:rsid w:val="000671B5"/>
    <w:rsid w:val="00070700"/>
    <w:rsid w:val="00070738"/>
    <w:rsid w:val="00070ECA"/>
    <w:rsid w:val="000718C4"/>
    <w:rsid w:val="00072DA2"/>
    <w:rsid w:val="00073255"/>
    <w:rsid w:val="000733D4"/>
    <w:rsid w:val="00073CD5"/>
    <w:rsid w:val="00073CF7"/>
    <w:rsid w:val="0007531C"/>
    <w:rsid w:val="00075977"/>
    <w:rsid w:val="00075D7C"/>
    <w:rsid w:val="00076595"/>
    <w:rsid w:val="00076C8B"/>
    <w:rsid w:val="00077342"/>
    <w:rsid w:val="00077664"/>
    <w:rsid w:val="00080BBB"/>
    <w:rsid w:val="000822CA"/>
    <w:rsid w:val="000827E9"/>
    <w:rsid w:val="00082CDD"/>
    <w:rsid w:val="00083D98"/>
    <w:rsid w:val="000848F3"/>
    <w:rsid w:val="00084FE4"/>
    <w:rsid w:val="00085375"/>
    <w:rsid w:val="00085CA6"/>
    <w:rsid w:val="0008611F"/>
    <w:rsid w:val="00086C50"/>
    <w:rsid w:val="000870AC"/>
    <w:rsid w:val="00087694"/>
    <w:rsid w:val="0009055D"/>
    <w:rsid w:val="00090B8F"/>
    <w:rsid w:val="000912E0"/>
    <w:rsid w:val="00092A55"/>
    <w:rsid w:val="000931DF"/>
    <w:rsid w:val="00093B25"/>
    <w:rsid w:val="00093FE4"/>
    <w:rsid w:val="000944C5"/>
    <w:rsid w:val="000951D0"/>
    <w:rsid w:val="00095859"/>
    <w:rsid w:val="00095968"/>
    <w:rsid w:val="0009721F"/>
    <w:rsid w:val="00097682"/>
    <w:rsid w:val="000976A3"/>
    <w:rsid w:val="00097881"/>
    <w:rsid w:val="00097D49"/>
    <w:rsid w:val="000A0220"/>
    <w:rsid w:val="000A0B0A"/>
    <w:rsid w:val="000A0B81"/>
    <w:rsid w:val="000A0F21"/>
    <w:rsid w:val="000A1ACB"/>
    <w:rsid w:val="000A1F7C"/>
    <w:rsid w:val="000A2834"/>
    <w:rsid w:val="000A3DCB"/>
    <w:rsid w:val="000A40C6"/>
    <w:rsid w:val="000A5C35"/>
    <w:rsid w:val="000A5FE2"/>
    <w:rsid w:val="000A69BB"/>
    <w:rsid w:val="000A6A28"/>
    <w:rsid w:val="000A780C"/>
    <w:rsid w:val="000A7CB4"/>
    <w:rsid w:val="000A7FD6"/>
    <w:rsid w:val="000B2272"/>
    <w:rsid w:val="000B38E1"/>
    <w:rsid w:val="000B44F2"/>
    <w:rsid w:val="000B4A00"/>
    <w:rsid w:val="000B4FCD"/>
    <w:rsid w:val="000B5144"/>
    <w:rsid w:val="000B521D"/>
    <w:rsid w:val="000B58CE"/>
    <w:rsid w:val="000B5BA4"/>
    <w:rsid w:val="000B5C7F"/>
    <w:rsid w:val="000B5FA8"/>
    <w:rsid w:val="000B6C67"/>
    <w:rsid w:val="000B7140"/>
    <w:rsid w:val="000C091D"/>
    <w:rsid w:val="000C1579"/>
    <w:rsid w:val="000C1FBC"/>
    <w:rsid w:val="000C23D2"/>
    <w:rsid w:val="000C28B8"/>
    <w:rsid w:val="000C2F63"/>
    <w:rsid w:val="000C37EC"/>
    <w:rsid w:val="000C3AEC"/>
    <w:rsid w:val="000C40C2"/>
    <w:rsid w:val="000C45C2"/>
    <w:rsid w:val="000C471A"/>
    <w:rsid w:val="000C546D"/>
    <w:rsid w:val="000C5695"/>
    <w:rsid w:val="000C6075"/>
    <w:rsid w:val="000C7933"/>
    <w:rsid w:val="000D04DE"/>
    <w:rsid w:val="000D1E41"/>
    <w:rsid w:val="000D26C5"/>
    <w:rsid w:val="000D3336"/>
    <w:rsid w:val="000D34A9"/>
    <w:rsid w:val="000D3531"/>
    <w:rsid w:val="000D3DBB"/>
    <w:rsid w:val="000D3EB4"/>
    <w:rsid w:val="000D4679"/>
    <w:rsid w:val="000D4A16"/>
    <w:rsid w:val="000D5121"/>
    <w:rsid w:val="000D64B3"/>
    <w:rsid w:val="000D797B"/>
    <w:rsid w:val="000D7A9E"/>
    <w:rsid w:val="000D7DB8"/>
    <w:rsid w:val="000E0B3D"/>
    <w:rsid w:val="000E0E3A"/>
    <w:rsid w:val="000E142F"/>
    <w:rsid w:val="000E1989"/>
    <w:rsid w:val="000E2C2C"/>
    <w:rsid w:val="000E3637"/>
    <w:rsid w:val="000E3AEB"/>
    <w:rsid w:val="000E42F2"/>
    <w:rsid w:val="000E43D5"/>
    <w:rsid w:val="000E5EE2"/>
    <w:rsid w:val="000E5F85"/>
    <w:rsid w:val="000E6083"/>
    <w:rsid w:val="000E6683"/>
    <w:rsid w:val="000E6ABC"/>
    <w:rsid w:val="000E6C4D"/>
    <w:rsid w:val="000E745A"/>
    <w:rsid w:val="000E7AE8"/>
    <w:rsid w:val="000E7C05"/>
    <w:rsid w:val="000F02AC"/>
    <w:rsid w:val="000F0B7A"/>
    <w:rsid w:val="000F0C5E"/>
    <w:rsid w:val="000F1AF8"/>
    <w:rsid w:val="000F1FD5"/>
    <w:rsid w:val="000F2EBE"/>
    <w:rsid w:val="000F31BD"/>
    <w:rsid w:val="000F34CB"/>
    <w:rsid w:val="000F3D16"/>
    <w:rsid w:val="000F3E41"/>
    <w:rsid w:val="000F3EAE"/>
    <w:rsid w:val="000F48C9"/>
    <w:rsid w:val="000F7224"/>
    <w:rsid w:val="001000F8"/>
    <w:rsid w:val="001007E5"/>
    <w:rsid w:val="00101576"/>
    <w:rsid w:val="00101D7F"/>
    <w:rsid w:val="00102594"/>
    <w:rsid w:val="00102597"/>
    <w:rsid w:val="00102B1F"/>
    <w:rsid w:val="00103AA9"/>
    <w:rsid w:val="00103E3E"/>
    <w:rsid w:val="00103F91"/>
    <w:rsid w:val="00104032"/>
    <w:rsid w:val="00104261"/>
    <w:rsid w:val="00104C6C"/>
    <w:rsid w:val="00105948"/>
    <w:rsid w:val="00106069"/>
    <w:rsid w:val="00107098"/>
    <w:rsid w:val="001073A2"/>
    <w:rsid w:val="0010759D"/>
    <w:rsid w:val="0010763B"/>
    <w:rsid w:val="00110468"/>
    <w:rsid w:val="00110784"/>
    <w:rsid w:val="001112F3"/>
    <w:rsid w:val="001117F4"/>
    <w:rsid w:val="001119CD"/>
    <w:rsid w:val="001120B2"/>
    <w:rsid w:val="00112C2A"/>
    <w:rsid w:val="001155FF"/>
    <w:rsid w:val="001164DF"/>
    <w:rsid w:val="00116AE4"/>
    <w:rsid w:val="00117176"/>
    <w:rsid w:val="00117F05"/>
    <w:rsid w:val="001201F5"/>
    <w:rsid w:val="001218B5"/>
    <w:rsid w:val="00121918"/>
    <w:rsid w:val="00121A91"/>
    <w:rsid w:val="00121A9A"/>
    <w:rsid w:val="00123B34"/>
    <w:rsid w:val="00123BC0"/>
    <w:rsid w:val="00123DB2"/>
    <w:rsid w:val="00124603"/>
    <w:rsid w:val="00124D98"/>
    <w:rsid w:val="00124E24"/>
    <w:rsid w:val="00124F4A"/>
    <w:rsid w:val="00124F86"/>
    <w:rsid w:val="00125A17"/>
    <w:rsid w:val="001260DE"/>
    <w:rsid w:val="0012647A"/>
    <w:rsid w:val="00127034"/>
    <w:rsid w:val="001270C7"/>
    <w:rsid w:val="001274E9"/>
    <w:rsid w:val="0012793F"/>
    <w:rsid w:val="00131716"/>
    <w:rsid w:val="0013190C"/>
    <w:rsid w:val="00132965"/>
    <w:rsid w:val="00132CE6"/>
    <w:rsid w:val="00132EED"/>
    <w:rsid w:val="001334F0"/>
    <w:rsid w:val="00134139"/>
    <w:rsid w:val="0013555A"/>
    <w:rsid w:val="001356A8"/>
    <w:rsid w:val="001356E4"/>
    <w:rsid w:val="0013686E"/>
    <w:rsid w:val="001375A4"/>
    <w:rsid w:val="00137970"/>
    <w:rsid w:val="00137B51"/>
    <w:rsid w:val="00137C02"/>
    <w:rsid w:val="00140133"/>
    <w:rsid w:val="00140DC1"/>
    <w:rsid w:val="00141E6D"/>
    <w:rsid w:val="00141E92"/>
    <w:rsid w:val="00142364"/>
    <w:rsid w:val="0014350F"/>
    <w:rsid w:val="001438E8"/>
    <w:rsid w:val="00143DC2"/>
    <w:rsid w:val="001448E6"/>
    <w:rsid w:val="00145205"/>
    <w:rsid w:val="00145CC0"/>
    <w:rsid w:val="00147124"/>
    <w:rsid w:val="0014779D"/>
    <w:rsid w:val="00147BCD"/>
    <w:rsid w:val="00147E4C"/>
    <w:rsid w:val="00150087"/>
    <w:rsid w:val="00150A85"/>
    <w:rsid w:val="00151F5C"/>
    <w:rsid w:val="001524EB"/>
    <w:rsid w:val="00152FEE"/>
    <w:rsid w:val="001537D0"/>
    <w:rsid w:val="00153898"/>
    <w:rsid w:val="00154CCB"/>
    <w:rsid w:val="0015509E"/>
    <w:rsid w:val="0015525D"/>
    <w:rsid w:val="001556CD"/>
    <w:rsid w:val="00156FD0"/>
    <w:rsid w:val="0015735B"/>
    <w:rsid w:val="00157995"/>
    <w:rsid w:val="00157B96"/>
    <w:rsid w:val="00160129"/>
    <w:rsid w:val="0016032F"/>
    <w:rsid w:val="00160E68"/>
    <w:rsid w:val="001615DA"/>
    <w:rsid w:val="00162DB3"/>
    <w:rsid w:val="00164656"/>
    <w:rsid w:val="00164A10"/>
    <w:rsid w:val="00165280"/>
    <w:rsid w:val="0016677F"/>
    <w:rsid w:val="00166B66"/>
    <w:rsid w:val="00166C25"/>
    <w:rsid w:val="00167297"/>
    <w:rsid w:val="001701A3"/>
    <w:rsid w:val="0017034D"/>
    <w:rsid w:val="0017083B"/>
    <w:rsid w:val="001711D1"/>
    <w:rsid w:val="00171317"/>
    <w:rsid w:val="00171D70"/>
    <w:rsid w:val="00173519"/>
    <w:rsid w:val="001736E0"/>
    <w:rsid w:val="00174B6D"/>
    <w:rsid w:val="00175758"/>
    <w:rsid w:val="00175AF0"/>
    <w:rsid w:val="0017653C"/>
    <w:rsid w:val="00176874"/>
    <w:rsid w:val="00177867"/>
    <w:rsid w:val="001810A3"/>
    <w:rsid w:val="00182027"/>
    <w:rsid w:val="0018204F"/>
    <w:rsid w:val="00182764"/>
    <w:rsid w:val="00184FA9"/>
    <w:rsid w:val="0018580E"/>
    <w:rsid w:val="001862EC"/>
    <w:rsid w:val="00186596"/>
    <w:rsid w:val="001868FC"/>
    <w:rsid w:val="00190610"/>
    <w:rsid w:val="00190B5F"/>
    <w:rsid w:val="00190C05"/>
    <w:rsid w:val="00191DE5"/>
    <w:rsid w:val="00192392"/>
    <w:rsid w:val="00192616"/>
    <w:rsid w:val="00192A44"/>
    <w:rsid w:val="00192C1F"/>
    <w:rsid w:val="00193591"/>
    <w:rsid w:val="00193B10"/>
    <w:rsid w:val="00193D49"/>
    <w:rsid w:val="00193F2E"/>
    <w:rsid w:val="0019454F"/>
    <w:rsid w:val="00194BD7"/>
    <w:rsid w:val="00195EC7"/>
    <w:rsid w:val="0019621E"/>
    <w:rsid w:val="00196481"/>
    <w:rsid w:val="00196A54"/>
    <w:rsid w:val="00196B60"/>
    <w:rsid w:val="001A07DA"/>
    <w:rsid w:val="001A0E04"/>
    <w:rsid w:val="001A0FE2"/>
    <w:rsid w:val="001A133A"/>
    <w:rsid w:val="001A2BA7"/>
    <w:rsid w:val="001A3190"/>
    <w:rsid w:val="001A3309"/>
    <w:rsid w:val="001A4E4E"/>
    <w:rsid w:val="001A50F5"/>
    <w:rsid w:val="001A532A"/>
    <w:rsid w:val="001A5900"/>
    <w:rsid w:val="001A5994"/>
    <w:rsid w:val="001A59BE"/>
    <w:rsid w:val="001A65EE"/>
    <w:rsid w:val="001A6E7D"/>
    <w:rsid w:val="001B045B"/>
    <w:rsid w:val="001B0507"/>
    <w:rsid w:val="001B07E1"/>
    <w:rsid w:val="001B119A"/>
    <w:rsid w:val="001B18E5"/>
    <w:rsid w:val="001B2447"/>
    <w:rsid w:val="001B35DA"/>
    <w:rsid w:val="001B3D2B"/>
    <w:rsid w:val="001B429A"/>
    <w:rsid w:val="001B460E"/>
    <w:rsid w:val="001B4ACF"/>
    <w:rsid w:val="001B4EFE"/>
    <w:rsid w:val="001B5595"/>
    <w:rsid w:val="001B608E"/>
    <w:rsid w:val="001B60FB"/>
    <w:rsid w:val="001B628E"/>
    <w:rsid w:val="001B7189"/>
    <w:rsid w:val="001C00B5"/>
    <w:rsid w:val="001C0438"/>
    <w:rsid w:val="001C0520"/>
    <w:rsid w:val="001C0B48"/>
    <w:rsid w:val="001C0DCD"/>
    <w:rsid w:val="001C14CB"/>
    <w:rsid w:val="001C190E"/>
    <w:rsid w:val="001C1B55"/>
    <w:rsid w:val="001C1F8C"/>
    <w:rsid w:val="001C2FD7"/>
    <w:rsid w:val="001C382D"/>
    <w:rsid w:val="001C3FAF"/>
    <w:rsid w:val="001C4596"/>
    <w:rsid w:val="001C6D6C"/>
    <w:rsid w:val="001C7653"/>
    <w:rsid w:val="001C7A59"/>
    <w:rsid w:val="001C7DD1"/>
    <w:rsid w:val="001C7F71"/>
    <w:rsid w:val="001D03DB"/>
    <w:rsid w:val="001D087D"/>
    <w:rsid w:val="001D0A2A"/>
    <w:rsid w:val="001D0D3F"/>
    <w:rsid w:val="001D1A6F"/>
    <w:rsid w:val="001D2C45"/>
    <w:rsid w:val="001D2C98"/>
    <w:rsid w:val="001D30B5"/>
    <w:rsid w:val="001D31A5"/>
    <w:rsid w:val="001D42DA"/>
    <w:rsid w:val="001D4BC0"/>
    <w:rsid w:val="001D4BC2"/>
    <w:rsid w:val="001D4C37"/>
    <w:rsid w:val="001D4C4A"/>
    <w:rsid w:val="001D4F32"/>
    <w:rsid w:val="001D51C5"/>
    <w:rsid w:val="001D5361"/>
    <w:rsid w:val="001D58ED"/>
    <w:rsid w:val="001D5BD3"/>
    <w:rsid w:val="001D5ED9"/>
    <w:rsid w:val="001D7610"/>
    <w:rsid w:val="001D7EED"/>
    <w:rsid w:val="001E07AD"/>
    <w:rsid w:val="001E0C72"/>
    <w:rsid w:val="001E0D6E"/>
    <w:rsid w:val="001E13E6"/>
    <w:rsid w:val="001E1BBE"/>
    <w:rsid w:val="001E1FE5"/>
    <w:rsid w:val="001E2202"/>
    <w:rsid w:val="001E220F"/>
    <w:rsid w:val="001E23CE"/>
    <w:rsid w:val="001E25E6"/>
    <w:rsid w:val="001E39FD"/>
    <w:rsid w:val="001E3A45"/>
    <w:rsid w:val="001E3AE3"/>
    <w:rsid w:val="001E3F32"/>
    <w:rsid w:val="001E3F90"/>
    <w:rsid w:val="001E5559"/>
    <w:rsid w:val="001E5B05"/>
    <w:rsid w:val="001E6117"/>
    <w:rsid w:val="001E6F07"/>
    <w:rsid w:val="001E731C"/>
    <w:rsid w:val="001E74C4"/>
    <w:rsid w:val="001E7852"/>
    <w:rsid w:val="001E7AAD"/>
    <w:rsid w:val="001E7E6C"/>
    <w:rsid w:val="001F08F5"/>
    <w:rsid w:val="001F1292"/>
    <w:rsid w:val="001F12D5"/>
    <w:rsid w:val="001F1AE7"/>
    <w:rsid w:val="001F1CDF"/>
    <w:rsid w:val="001F2039"/>
    <w:rsid w:val="001F277A"/>
    <w:rsid w:val="001F2AA3"/>
    <w:rsid w:val="001F3878"/>
    <w:rsid w:val="001F387F"/>
    <w:rsid w:val="001F398A"/>
    <w:rsid w:val="001F45F3"/>
    <w:rsid w:val="001F6229"/>
    <w:rsid w:val="001F6364"/>
    <w:rsid w:val="001F6E35"/>
    <w:rsid w:val="001F7579"/>
    <w:rsid w:val="00200C19"/>
    <w:rsid w:val="00201A79"/>
    <w:rsid w:val="002021BB"/>
    <w:rsid w:val="00202651"/>
    <w:rsid w:val="00202657"/>
    <w:rsid w:val="00202667"/>
    <w:rsid w:val="002037A8"/>
    <w:rsid w:val="002038EB"/>
    <w:rsid w:val="00203BB4"/>
    <w:rsid w:val="00204693"/>
    <w:rsid w:val="00205775"/>
    <w:rsid w:val="00205B18"/>
    <w:rsid w:val="00205B48"/>
    <w:rsid w:val="00207B1F"/>
    <w:rsid w:val="00207C39"/>
    <w:rsid w:val="002102DF"/>
    <w:rsid w:val="002110C0"/>
    <w:rsid w:val="002115D7"/>
    <w:rsid w:val="00211671"/>
    <w:rsid w:val="002117AC"/>
    <w:rsid w:val="00211CAE"/>
    <w:rsid w:val="0021219A"/>
    <w:rsid w:val="0021286C"/>
    <w:rsid w:val="00212C69"/>
    <w:rsid w:val="00213792"/>
    <w:rsid w:val="002144FE"/>
    <w:rsid w:val="002152C0"/>
    <w:rsid w:val="00215395"/>
    <w:rsid w:val="00216952"/>
    <w:rsid w:val="00216B64"/>
    <w:rsid w:val="002209B7"/>
    <w:rsid w:val="002215F4"/>
    <w:rsid w:val="00221BFB"/>
    <w:rsid w:val="0022206D"/>
    <w:rsid w:val="00222CA6"/>
    <w:rsid w:val="00223AE6"/>
    <w:rsid w:val="00223E25"/>
    <w:rsid w:val="00224683"/>
    <w:rsid w:val="002247F0"/>
    <w:rsid w:val="00224EDA"/>
    <w:rsid w:val="00225D89"/>
    <w:rsid w:val="00226CA0"/>
    <w:rsid w:val="00226EE9"/>
    <w:rsid w:val="00227163"/>
    <w:rsid w:val="00227983"/>
    <w:rsid w:val="00227CEE"/>
    <w:rsid w:val="00230610"/>
    <w:rsid w:val="002311C4"/>
    <w:rsid w:val="002317C5"/>
    <w:rsid w:val="0023212F"/>
    <w:rsid w:val="00232C3E"/>
    <w:rsid w:val="00234197"/>
    <w:rsid w:val="00234CD9"/>
    <w:rsid w:val="00236A06"/>
    <w:rsid w:val="00236E32"/>
    <w:rsid w:val="002370CD"/>
    <w:rsid w:val="002371C3"/>
    <w:rsid w:val="00237B53"/>
    <w:rsid w:val="002405E5"/>
    <w:rsid w:val="0024071D"/>
    <w:rsid w:val="00240F11"/>
    <w:rsid w:val="002416FF"/>
    <w:rsid w:val="002429FC"/>
    <w:rsid w:val="00242DA1"/>
    <w:rsid w:val="00242F6F"/>
    <w:rsid w:val="00243145"/>
    <w:rsid w:val="0024330C"/>
    <w:rsid w:val="00243480"/>
    <w:rsid w:val="00243886"/>
    <w:rsid w:val="002452EB"/>
    <w:rsid w:val="00245B8E"/>
    <w:rsid w:val="00246305"/>
    <w:rsid w:val="002479B4"/>
    <w:rsid w:val="00247B2A"/>
    <w:rsid w:val="00247BC4"/>
    <w:rsid w:val="0025045E"/>
    <w:rsid w:val="0025058B"/>
    <w:rsid w:val="00252FF2"/>
    <w:rsid w:val="0025322C"/>
    <w:rsid w:val="00253A47"/>
    <w:rsid w:val="00253F50"/>
    <w:rsid w:val="00255913"/>
    <w:rsid w:val="00255D16"/>
    <w:rsid w:val="0025667A"/>
    <w:rsid w:val="002574E4"/>
    <w:rsid w:val="0025752E"/>
    <w:rsid w:val="00257C5D"/>
    <w:rsid w:val="00260E9B"/>
    <w:rsid w:val="00260F36"/>
    <w:rsid w:val="002625A8"/>
    <w:rsid w:val="002634C0"/>
    <w:rsid w:val="002647E2"/>
    <w:rsid w:val="00264850"/>
    <w:rsid w:val="00264A95"/>
    <w:rsid w:val="002653E4"/>
    <w:rsid w:val="0026634F"/>
    <w:rsid w:val="002664BA"/>
    <w:rsid w:val="002669F3"/>
    <w:rsid w:val="00267616"/>
    <w:rsid w:val="00270165"/>
    <w:rsid w:val="00270AB4"/>
    <w:rsid w:val="00270CA8"/>
    <w:rsid w:val="002715C1"/>
    <w:rsid w:val="00271A02"/>
    <w:rsid w:val="00272883"/>
    <w:rsid w:val="0027307B"/>
    <w:rsid w:val="00273370"/>
    <w:rsid w:val="0027390E"/>
    <w:rsid w:val="002746B3"/>
    <w:rsid w:val="002750D5"/>
    <w:rsid w:val="00275561"/>
    <w:rsid w:val="00275974"/>
    <w:rsid w:val="00275A86"/>
    <w:rsid w:val="00276495"/>
    <w:rsid w:val="00277464"/>
    <w:rsid w:val="00277E26"/>
    <w:rsid w:val="00280450"/>
    <w:rsid w:val="00280952"/>
    <w:rsid w:val="00280CD9"/>
    <w:rsid w:val="00280D07"/>
    <w:rsid w:val="00281098"/>
    <w:rsid w:val="0028162F"/>
    <w:rsid w:val="00281C48"/>
    <w:rsid w:val="00281FD0"/>
    <w:rsid w:val="00282992"/>
    <w:rsid w:val="00282C9C"/>
    <w:rsid w:val="00283F8E"/>
    <w:rsid w:val="002843E9"/>
    <w:rsid w:val="002844D6"/>
    <w:rsid w:val="002845CC"/>
    <w:rsid w:val="00284F92"/>
    <w:rsid w:val="00285484"/>
    <w:rsid w:val="00286CA5"/>
    <w:rsid w:val="00287C49"/>
    <w:rsid w:val="00290CA0"/>
    <w:rsid w:val="00291A2F"/>
    <w:rsid w:val="00291C14"/>
    <w:rsid w:val="00292871"/>
    <w:rsid w:val="002928C5"/>
    <w:rsid w:val="00293593"/>
    <w:rsid w:val="002941C5"/>
    <w:rsid w:val="00294498"/>
    <w:rsid w:val="002949FA"/>
    <w:rsid w:val="00294B11"/>
    <w:rsid w:val="002951C7"/>
    <w:rsid w:val="002961C2"/>
    <w:rsid w:val="0029672F"/>
    <w:rsid w:val="00296D36"/>
    <w:rsid w:val="002971FC"/>
    <w:rsid w:val="0029728F"/>
    <w:rsid w:val="0029766A"/>
    <w:rsid w:val="00297E2F"/>
    <w:rsid w:val="002A0228"/>
    <w:rsid w:val="002A1816"/>
    <w:rsid w:val="002A1DCD"/>
    <w:rsid w:val="002A1E1D"/>
    <w:rsid w:val="002A242C"/>
    <w:rsid w:val="002A2DEF"/>
    <w:rsid w:val="002A3148"/>
    <w:rsid w:val="002A42EF"/>
    <w:rsid w:val="002A433C"/>
    <w:rsid w:val="002A4883"/>
    <w:rsid w:val="002A4DCE"/>
    <w:rsid w:val="002A549A"/>
    <w:rsid w:val="002A567E"/>
    <w:rsid w:val="002A56EF"/>
    <w:rsid w:val="002A5FE2"/>
    <w:rsid w:val="002A640B"/>
    <w:rsid w:val="002A686C"/>
    <w:rsid w:val="002B0B92"/>
    <w:rsid w:val="002B10E1"/>
    <w:rsid w:val="002B11A2"/>
    <w:rsid w:val="002B1C5A"/>
    <w:rsid w:val="002B2034"/>
    <w:rsid w:val="002B20E3"/>
    <w:rsid w:val="002B2B99"/>
    <w:rsid w:val="002B3D9E"/>
    <w:rsid w:val="002B419B"/>
    <w:rsid w:val="002B4658"/>
    <w:rsid w:val="002B5343"/>
    <w:rsid w:val="002B571E"/>
    <w:rsid w:val="002B592A"/>
    <w:rsid w:val="002B60B3"/>
    <w:rsid w:val="002B6367"/>
    <w:rsid w:val="002B6419"/>
    <w:rsid w:val="002C02B9"/>
    <w:rsid w:val="002C0E4F"/>
    <w:rsid w:val="002C21DD"/>
    <w:rsid w:val="002C2340"/>
    <w:rsid w:val="002C3091"/>
    <w:rsid w:val="002C3BA4"/>
    <w:rsid w:val="002C3DEF"/>
    <w:rsid w:val="002C56FC"/>
    <w:rsid w:val="002C5842"/>
    <w:rsid w:val="002C62A8"/>
    <w:rsid w:val="002C6628"/>
    <w:rsid w:val="002C66A8"/>
    <w:rsid w:val="002C691B"/>
    <w:rsid w:val="002C744E"/>
    <w:rsid w:val="002C75AA"/>
    <w:rsid w:val="002C7911"/>
    <w:rsid w:val="002D0017"/>
    <w:rsid w:val="002D0BF3"/>
    <w:rsid w:val="002D14A7"/>
    <w:rsid w:val="002D1C06"/>
    <w:rsid w:val="002D34EC"/>
    <w:rsid w:val="002D36D5"/>
    <w:rsid w:val="002D39F4"/>
    <w:rsid w:val="002D408D"/>
    <w:rsid w:val="002D5409"/>
    <w:rsid w:val="002D6467"/>
    <w:rsid w:val="002D64BD"/>
    <w:rsid w:val="002D6FAB"/>
    <w:rsid w:val="002D7044"/>
    <w:rsid w:val="002E0A96"/>
    <w:rsid w:val="002E0C40"/>
    <w:rsid w:val="002E19D9"/>
    <w:rsid w:val="002E1CCB"/>
    <w:rsid w:val="002E1D2B"/>
    <w:rsid w:val="002E2986"/>
    <w:rsid w:val="002E29D7"/>
    <w:rsid w:val="002E2A95"/>
    <w:rsid w:val="002E3FB2"/>
    <w:rsid w:val="002E4035"/>
    <w:rsid w:val="002E4392"/>
    <w:rsid w:val="002E493A"/>
    <w:rsid w:val="002E5170"/>
    <w:rsid w:val="002E5955"/>
    <w:rsid w:val="002E5F91"/>
    <w:rsid w:val="002E73FE"/>
    <w:rsid w:val="002F02ED"/>
    <w:rsid w:val="002F0DB3"/>
    <w:rsid w:val="002F1321"/>
    <w:rsid w:val="002F17BD"/>
    <w:rsid w:val="002F1932"/>
    <w:rsid w:val="002F1AD2"/>
    <w:rsid w:val="002F27B2"/>
    <w:rsid w:val="002F27BF"/>
    <w:rsid w:val="002F27E2"/>
    <w:rsid w:val="002F2854"/>
    <w:rsid w:val="002F2DF3"/>
    <w:rsid w:val="002F4605"/>
    <w:rsid w:val="002F4926"/>
    <w:rsid w:val="002F5810"/>
    <w:rsid w:val="002F6313"/>
    <w:rsid w:val="002F6A2B"/>
    <w:rsid w:val="002F7089"/>
    <w:rsid w:val="002F7BB1"/>
    <w:rsid w:val="00300096"/>
    <w:rsid w:val="00300A36"/>
    <w:rsid w:val="00300CA1"/>
    <w:rsid w:val="00300F01"/>
    <w:rsid w:val="003011A8"/>
    <w:rsid w:val="003015F7"/>
    <w:rsid w:val="00301DFE"/>
    <w:rsid w:val="00302240"/>
    <w:rsid w:val="0030292B"/>
    <w:rsid w:val="00302F0B"/>
    <w:rsid w:val="0030366E"/>
    <w:rsid w:val="00303B04"/>
    <w:rsid w:val="00304A65"/>
    <w:rsid w:val="00304E95"/>
    <w:rsid w:val="00305EF9"/>
    <w:rsid w:val="00306274"/>
    <w:rsid w:val="00306DDA"/>
    <w:rsid w:val="00310411"/>
    <w:rsid w:val="0031103D"/>
    <w:rsid w:val="00311322"/>
    <w:rsid w:val="003114E9"/>
    <w:rsid w:val="00311AC0"/>
    <w:rsid w:val="00312A85"/>
    <w:rsid w:val="00312CB2"/>
    <w:rsid w:val="003135B9"/>
    <w:rsid w:val="00313819"/>
    <w:rsid w:val="00313C0B"/>
    <w:rsid w:val="00313E2A"/>
    <w:rsid w:val="003147E1"/>
    <w:rsid w:val="003153EF"/>
    <w:rsid w:val="00315425"/>
    <w:rsid w:val="003170C1"/>
    <w:rsid w:val="00320013"/>
    <w:rsid w:val="00320201"/>
    <w:rsid w:val="00320499"/>
    <w:rsid w:val="00320F7B"/>
    <w:rsid w:val="00322289"/>
    <w:rsid w:val="0032315C"/>
    <w:rsid w:val="00323279"/>
    <w:rsid w:val="00323684"/>
    <w:rsid w:val="0032385A"/>
    <w:rsid w:val="00323D95"/>
    <w:rsid w:val="00323DB4"/>
    <w:rsid w:val="00324A07"/>
    <w:rsid w:val="00324ADB"/>
    <w:rsid w:val="00325D23"/>
    <w:rsid w:val="00325E70"/>
    <w:rsid w:val="00330313"/>
    <w:rsid w:val="00331AA4"/>
    <w:rsid w:val="00332DA2"/>
    <w:rsid w:val="00332F9B"/>
    <w:rsid w:val="003331AD"/>
    <w:rsid w:val="0033373F"/>
    <w:rsid w:val="003340B9"/>
    <w:rsid w:val="003340C0"/>
    <w:rsid w:val="0033426F"/>
    <w:rsid w:val="0033478B"/>
    <w:rsid w:val="0033537E"/>
    <w:rsid w:val="00335C02"/>
    <w:rsid w:val="00336460"/>
    <w:rsid w:val="003368CA"/>
    <w:rsid w:val="00337914"/>
    <w:rsid w:val="003409BE"/>
    <w:rsid w:val="00340F9C"/>
    <w:rsid w:val="00343593"/>
    <w:rsid w:val="00343DAC"/>
    <w:rsid w:val="003440D9"/>
    <w:rsid w:val="003447F5"/>
    <w:rsid w:val="00344947"/>
    <w:rsid w:val="0034494D"/>
    <w:rsid w:val="003449BC"/>
    <w:rsid w:val="00344D6E"/>
    <w:rsid w:val="00345DC9"/>
    <w:rsid w:val="00345F3D"/>
    <w:rsid w:val="00346094"/>
    <w:rsid w:val="003466EF"/>
    <w:rsid w:val="003467E3"/>
    <w:rsid w:val="003473FB"/>
    <w:rsid w:val="00350C24"/>
    <w:rsid w:val="00351098"/>
    <w:rsid w:val="00352820"/>
    <w:rsid w:val="00352F14"/>
    <w:rsid w:val="00353E09"/>
    <w:rsid w:val="00353E46"/>
    <w:rsid w:val="003541AB"/>
    <w:rsid w:val="0035449C"/>
    <w:rsid w:val="00355608"/>
    <w:rsid w:val="00355821"/>
    <w:rsid w:val="00355DF3"/>
    <w:rsid w:val="00355F27"/>
    <w:rsid w:val="00356537"/>
    <w:rsid w:val="00356A5F"/>
    <w:rsid w:val="0035731E"/>
    <w:rsid w:val="00357902"/>
    <w:rsid w:val="003617C4"/>
    <w:rsid w:val="00361B64"/>
    <w:rsid w:val="003620D0"/>
    <w:rsid w:val="00362ABB"/>
    <w:rsid w:val="003633F2"/>
    <w:rsid w:val="003637DE"/>
    <w:rsid w:val="00363E5F"/>
    <w:rsid w:val="0036476B"/>
    <w:rsid w:val="00365772"/>
    <w:rsid w:val="00365824"/>
    <w:rsid w:val="003665E4"/>
    <w:rsid w:val="003666FA"/>
    <w:rsid w:val="00366779"/>
    <w:rsid w:val="003667F1"/>
    <w:rsid w:val="00367278"/>
    <w:rsid w:val="003672EA"/>
    <w:rsid w:val="003673CC"/>
    <w:rsid w:val="00370219"/>
    <w:rsid w:val="0037129C"/>
    <w:rsid w:val="00371692"/>
    <w:rsid w:val="003728BA"/>
    <w:rsid w:val="00373059"/>
    <w:rsid w:val="00373FB4"/>
    <w:rsid w:val="0037452A"/>
    <w:rsid w:val="00374936"/>
    <w:rsid w:val="00375E31"/>
    <w:rsid w:val="003772C1"/>
    <w:rsid w:val="00377681"/>
    <w:rsid w:val="003776F1"/>
    <w:rsid w:val="00377C5E"/>
    <w:rsid w:val="003805F4"/>
    <w:rsid w:val="00380F25"/>
    <w:rsid w:val="0038127E"/>
    <w:rsid w:val="00381752"/>
    <w:rsid w:val="00381C08"/>
    <w:rsid w:val="003820C0"/>
    <w:rsid w:val="003822AD"/>
    <w:rsid w:val="00382C7E"/>
    <w:rsid w:val="00383C5C"/>
    <w:rsid w:val="00383D3E"/>
    <w:rsid w:val="00384315"/>
    <w:rsid w:val="00384981"/>
    <w:rsid w:val="00384A98"/>
    <w:rsid w:val="00385C58"/>
    <w:rsid w:val="00386411"/>
    <w:rsid w:val="00386B4C"/>
    <w:rsid w:val="00387067"/>
    <w:rsid w:val="00391C73"/>
    <w:rsid w:val="0039304E"/>
    <w:rsid w:val="0039343C"/>
    <w:rsid w:val="00394046"/>
    <w:rsid w:val="00394396"/>
    <w:rsid w:val="00394F80"/>
    <w:rsid w:val="0039584F"/>
    <w:rsid w:val="00396017"/>
    <w:rsid w:val="00396658"/>
    <w:rsid w:val="00396799"/>
    <w:rsid w:val="00396F15"/>
    <w:rsid w:val="00397DEB"/>
    <w:rsid w:val="003A06E0"/>
    <w:rsid w:val="003A2583"/>
    <w:rsid w:val="003A2C67"/>
    <w:rsid w:val="003A44B7"/>
    <w:rsid w:val="003A5C34"/>
    <w:rsid w:val="003A602C"/>
    <w:rsid w:val="003A63DE"/>
    <w:rsid w:val="003A773F"/>
    <w:rsid w:val="003B0D72"/>
    <w:rsid w:val="003B208D"/>
    <w:rsid w:val="003B2B5A"/>
    <w:rsid w:val="003B2EBD"/>
    <w:rsid w:val="003B3073"/>
    <w:rsid w:val="003B3A02"/>
    <w:rsid w:val="003B52F1"/>
    <w:rsid w:val="003B53F7"/>
    <w:rsid w:val="003B5F80"/>
    <w:rsid w:val="003B62F7"/>
    <w:rsid w:val="003B641C"/>
    <w:rsid w:val="003B6A1A"/>
    <w:rsid w:val="003B6B6D"/>
    <w:rsid w:val="003C13D6"/>
    <w:rsid w:val="003C3977"/>
    <w:rsid w:val="003C3BB1"/>
    <w:rsid w:val="003C4198"/>
    <w:rsid w:val="003C43F1"/>
    <w:rsid w:val="003C51CF"/>
    <w:rsid w:val="003C5553"/>
    <w:rsid w:val="003C7583"/>
    <w:rsid w:val="003C7895"/>
    <w:rsid w:val="003D02C7"/>
    <w:rsid w:val="003D0C9D"/>
    <w:rsid w:val="003D0E96"/>
    <w:rsid w:val="003D18CC"/>
    <w:rsid w:val="003D24A9"/>
    <w:rsid w:val="003D24FF"/>
    <w:rsid w:val="003D34B6"/>
    <w:rsid w:val="003D3890"/>
    <w:rsid w:val="003D390D"/>
    <w:rsid w:val="003D3B51"/>
    <w:rsid w:val="003D4497"/>
    <w:rsid w:val="003D5B4D"/>
    <w:rsid w:val="003D5FF9"/>
    <w:rsid w:val="003D6D77"/>
    <w:rsid w:val="003D6F01"/>
    <w:rsid w:val="003D7077"/>
    <w:rsid w:val="003E06DD"/>
    <w:rsid w:val="003E1411"/>
    <w:rsid w:val="003E22D6"/>
    <w:rsid w:val="003E2370"/>
    <w:rsid w:val="003E27E8"/>
    <w:rsid w:val="003E3754"/>
    <w:rsid w:val="003E3C3A"/>
    <w:rsid w:val="003E3C55"/>
    <w:rsid w:val="003E4CC8"/>
    <w:rsid w:val="003E4CDC"/>
    <w:rsid w:val="003E51E9"/>
    <w:rsid w:val="003E5E97"/>
    <w:rsid w:val="003E6266"/>
    <w:rsid w:val="003E7214"/>
    <w:rsid w:val="003E7B79"/>
    <w:rsid w:val="003F0380"/>
    <w:rsid w:val="003F09C0"/>
    <w:rsid w:val="003F09C9"/>
    <w:rsid w:val="003F1C6A"/>
    <w:rsid w:val="003F294A"/>
    <w:rsid w:val="003F31A0"/>
    <w:rsid w:val="003F3FEE"/>
    <w:rsid w:val="003F49AF"/>
    <w:rsid w:val="003F5364"/>
    <w:rsid w:val="003F56B8"/>
    <w:rsid w:val="003F5AC7"/>
    <w:rsid w:val="003F5BCA"/>
    <w:rsid w:val="003F5EFA"/>
    <w:rsid w:val="003F62C0"/>
    <w:rsid w:val="003F7080"/>
    <w:rsid w:val="003F72C5"/>
    <w:rsid w:val="003F73CE"/>
    <w:rsid w:val="003F7FE5"/>
    <w:rsid w:val="00400792"/>
    <w:rsid w:val="00401C18"/>
    <w:rsid w:val="00401DCC"/>
    <w:rsid w:val="0040247D"/>
    <w:rsid w:val="004024B7"/>
    <w:rsid w:val="00402E19"/>
    <w:rsid w:val="00403D67"/>
    <w:rsid w:val="00404078"/>
    <w:rsid w:val="0040449A"/>
    <w:rsid w:val="004044FE"/>
    <w:rsid w:val="0040487D"/>
    <w:rsid w:val="0040524C"/>
    <w:rsid w:val="00406C43"/>
    <w:rsid w:val="00406F32"/>
    <w:rsid w:val="00410159"/>
    <w:rsid w:val="004105C3"/>
    <w:rsid w:val="0041225B"/>
    <w:rsid w:val="00412DDE"/>
    <w:rsid w:val="00413868"/>
    <w:rsid w:val="00413F08"/>
    <w:rsid w:val="00414FCF"/>
    <w:rsid w:val="004150F4"/>
    <w:rsid w:val="00417099"/>
    <w:rsid w:val="00417282"/>
    <w:rsid w:val="00417320"/>
    <w:rsid w:val="0042036A"/>
    <w:rsid w:val="004225E8"/>
    <w:rsid w:val="00422F12"/>
    <w:rsid w:val="00422FAF"/>
    <w:rsid w:val="004232F9"/>
    <w:rsid w:val="004234B3"/>
    <w:rsid w:val="0042416B"/>
    <w:rsid w:val="004245D8"/>
    <w:rsid w:val="004249BB"/>
    <w:rsid w:val="00424AF9"/>
    <w:rsid w:val="00424C00"/>
    <w:rsid w:val="00425449"/>
    <w:rsid w:val="0042648F"/>
    <w:rsid w:val="0042709A"/>
    <w:rsid w:val="00427221"/>
    <w:rsid w:val="004272FF"/>
    <w:rsid w:val="00427422"/>
    <w:rsid w:val="00427F01"/>
    <w:rsid w:val="004307FE"/>
    <w:rsid w:val="00430B42"/>
    <w:rsid w:val="00432CC9"/>
    <w:rsid w:val="00433012"/>
    <w:rsid w:val="00433C10"/>
    <w:rsid w:val="00434303"/>
    <w:rsid w:val="0043430F"/>
    <w:rsid w:val="00434964"/>
    <w:rsid w:val="00434B28"/>
    <w:rsid w:val="00435528"/>
    <w:rsid w:val="00435662"/>
    <w:rsid w:val="004404B9"/>
    <w:rsid w:val="004416E7"/>
    <w:rsid w:val="00441FDF"/>
    <w:rsid w:val="00443357"/>
    <w:rsid w:val="00443682"/>
    <w:rsid w:val="004436DD"/>
    <w:rsid w:val="00443700"/>
    <w:rsid w:val="00443FA9"/>
    <w:rsid w:val="00444572"/>
    <w:rsid w:val="0044458C"/>
    <w:rsid w:val="00444604"/>
    <w:rsid w:val="0044468B"/>
    <w:rsid w:val="004451AC"/>
    <w:rsid w:val="00445A7F"/>
    <w:rsid w:val="00446F4F"/>
    <w:rsid w:val="00447413"/>
    <w:rsid w:val="004478D5"/>
    <w:rsid w:val="004506E5"/>
    <w:rsid w:val="004518EC"/>
    <w:rsid w:val="004524E6"/>
    <w:rsid w:val="00452526"/>
    <w:rsid w:val="00452974"/>
    <w:rsid w:val="0045302B"/>
    <w:rsid w:val="004538BD"/>
    <w:rsid w:val="00453EC5"/>
    <w:rsid w:val="0045434C"/>
    <w:rsid w:val="004546F9"/>
    <w:rsid w:val="00454984"/>
    <w:rsid w:val="0045508A"/>
    <w:rsid w:val="004558B8"/>
    <w:rsid w:val="00455A99"/>
    <w:rsid w:val="00457507"/>
    <w:rsid w:val="00457652"/>
    <w:rsid w:val="00457B11"/>
    <w:rsid w:val="00457E3E"/>
    <w:rsid w:val="004604F1"/>
    <w:rsid w:val="004605C0"/>
    <w:rsid w:val="004609A7"/>
    <w:rsid w:val="0046117D"/>
    <w:rsid w:val="00461F10"/>
    <w:rsid w:val="004621D9"/>
    <w:rsid w:val="0046244C"/>
    <w:rsid w:val="00462774"/>
    <w:rsid w:val="004630C5"/>
    <w:rsid w:val="00463249"/>
    <w:rsid w:val="0046374C"/>
    <w:rsid w:val="00463C11"/>
    <w:rsid w:val="00463CE7"/>
    <w:rsid w:val="00464931"/>
    <w:rsid w:val="00464A79"/>
    <w:rsid w:val="00464D78"/>
    <w:rsid w:val="00465873"/>
    <w:rsid w:val="0046604F"/>
    <w:rsid w:val="00466538"/>
    <w:rsid w:val="00466610"/>
    <w:rsid w:val="0046676F"/>
    <w:rsid w:val="0046693A"/>
    <w:rsid w:val="00467324"/>
    <w:rsid w:val="004708A8"/>
    <w:rsid w:val="004708C2"/>
    <w:rsid w:val="0047184B"/>
    <w:rsid w:val="00472206"/>
    <w:rsid w:val="0047284B"/>
    <w:rsid w:val="00472BA1"/>
    <w:rsid w:val="00472FFF"/>
    <w:rsid w:val="00473498"/>
    <w:rsid w:val="00473584"/>
    <w:rsid w:val="00473C26"/>
    <w:rsid w:val="00473CF5"/>
    <w:rsid w:val="00475F99"/>
    <w:rsid w:val="0047605B"/>
    <w:rsid w:val="004760AE"/>
    <w:rsid w:val="00476945"/>
    <w:rsid w:val="00476CD7"/>
    <w:rsid w:val="0047718B"/>
    <w:rsid w:val="00477718"/>
    <w:rsid w:val="0048081A"/>
    <w:rsid w:val="004808C7"/>
    <w:rsid w:val="0048178C"/>
    <w:rsid w:val="0048212D"/>
    <w:rsid w:val="0048256C"/>
    <w:rsid w:val="004825B3"/>
    <w:rsid w:val="00482F76"/>
    <w:rsid w:val="00483D64"/>
    <w:rsid w:val="00483D76"/>
    <w:rsid w:val="004840C4"/>
    <w:rsid w:val="0048430A"/>
    <w:rsid w:val="00486F04"/>
    <w:rsid w:val="004870CE"/>
    <w:rsid w:val="004871A0"/>
    <w:rsid w:val="00487BE2"/>
    <w:rsid w:val="00490074"/>
    <w:rsid w:val="00491126"/>
    <w:rsid w:val="0049162C"/>
    <w:rsid w:val="00491ACB"/>
    <w:rsid w:val="0049223B"/>
    <w:rsid w:val="00492490"/>
    <w:rsid w:val="00492EB0"/>
    <w:rsid w:val="00493446"/>
    <w:rsid w:val="00493C29"/>
    <w:rsid w:val="0049415E"/>
    <w:rsid w:val="00494314"/>
    <w:rsid w:val="00495177"/>
    <w:rsid w:val="00495932"/>
    <w:rsid w:val="004960F4"/>
    <w:rsid w:val="0049634F"/>
    <w:rsid w:val="0049674F"/>
    <w:rsid w:val="00496D2B"/>
    <w:rsid w:val="00497785"/>
    <w:rsid w:val="004979BB"/>
    <w:rsid w:val="004A005C"/>
    <w:rsid w:val="004A043D"/>
    <w:rsid w:val="004A2D53"/>
    <w:rsid w:val="004A2E9B"/>
    <w:rsid w:val="004A2F0B"/>
    <w:rsid w:val="004A370F"/>
    <w:rsid w:val="004A3799"/>
    <w:rsid w:val="004A382D"/>
    <w:rsid w:val="004A397C"/>
    <w:rsid w:val="004A39D4"/>
    <w:rsid w:val="004A3CD2"/>
    <w:rsid w:val="004A4A0A"/>
    <w:rsid w:val="004A4BF7"/>
    <w:rsid w:val="004A5383"/>
    <w:rsid w:val="004A5BE0"/>
    <w:rsid w:val="004A6F26"/>
    <w:rsid w:val="004A766C"/>
    <w:rsid w:val="004B02F4"/>
    <w:rsid w:val="004B043C"/>
    <w:rsid w:val="004B1A48"/>
    <w:rsid w:val="004B1ADB"/>
    <w:rsid w:val="004B2FF0"/>
    <w:rsid w:val="004B3079"/>
    <w:rsid w:val="004B3163"/>
    <w:rsid w:val="004B3BBF"/>
    <w:rsid w:val="004B4300"/>
    <w:rsid w:val="004B515A"/>
    <w:rsid w:val="004B5824"/>
    <w:rsid w:val="004B5A9F"/>
    <w:rsid w:val="004B5ABB"/>
    <w:rsid w:val="004B6396"/>
    <w:rsid w:val="004B7505"/>
    <w:rsid w:val="004C0864"/>
    <w:rsid w:val="004C0904"/>
    <w:rsid w:val="004C0E25"/>
    <w:rsid w:val="004C0FB6"/>
    <w:rsid w:val="004C17A0"/>
    <w:rsid w:val="004C242F"/>
    <w:rsid w:val="004C24D5"/>
    <w:rsid w:val="004C30F6"/>
    <w:rsid w:val="004C6D0E"/>
    <w:rsid w:val="004C6F4A"/>
    <w:rsid w:val="004C7028"/>
    <w:rsid w:val="004C713C"/>
    <w:rsid w:val="004C7AA0"/>
    <w:rsid w:val="004D04DE"/>
    <w:rsid w:val="004D1612"/>
    <w:rsid w:val="004D1B17"/>
    <w:rsid w:val="004D3953"/>
    <w:rsid w:val="004D43F6"/>
    <w:rsid w:val="004D44AC"/>
    <w:rsid w:val="004D4533"/>
    <w:rsid w:val="004D4DDA"/>
    <w:rsid w:val="004D535D"/>
    <w:rsid w:val="004D5688"/>
    <w:rsid w:val="004D6373"/>
    <w:rsid w:val="004D6B57"/>
    <w:rsid w:val="004D6D35"/>
    <w:rsid w:val="004D75EB"/>
    <w:rsid w:val="004D7A41"/>
    <w:rsid w:val="004E08B1"/>
    <w:rsid w:val="004E0EDB"/>
    <w:rsid w:val="004E1CCA"/>
    <w:rsid w:val="004E2753"/>
    <w:rsid w:val="004E287A"/>
    <w:rsid w:val="004E3525"/>
    <w:rsid w:val="004E3760"/>
    <w:rsid w:val="004E3F28"/>
    <w:rsid w:val="004E401C"/>
    <w:rsid w:val="004E4192"/>
    <w:rsid w:val="004E59F0"/>
    <w:rsid w:val="004E5B2F"/>
    <w:rsid w:val="004E5DE4"/>
    <w:rsid w:val="004E6955"/>
    <w:rsid w:val="004E71BE"/>
    <w:rsid w:val="004E75FB"/>
    <w:rsid w:val="004E779F"/>
    <w:rsid w:val="004F0121"/>
    <w:rsid w:val="004F071D"/>
    <w:rsid w:val="004F0D5F"/>
    <w:rsid w:val="004F15B8"/>
    <w:rsid w:val="004F2203"/>
    <w:rsid w:val="004F297C"/>
    <w:rsid w:val="004F2D56"/>
    <w:rsid w:val="004F2E60"/>
    <w:rsid w:val="004F3DBE"/>
    <w:rsid w:val="004F4508"/>
    <w:rsid w:val="004F49B4"/>
    <w:rsid w:val="004F49C5"/>
    <w:rsid w:val="004F4AFB"/>
    <w:rsid w:val="004F4E24"/>
    <w:rsid w:val="004F51BD"/>
    <w:rsid w:val="004F5D5C"/>
    <w:rsid w:val="004F618B"/>
    <w:rsid w:val="004F67BF"/>
    <w:rsid w:val="004F6D07"/>
    <w:rsid w:val="004F73B2"/>
    <w:rsid w:val="004F78EF"/>
    <w:rsid w:val="004F7C49"/>
    <w:rsid w:val="00500EB0"/>
    <w:rsid w:val="00500EFA"/>
    <w:rsid w:val="00501510"/>
    <w:rsid w:val="00501E04"/>
    <w:rsid w:val="00502193"/>
    <w:rsid w:val="00502BB2"/>
    <w:rsid w:val="00503618"/>
    <w:rsid w:val="00503A3A"/>
    <w:rsid w:val="00503A4F"/>
    <w:rsid w:val="00503A8F"/>
    <w:rsid w:val="00503D70"/>
    <w:rsid w:val="00504889"/>
    <w:rsid w:val="00504F52"/>
    <w:rsid w:val="00504F7C"/>
    <w:rsid w:val="005070C2"/>
    <w:rsid w:val="00507144"/>
    <w:rsid w:val="005077E0"/>
    <w:rsid w:val="00507E53"/>
    <w:rsid w:val="005106DE"/>
    <w:rsid w:val="005115DA"/>
    <w:rsid w:val="00511FBA"/>
    <w:rsid w:val="00512619"/>
    <w:rsid w:val="005130B8"/>
    <w:rsid w:val="00513141"/>
    <w:rsid w:val="00513A91"/>
    <w:rsid w:val="00513B50"/>
    <w:rsid w:val="00513B52"/>
    <w:rsid w:val="00514F2C"/>
    <w:rsid w:val="0051530F"/>
    <w:rsid w:val="005161C1"/>
    <w:rsid w:val="005164FC"/>
    <w:rsid w:val="00517717"/>
    <w:rsid w:val="00517914"/>
    <w:rsid w:val="00517D1A"/>
    <w:rsid w:val="00517E7A"/>
    <w:rsid w:val="00517E8A"/>
    <w:rsid w:val="0052026A"/>
    <w:rsid w:val="0052080A"/>
    <w:rsid w:val="00521170"/>
    <w:rsid w:val="00521174"/>
    <w:rsid w:val="0052132F"/>
    <w:rsid w:val="00521928"/>
    <w:rsid w:val="00521B91"/>
    <w:rsid w:val="00521C2F"/>
    <w:rsid w:val="005227E2"/>
    <w:rsid w:val="00522C39"/>
    <w:rsid w:val="00523E1B"/>
    <w:rsid w:val="005246B9"/>
    <w:rsid w:val="00524C71"/>
    <w:rsid w:val="00525808"/>
    <w:rsid w:val="0052584C"/>
    <w:rsid w:val="00525DE7"/>
    <w:rsid w:val="0052729E"/>
    <w:rsid w:val="00527778"/>
    <w:rsid w:val="00527982"/>
    <w:rsid w:val="005279F3"/>
    <w:rsid w:val="0053099E"/>
    <w:rsid w:val="00530B67"/>
    <w:rsid w:val="00530F9E"/>
    <w:rsid w:val="00531253"/>
    <w:rsid w:val="0053222B"/>
    <w:rsid w:val="005324F0"/>
    <w:rsid w:val="00532BAD"/>
    <w:rsid w:val="00532E88"/>
    <w:rsid w:val="00533541"/>
    <w:rsid w:val="005345A6"/>
    <w:rsid w:val="00534690"/>
    <w:rsid w:val="0053501A"/>
    <w:rsid w:val="005358DB"/>
    <w:rsid w:val="00535A51"/>
    <w:rsid w:val="00535EB1"/>
    <w:rsid w:val="00536B56"/>
    <w:rsid w:val="0053729E"/>
    <w:rsid w:val="00537FBF"/>
    <w:rsid w:val="00540130"/>
    <w:rsid w:val="0054040A"/>
    <w:rsid w:val="0054083F"/>
    <w:rsid w:val="00540B02"/>
    <w:rsid w:val="0054124D"/>
    <w:rsid w:val="00541E9D"/>
    <w:rsid w:val="00542309"/>
    <w:rsid w:val="0054268F"/>
    <w:rsid w:val="005430C7"/>
    <w:rsid w:val="005432A4"/>
    <w:rsid w:val="00543445"/>
    <w:rsid w:val="00543509"/>
    <w:rsid w:val="005439AC"/>
    <w:rsid w:val="00544B21"/>
    <w:rsid w:val="00544E09"/>
    <w:rsid w:val="0054548F"/>
    <w:rsid w:val="005455A3"/>
    <w:rsid w:val="00546280"/>
    <w:rsid w:val="005468E7"/>
    <w:rsid w:val="00546B49"/>
    <w:rsid w:val="00547A27"/>
    <w:rsid w:val="00547D10"/>
    <w:rsid w:val="005502DD"/>
    <w:rsid w:val="005505E9"/>
    <w:rsid w:val="005507B5"/>
    <w:rsid w:val="00550817"/>
    <w:rsid w:val="0055089F"/>
    <w:rsid w:val="00551445"/>
    <w:rsid w:val="00551604"/>
    <w:rsid w:val="005516B4"/>
    <w:rsid w:val="00551F86"/>
    <w:rsid w:val="00552072"/>
    <w:rsid w:val="00552F66"/>
    <w:rsid w:val="005530D7"/>
    <w:rsid w:val="00554299"/>
    <w:rsid w:val="00554664"/>
    <w:rsid w:val="00555277"/>
    <w:rsid w:val="00556BFA"/>
    <w:rsid w:val="0056036D"/>
    <w:rsid w:val="005608D4"/>
    <w:rsid w:val="00561054"/>
    <w:rsid w:val="00561D67"/>
    <w:rsid w:val="00562E1F"/>
    <w:rsid w:val="0056318C"/>
    <w:rsid w:val="00564A15"/>
    <w:rsid w:val="005650CE"/>
    <w:rsid w:val="00565B06"/>
    <w:rsid w:val="00567619"/>
    <w:rsid w:val="00570212"/>
    <w:rsid w:val="005707FB"/>
    <w:rsid w:val="00570A0D"/>
    <w:rsid w:val="0057157A"/>
    <w:rsid w:val="0057168D"/>
    <w:rsid w:val="00571CC5"/>
    <w:rsid w:val="00571E32"/>
    <w:rsid w:val="005722AA"/>
    <w:rsid w:val="00573235"/>
    <w:rsid w:val="00573502"/>
    <w:rsid w:val="0057400F"/>
    <w:rsid w:val="0057494D"/>
    <w:rsid w:val="005751ED"/>
    <w:rsid w:val="005753A4"/>
    <w:rsid w:val="005754FA"/>
    <w:rsid w:val="00575FEA"/>
    <w:rsid w:val="00576460"/>
    <w:rsid w:val="005800F6"/>
    <w:rsid w:val="005802CE"/>
    <w:rsid w:val="0058071C"/>
    <w:rsid w:val="00581E3D"/>
    <w:rsid w:val="0058227D"/>
    <w:rsid w:val="00582ADC"/>
    <w:rsid w:val="00582E88"/>
    <w:rsid w:val="005833DA"/>
    <w:rsid w:val="00583C3F"/>
    <w:rsid w:val="00584A12"/>
    <w:rsid w:val="00584A16"/>
    <w:rsid w:val="00584F13"/>
    <w:rsid w:val="005852AD"/>
    <w:rsid w:val="005854D3"/>
    <w:rsid w:val="00586370"/>
    <w:rsid w:val="005879CD"/>
    <w:rsid w:val="00587B0E"/>
    <w:rsid w:val="00587D7A"/>
    <w:rsid w:val="00590556"/>
    <w:rsid w:val="005907C2"/>
    <w:rsid w:val="00590DA7"/>
    <w:rsid w:val="00592C2B"/>
    <w:rsid w:val="00592E37"/>
    <w:rsid w:val="00593536"/>
    <w:rsid w:val="005936D0"/>
    <w:rsid w:val="00593B47"/>
    <w:rsid w:val="00595074"/>
    <w:rsid w:val="00595DC2"/>
    <w:rsid w:val="00595EEF"/>
    <w:rsid w:val="00596B85"/>
    <w:rsid w:val="00597287"/>
    <w:rsid w:val="005A17BD"/>
    <w:rsid w:val="005A29D9"/>
    <w:rsid w:val="005A2BA7"/>
    <w:rsid w:val="005A2DBE"/>
    <w:rsid w:val="005A365A"/>
    <w:rsid w:val="005A3678"/>
    <w:rsid w:val="005A3897"/>
    <w:rsid w:val="005A3ABD"/>
    <w:rsid w:val="005A4485"/>
    <w:rsid w:val="005A4964"/>
    <w:rsid w:val="005A4C76"/>
    <w:rsid w:val="005A525D"/>
    <w:rsid w:val="005A5A10"/>
    <w:rsid w:val="005A5BD8"/>
    <w:rsid w:val="005A62CA"/>
    <w:rsid w:val="005A653C"/>
    <w:rsid w:val="005A74AC"/>
    <w:rsid w:val="005A784B"/>
    <w:rsid w:val="005B1133"/>
    <w:rsid w:val="005B1648"/>
    <w:rsid w:val="005B1E87"/>
    <w:rsid w:val="005B1F11"/>
    <w:rsid w:val="005B2071"/>
    <w:rsid w:val="005B2F74"/>
    <w:rsid w:val="005B30B3"/>
    <w:rsid w:val="005B401C"/>
    <w:rsid w:val="005B40EA"/>
    <w:rsid w:val="005B49A4"/>
    <w:rsid w:val="005B4AE5"/>
    <w:rsid w:val="005B4CBA"/>
    <w:rsid w:val="005B540F"/>
    <w:rsid w:val="005B6AEB"/>
    <w:rsid w:val="005B7557"/>
    <w:rsid w:val="005B7C58"/>
    <w:rsid w:val="005B7DCB"/>
    <w:rsid w:val="005B7DCC"/>
    <w:rsid w:val="005C084E"/>
    <w:rsid w:val="005C0915"/>
    <w:rsid w:val="005C09F6"/>
    <w:rsid w:val="005C0A4B"/>
    <w:rsid w:val="005C0F77"/>
    <w:rsid w:val="005C0FF2"/>
    <w:rsid w:val="005C111E"/>
    <w:rsid w:val="005C14DA"/>
    <w:rsid w:val="005C161D"/>
    <w:rsid w:val="005C1821"/>
    <w:rsid w:val="005C2294"/>
    <w:rsid w:val="005C45A5"/>
    <w:rsid w:val="005C4E8E"/>
    <w:rsid w:val="005C55BA"/>
    <w:rsid w:val="005C5EF6"/>
    <w:rsid w:val="005C7045"/>
    <w:rsid w:val="005D010D"/>
    <w:rsid w:val="005D0643"/>
    <w:rsid w:val="005D0900"/>
    <w:rsid w:val="005D1AEF"/>
    <w:rsid w:val="005D26A7"/>
    <w:rsid w:val="005D2B38"/>
    <w:rsid w:val="005D31E3"/>
    <w:rsid w:val="005D3984"/>
    <w:rsid w:val="005D3A58"/>
    <w:rsid w:val="005D3B7A"/>
    <w:rsid w:val="005D3CDB"/>
    <w:rsid w:val="005D4313"/>
    <w:rsid w:val="005D48E4"/>
    <w:rsid w:val="005D65C8"/>
    <w:rsid w:val="005D663B"/>
    <w:rsid w:val="005D68D0"/>
    <w:rsid w:val="005D6CC4"/>
    <w:rsid w:val="005D6E2F"/>
    <w:rsid w:val="005D71F9"/>
    <w:rsid w:val="005D7B81"/>
    <w:rsid w:val="005E1393"/>
    <w:rsid w:val="005E195E"/>
    <w:rsid w:val="005E25BA"/>
    <w:rsid w:val="005E5498"/>
    <w:rsid w:val="005E6AAC"/>
    <w:rsid w:val="005E6DB4"/>
    <w:rsid w:val="005E6FF3"/>
    <w:rsid w:val="005E7176"/>
    <w:rsid w:val="005E7C5D"/>
    <w:rsid w:val="005E7E91"/>
    <w:rsid w:val="005E7FB7"/>
    <w:rsid w:val="005F08AE"/>
    <w:rsid w:val="005F1424"/>
    <w:rsid w:val="005F1CAF"/>
    <w:rsid w:val="005F292E"/>
    <w:rsid w:val="005F2C09"/>
    <w:rsid w:val="005F34F3"/>
    <w:rsid w:val="005F4F9B"/>
    <w:rsid w:val="005F5F55"/>
    <w:rsid w:val="005F63EE"/>
    <w:rsid w:val="005F6555"/>
    <w:rsid w:val="005F699D"/>
    <w:rsid w:val="005F6BB7"/>
    <w:rsid w:val="005F776C"/>
    <w:rsid w:val="005F7C53"/>
    <w:rsid w:val="005F7CC0"/>
    <w:rsid w:val="005F7D3B"/>
    <w:rsid w:val="005F7ED4"/>
    <w:rsid w:val="005F7F57"/>
    <w:rsid w:val="006001E0"/>
    <w:rsid w:val="00600676"/>
    <w:rsid w:val="00600F0A"/>
    <w:rsid w:val="0060124E"/>
    <w:rsid w:val="006027AC"/>
    <w:rsid w:val="00602FD4"/>
    <w:rsid w:val="006033E4"/>
    <w:rsid w:val="00603756"/>
    <w:rsid w:val="006041C2"/>
    <w:rsid w:val="006042DF"/>
    <w:rsid w:val="00604410"/>
    <w:rsid w:val="00604CAA"/>
    <w:rsid w:val="00604F6D"/>
    <w:rsid w:val="00604FF1"/>
    <w:rsid w:val="00605143"/>
    <w:rsid w:val="006053D3"/>
    <w:rsid w:val="00605AAB"/>
    <w:rsid w:val="00605E39"/>
    <w:rsid w:val="00606B2E"/>
    <w:rsid w:val="00606B93"/>
    <w:rsid w:val="006075AB"/>
    <w:rsid w:val="00607E77"/>
    <w:rsid w:val="0061015F"/>
    <w:rsid w:val="00610318"/>
    <w:rsid w:val="0061081B"/>
    <w:rsid w:val="0061086B"/>
    <w:rsid w:val="00610C5A"/>
    <w:rsid w:val="00610F29"/>
    <w:rsid w:val="006126D2"/>
    <w:rsid w:val="00612C4C"/>
    <w:rsid w:val="00612FDA"/>
    <w:rsid w:val="00613975"/>
    <w:rsid w:val="0061438A"/>
    <w:rsid w:val="00614DB7"/>
    <w:rsid w:val="00614E3B"/>
    <w:rsid w:val="00615270"/>
    <w:rsid w:val="006159B1"/>
    <w:rsid w:val="00615C53"/>
    <w:rsid w:val="00616128"/>
    <w:rsid w:val="006165BE"/>
    <w:rsid w:val="00616D7A"/>
    <w:rsid w:val="00617046"/>
    <w:rsid w:val="006172FA"/>
    <w:rsid w:val="006174D9"/>
    <w:rsid w:val="0062053B"/>
    <w:rsid w:val="00620BCE"/>
    <w:rsid w:val="006210FD"/>
    <w:rsid w:val="006219D5"/>
    <w:rsid w:val="00621CB1"/>
    <w:rsid w:val="00621E61"/>
    <w:rsid w:val="00621F37"/>
    <w:rsid w:val="00624297"/>
    <w:rsid w:val="006247A9"/>
    <w:rsid w:val="00624B3B"/>
    <w:rsid w:val="00625496"/>
    <w:rsid w:val="00625F2B"/>
    <w:rsid w:val="006262EB"/>
    <w:rsid w:val="00626CDA"/>
    <w:rsid w:val="006274A2"/>
    <w:rsid w:val="0063110D"/>
    <w:rsid w:val="00632094"/>
    <w:rsid w:val="00632CDE"/>
    <w:rsid w:val="00632F6D"/>
    <w:rsid w:val="00633E27"/>
    <w:rsid w:val="00634522"/>
    <w:rsid w:val="00635C3B"/>
    <w:rsid w:val="00635E4B"/>
    <w:rsid w:val="00636666"/>
    <w:rsid w:val="00636703"/>
    <w:rsid w:val="00636A0E"/>
    <w:rsid w:val="00636CA5"/>
    <w:rsid w:val="00637D59"/>
    <w:rsid w:val="00637F92"/>
    <w:rsid w:val="00640015"/>
    <w:rsid w:val="006410A0"/>
    <w:rsid w:val="00641F43"/>
    <w:rsid w:val="00641FA0"/>
    <w:rsid w:val="00641FF0"/>
    <w:rsid w:val="00642085"/>
    <w:rsid w:val="00642C34"/>
    <w:rsid w:val="00643259"/>
    <w:rsid w:val="00643E14"/>
    <w:rsid w:val="00644604"/>
    <w:rsid w:val="00644BFF"/>
    <w:rsid w:val="00645118"/>
    <w:rsid w:val="00645504"/>
    <w:rsid w:val="006455EB"/>
    <w:rsid w:val="006456AB"/>
    <w:rsid w:val="0064626C"/>
    <w:rsid w:val="00646287"/>
    <w:rsid w:val="006466D2"/>
    <w:rsid w:val="006472B6"/>
    <w:rsid w:val="00647603"/>
    <w:rsid w:val="00647D6B"/>
    <w:rsid w:val="00651ADE"/>
    <w:rsid w:val="00651D69"/>
    <w:rsid w:val="006525F8"/>
    <w:rsid w:val="00653822"/>
    <w:rsid w:val="00654A22"/>
    <w:rsid w:val="00654DEC"/>
    <w:rsid w:val="006553D1"/>
    <w:rsid w:val="00655EFC"/>
    <w:rsid w:val="0065663A"/>
    <w:rsid w:val="00656EBE"/>
    <w:rsid w:val="006575ED"/>
    <w:rsid w:val="00657C40"/>
    <w:rsid w:val="00660962"/>
    <w:rsid w:val="006610F5"/>
    <w:rsid w:val="00661319"/>
    <w:rsid w:val="00662511"/>
    <w:rsid w:val="00662898"/>
    <w:rsid w:val="00662E5E"/>
    <w:rsid w:val="006639FF"/>
    <w:rsid w:val="00665DB8"/>
    <w:rsid w:val="00666702"/>
    <w:rsid w:val="00667414"/>
    <w:rsid w:val="00667568"/>
    <w:rsid w:val="00667BF7"/>
    <w:rsid w:val="00667C53"/>
    <w:rsid w:val="0067042E"/>
    <w:rsid w:val="00670E6E"/>
    <w:rsid w:val="00671819"/>
    <w:rsid w:val="0067246C"/>
    <w:rsid w:val="00672907"/>
    <w:rsid w:val="00672B85"/>
    <w:rsid w:val="00673951"/>
    <w:rsid w:val="00673C18"/>
    <w:rsid w:val="006743AE"/>
    <w:rsid w:val="00674587"/>
    <w:rsid w:val="00674A85"/>
    <w:rsid w:val="00674CA8"/>
    <w:rsid w:val="00674E9B"/>
    <w:rsid w:val="00675A28"/>
    <w:rsid w:val="00677D77"/>
    <w:rsid w:val="00677E19"/>
    <w:rsid w:val="006800FD"/>
    <w:rsid w:val="0068049E"/>
    <w:rsid w:val="0068355E"/>
    <w:rsid w:val="00684173"/>
    <w:rsid w:val="00684C8C"/>
    <w:rsid w:val="006856B0"/>
    <w:rsid w:val="00685740"/>
    <w:rsid w:val="00685A2C"/>
    <w:rsid w:val="00686188"/>
    <w:rsid w:val="00686BB1"/>
    <w:rsid w:val="00687040"/>
    <w:rsid w:val="006877A1"/>
    <w:rsid w:val="0069178C"/>
    <w:rsid w:val="006919C8"/>
    <w:rsid w:val="0069205C"/>
    <w:rsid w:val="00692066"/>
    <w:rsid w:val="006937D4"/>
    <w:rsid w:val="0069497B"/>
    <w:rsid w:val="00696559"/>
    <w:rsid w:val="00696D1F"/>
    <w:rsid w:val="00696E57"/>
    <w:rsid w:val="00697243"/>
    <w:rsid w:val="006978A4"/>
    <w:rsid w:val="006A039B"/>
    <w:rsid w:val="006A0A43"/>
    <w:rsid w:val="006A0A9A"/>
    <w:rsid w:val="006A144B"/>
    <w:rsid w:val="006A185B"/>
    <w:rsid w:val="006A30EE"/>
    <w:rsid w:val="006A3D7D"/>
    <w:rsid w:val="006A5365"/>
    <w:rsid w:val="006A5D75"/>
    <w:rsid w:val="006A65F2"/>
    <w:rsid w:val="006A7304"/>
    <w:rsid w:val="006B078B"/>
    <w:rsid w:val="006B0855"/>
    <w:rsid w:val="006B0C21"/>
    <w:rsid w:val="006B0E17"/>
    <w:rsid w:val="006B165F"/>
    <w:rsid w:val="006B177C"/>
    <w:rsid w:val="006B1CA4"/>
    <w:rsid w:val="006B2930"/>
    <w:rsid w:val="006B2D6D"/>
    <w:rsid w:val="006B2E73"/>
    <w:rsid w:val="006B2F4F"/>
    <w:rsid w:val="006B316B"/>
    <w:rsid w:val="006B41FE"/>
    <w:rsid w:val="006B4D07"/>
    <w:rsid w:val="006B5C65"/>
    <w:rsid w:val="006B6432"/>
    <w:rsid w:val="006B74B2"/>
    <w:rsid w:val="006C02E8"/>
    <w:rsid w:val="006C0639"/>
    <w:rsid w:val="006C08BF"/>
    <w:rsid w:val="006C0F5C"/>
    <w:rsid w:val="006C1CF6"/>
    <w:rsid w:val="006C1D7A"/>
    <w:rsid w:val="006C3A2E"/>
    <w:rsid w:val="006C3CE8"/>
    <w:rsid w:val="006C5EDC"/>
    <w:rsid w:val="006C6EBB"/>
    <w:rsid w:val="006C7C26"/>
    <w:rsid w:val="006D0D62"/>
    <w:rsid w:val="006D0E7D"/>
    <w:rsid w:val="006D0F70"/>
    <w:rsid w:val="006D154C"/>
    <w:rsid w:val="006D277B"/>
    <w:rsid w:val="006D29C4"/>
    <w:rsid w:val="006D31AA"/>
    <w:rsid w:val="006D3207"/>
    <w:rsid w:val="006D327C"/>
    <w:rsid w:val="006D35D1"/>
    <w:rsid w:val="006D38D3"/>
    <w:rsid w:val="006D3C08"/>
    <w:rsid w:val="006D40CD"/>
    <w:rsid w:val="006D44DE"/>
    <w:rsid w:val="006D53F9"/>
    <w:rsid w:val="006D5E5A"/>
    <w:rsid w:val="006D669C"/>
    <w:rsid w:val="006D7E92"/>
    <w:rsid w:val="006E01C4"/>
    <w:rsid w:val="006E01CA"/>
    <w:rsid w:val="006E022E"/>
    <w:rsid w:val="006E0EA2"/>
    <w:rsid w:val="006E0EA6"/>
    <w:rsid w:val="006E19A8"/>
    <w:rsid w:val="006E1E39"/>
    <w:rsid w:val="006E1E7B"/>
    <w:rsid w:val="006E2532"/>
    <w:rsid w:val="006E2759"/>
    <w:rsid w:val="006E2907"/>
    <w:rsid w:val="006E35E0"/>
    <w:rsid w:val="006E439B"/>
    <w:rsid w:val="006E55EE"/>
    <w:rsid w:val="006E5A2D"/>
    <w:rsid w:val="006E5C18"/>
    <w:rsid w:val="006E5CFB"/>
    <w:rsid w:val="006E6FE4"/>
    <w:rsid w:val="006E7734"/>
    <w:rsid w:val="006F0503"/>
    <w:rsid w:val="006F0969"/>
    <w:rsid w:val="006F14C3"/>
    <w:rsid w:val="006F19D5"/>
    <w:rsid w:val="006F1A41"/>
    <w:rsid w:val="006F221D"/>
    <w:rsid w:val="006F298D"/>
    <w:rsid w:val="006F3034"/>
    <w:rsid w:val="006F5A03"/>
    <w:rsid w:val="006F69AA"/>
    <w:rsid w:val="006F6E18"/>
    <w:rsid w:val="006F746F"/>
    <w:rsid w:val="0070048E"/>
    <w:rsid w:val="007016C2"/>
    <w:rsid w:val="00701CCB"/>
    <w:rsid w:val="0070239E"/>
    <w:rsid w:val="007033A6"/>
    <w:rsid w:val="007037BD"/>
    <w:rsid w:val="007047BC"/>
    <w:rsid w:val="00706571"/>
    <w:rsid w:val="0070707C"/>
    <w:rsid w:val="00707828"/>
    <w:rsid w:val="0071121B"/>
    <w:rsid w:val="007112B9"/>
    <w:rsid w:val="0071132E"/>
    <w:rsid w:val="00711C74"/>
    <w:rsid w:val="007144C2"/>
    <w:rsid w:val="007147AC"/>
    <w:rsid w:val="00715807"/>
    <w:rsid w:val="00715859"/>
    <w:rsid w:val="0071609A"/>
    <w:rsid w:val="0071655A"/>
    <w:rsid w:val="00716705"/>
    <w:rsid w:val="00716F57"/>
    <w:rsid w:val="00717A47"/>
    <w:rsid w:val="00717CCA"/>
    <w:rsid w:val="00720080"/>
    <w:rsid w:val="00720CB8"/>
    <w:rsid w:val="00720E5A"/>
    <w:rsid w:val="00721D72"/>
    <w:rsid w:val="007225C6"/>
    <w:rsid w:val="00722881"/>
    <w:rsid w:val="00723BCA"/>
    <w:rsid w:val="007244D7"/>
    <w:rsid w:val="00724838"/>
    <w:rsid w:val="0072486B"/>
    <w:rsid w:val="00724BD4"/>
    <w:rsid w:val="00724E5F"/>
    <w:rsid w:val="00725078"/>
    <w:rsid w:val="0072521E"/>
    <w:rsid w:val="00725854"/>
    <w:rsid w:val="00725CD3"/>
    <w:rsid w:val="00725FA1"/>
    <w:rsid w:val="0072688B"/>
    <w:rsid w:val="00727326"/>
    <w:rsid w:val="007277F9"/>
    <w:rsid w:val="00727C03"/>
    <w:rsid w:val="00730426"/>
    <w:rsid w:val="00731162"/>
    <w:rsid w:val="007317F2"/>
    <w:rsid w:val="00731EF4"/>
    <w:rsid w:val="007321DC"/>
    <w:rsid w:val="00732611"/>
    <w:rsid w:val="007328F0"/>
    <w:rsid w:val="00732B60"/>
    <w:rsid w:val="007330DB"/>
    <w:rsid w:val="007334BE"/>
    <w:rsid w:val="0073381D"/>
    <w:rsid w:val="00733A46"/>
    <w:rsid w:val="007342D7"/>
    <w:rsid w:val="0073520F"/>
    <w:rsid w:val="00735880"/>
    <w:rsid w:val="00735D0C"/>
    <w:rsid w:val="00735DB7"/>
    <w:rsid w:val="00735E2C"/>
    <w:rsid w:val="007360D2"/>
    <w:rsid w:val="00736147"/>
    <w:rsid w:val="007368A0"/>
    <w:rsid w:val="00736C96"/>
    <w:rsid w:val="00737060"/>
    <w:rsid w:val="0073786E"/>
    <w:rsid w:val="007403F1"/>
    <w:rsid w:val="007419F9"/>
    <w:rsid w:val="00741E4C"/>
    <w:rsid w:val="0074238C"/>
    <w:rsid w:val="007424D5"/>
    <w:rsid w:val="00743030"/>
    <w:rsid w:val="00744510"/>
    <w:rsid w:val="00744893"/>
    <w:rsid w:val="00744F9F"/>
    <w:rsid w:val="0074509D"/>
    <w:rsid w:val="007452F6"/>
    <w:rsid w:val="007470B8"/>
    <w:rsid w:val="007476AA"/>
    <w:rsid w:val="0074782B"/>
    <w:rsid w:val="00750341"/>
    <w:rsid w:val="0075070C"/>
    <w:rsid w:val="00750C05"/>
    <w:rsid w:val="007515D4"/>
    <w:rsid w:val="0075264D"/>
    <w:rsid w:val="007528C7"/>
    <w:rsid w:val="007535EF"/>
    <w:rsid w:val="00753C51"/>
    <w:rsid w:val="00754A88"/>
    <w:rsid w:val="00755721"/>
    <w:rsid w:val="00755EA7"/>
    <w:rsid w:val="007564F3"/>
    <w:rsid w:val="00756629"/>
    <w:rsid w:val="007569B2"/>
    <w:rsid w:val="0075737A"/>
    <w:rsid w:val="00757D91"/>
    <w:rsid w:val="00757F80"/>
    <w:rsid w:val="007601C2"/>
    <w:rsid w:val="0076066B"/>
    <w:rsid w:val="00760759"/>
    <w:rsid w:val="007611DE"/>
    <w:rsid w:val="00761272"/>
    <w:rsid w:val="007612C3"/>
    <w:rsid w:val="007615C3"/>
    <w:rsid w:val="00761A34"/>
    <w:rsid w:val="007627CC"/>
    <w:rsid w:val="00763855"/>
    <w:rsid w:val="00763A22"/>
    <w:rsid w:val="00764169"/>
    <w:rsid w:val="0076447D"/>
    <w:rsid w:val="00764650"/>
    <w:rsid w:val="00764BF2"/>
    <w:rsid w:val="00764F85"/>
    <w:rsid w:val="007658E5"/>
    <w:rsid w:val="00766928"/>
    <w:rsid w:val="00767848"/>
    <w:rsid w:val="007704FD"/>
    <w:rsid w:val="00770841"/>
    <w:rsid w:val="00770BDE"/>
    <w:rsid w:val="00771889"/>
    <w:rsid w:val="00772C48"/>
    <w:rsid w:val="00774310"/>
    <w:rsid w:val="007750E6"/>
    <w:rsid w:val="00776592"/>
    <w:rsid w:val="007773C0"/>
    <w:rsid w:val="007773FF"/>
    <w:rsid w:val="00777F73"/>
    <w:rsid w:val="0078067C"/>
    <w:rsid w:val="00780D71"/>
    <w:rsid w:val="0078111C"/>
    <w:rsid w:val="00781E2B"/>
    <w:rsid w:val="00782117"/>
    <w:rsid w:val="00784905"/>
    <w:rsid w:val="00784A4F"/>
    <w:rsid w:val="00784E87"/>
    <w:rsid w:val="007856FE"/>
    <w:rsid w:val="007857B4"/>
    <w:rsid w:val="007859E1"/>
    <w:rsid w:val="00785DD4"/>
    <w:rsid w:val="00787004"/>
    <w:rsid w:val="00787087"/>
    <w:rsid w:val="007873AA"/>
    <w:rsid w:val="0078748D"/>
    <w:rsid w:val="007875FB"/>
    <w:rsid w:val="0079162C"/>
    <w:rsid w:val="007917B8"/>
    <w:rsid w:val="007919A7"/>
    <w:rsid w:val="00791E42"/>
    <w:rsid w:val="007926A3"/>
    <w:rsid w:val="0079360D"/>
    <w:rsid w:val="00794143"/>
    <w:rsid w:val="00795057"/>
    <w:rsid w:val="00795DC0"/>
    <w:rsid w:val="0079614C"/>
    <w:rsid w:val="0079658E"/>
    <w:rsid w:val="00796962"/>
    <w:rsid w:val="00797647"/>
    <w:rsid w:val="00797677"/>
    <w:rsid w:val="007A03DB"/>
    <w:rsid w:val="007A0BE7"/>
    <w:rsid w:val="007A12F0"/>
    <w:rsid w:val="007A1D21"/>
    <w:rsid w:val="007A1DB2"/>
    <w:rsid w:val="007A2115"/>
    <w:rsid w:val="007A2D84"/>
    <w:rsid w:val="007A3271"/>
    <w:rsid w:val="007A399F"/>
    <w:rsid w:val="007A3BCA"/>
    <w:rsid w:val="007A3D49"/>
    <w:rsid w:val="007A3F00"/>
    <w:rsid w:val="007A4476"/>
    <w:rsid w:val="007A516C"/>
    <w:rsid w:val="007A55A2"/>
    <w:rsid w:val="007A612D"/>
    <w:rsid w:val="007A6463"/>
    <w:rsid w:val="007A6AC0"/>
    <w:rsid w:val="007A6F22"/>
    <w:rsid w:val="007A70F3"/>
    <w:rsid w:val="007A71C9"/>
    <w:rsid w:val="007A74FC"/>
    <w:rsid w:val="007A7572"/>
    <w:rsid w:val="007B037C"/>
    <w:rsid w:val="007B0B91"/>
    <w:rsid w:val="007B1D81"/>
    <w:rsid w:val="007B2524"/>
    <w:rsid w:val="007B3927"/>
    <w:rsid w:val="007B3E01"/>
    <w:rsid w:val="007B4346"/>
    <w:rsid w:val="007B4BF4"/>
    <w:rsid w:val="007B507E"/>
    <w:rsid w:val="007B5588"/>
    <w:rsid w:val="007B580B"/>
    <w:rsid w:val="007B5F4C"/>
    <w:rsid w:val="007B6616"/>
    <w:rsid w:val="007B6A4D"/>
    <w:rsid w:val="007B7F2F"/>
    <w:rsid w:val="007C0517"/>
    <w:rsid w:val="007C148C"/>
    <w:rsid w:val="007C1983"/>
    <w:rsid w:val="007C2243"/>
    <w:rsid w:val="007C2CC2"/>
    <w:rsid w:val="007C3B7E"/>
    <w:rsid w:val="007C436B"/>
    <w:rsid w:val="007C4B76"/>
    <w:rsid w:val="007C5BEE"/>
    <w:rsid w:val="007C5CAD"/>
    <w:rsid w:val="007C6100"/>
    <w:rsid w:val="007C62E5"/>
    <w:rsid w:val="007C6C07"/>
    <w:rsid w:val="007C6D17"/>
    <w:rsid w:val="007C71C4"/>
    <w:rsid w:val="007C7456"/>
    <w:rsid w:val="007C7519"/>
    <w:rsid w:val="007C7D78"/>
    <w:rsid w:val="007D09C8"/>
    <w:rsid w:val="007D172F"/>
    <w:rsid w:val="007D1C2A"/>
    <w:rsid w:val="007D1D5B"/>
    <w:rsid w:val="007D2993"/>
    <w:rsid w:val="007D2A40"/>
    <w:rsid w:val="007D4AEA"/>
    <w:rsid w:val="007D4E33"/>
    <w:rsid w:val="007D5116"/>
    <w:rsid w:val="007D532A"/>
    <w:rsid w:val="007D576F"/>
    <w:rsid w:val="007D5814"/>
    <w:rsid w:val="007D5EC8"/>
    <w:rsid w:val="007D5FCE"/>
    <w:rsid w:val="007D6247"/>
    <w:rsid w:val="007D7717"/>
    <w:rsid w:val="007D7F03"/>
    <w:rsid w:val="007E034A"/>
    <w:rsid w:val="007E06AE"/>
    <w:rsid w:val="007E1199"/>
    <w:rsid w:val="007E15B6"/>
    <w:rsid w:val="007E182B"/>
    <w:rsid w:val="007E1C88"/>
    <w:rsid w:val="007E1CBE"/>
    <w:rsid w:val="007E2011"/>
    <w:rsid w:val="007E4DDA"/>
    <w:rsid w:val="007E55D8"/>
    <w:rsid w:val="007E5B17"/>
    <w:rsid w:val="007E6484"/>
    <w:rsid w:val="007E66CA"/>
    <w:rsid w:val="007E70F8"/>
    <w:rsid w:val="007E7AB8"/>
    <w:rsid w:val="007F0BCA"/>
    <w:rsid w:val="007F0CCA"/>
    <w:rsid w:val="007F3185"/>
    <w:rsid w:val="007F31F4"/>
    <w:rsid w:val="007F4690"/>
    <w:rsid w:val="007F58B1"/>
    <w:rsid w:val="007F5C40"/>
    <w:rsid w:val="007F5EF0"/>
    <w:rsid w:val="007F6911"/>
    <w:rsid w:val="007F6E6E"/>
    <w:rsid w:val="007F6E7B"/>
    <w:rsid w:val="007F6E9E"/>
    <w:rsid w:val="007F7BF3"/>
    <w:rsid w:val="00800351"/>
    <w:rsid w:val="008010FD"/>
    <w:rsid w:val="008011A2"/>
    <w:rsid w:val="008013C2"/>
    <w:rsid w:val="00801579"/>
    <w:rsid w:val="00801DCB"/>
    <w:rsid w:val="00802F64"/>
    <w:rsid w:val="0080314C"/>
    <w:rsid w:val="00803C0B"/>
    <w:rsid w:val="00803F5B"/>
    <w:rsid w:val="008057A7"/>
    <w:rsid w:val="00805C57"/>
    <w:rsid w:val="00805CCF"/>
    <w:rsid w:val="008065EA"/>
    <w:rsid w:val="00806AE4"/>
    <w:rsid w:val="00810E28"/>
    <w:rsid w:val="00811713"/>
    <w:rsid w:val="00811D75"/>
    <w:rsid w:val="00811EA2"/>
    <w:rsid w:val="0081490D"/>
    <w:rsid w:val="00816D62"/>
    <w:rsid w:val="008175AE"/>
    <w:rsid w:val="00817F73"/>
    <w:rsid w:val="00820250"/>
    <w:rsid w:val="00820C77"/>
    <w:rsid w:val="00823257"/>
    <w:rsid w:val="00824A9B"/>
    <w:rsid w:val="008250A4"/>
    <w:rsid w:val="008253CB"/>
    <w:rsid w:val="0082765F"/>
    <w:rsid w:val="00830674"/>
    <w:rsid w:val="00832480"/>
    <w:rsid w:val="00832B56"/>
    <w:rsid w:val="00832E89"/>
    <w:rsid w:val="00833A8C"/>
    <w:rsid w:val="00833C02"/>
    <w:rsid w:val="008342CD"/>
    <w:rsid w:val="008344FA"/>
    <w:rsid w:val="00835C09"/>
    <w:rsid w:val="00836C4F"/>
    <w:rsid w:val="00836ED3"/>
    <w:rsid w:val="00840691"/>
    <w:rsid w:val="0084095B"/>
    <w:rsid w:val="0084131A"/>
    <w:rsid w:val="00841683"/>
    <w:rsid w:val="00841B82"/>
    <w:rsid w:val="00842205"/>
    <w:rsid w:val="00842C32"/>
    <w:rsid w:val="008435A7"/>
    <w:rsid w:val="00844061"/>
    <w:rsid w:val="00844C92"/>
    <w:rsid w:val="00845FB3"/>
    <w:rsid w:val="00850635"/>
    <w:rsid w:val="0085069C"/>
    <w:rsid w:val="00850B59"/>
    <w:rsid w:val="00851451"/>
    <w:rsid w:val="008516C9"/>
    <w:rsid w:val="008518FF"/>
    <w:rsid w:val="00851FF9"/>
    <w:rsid w:val="00852575"/>
    <w:rsid w:val="00852E90"/>
    <w:rsid w:val="00853FC1"/>
    <w:rsid w:val="00853FFB"/>
    <w:rsid w:val="00854AC7"/>
    <w:rsid w:val="00854D45"/>
    <w:rsid w:val="008566AF"/>
    <w:rsid w:val="008572BC"/>
    <w:rsid w:val="008574AF"/>
    <w:rsid w:val="00857597"/>
    <w:rsid w:val="00857D76"/>
    <w:rsid w:val="00860C68"/>
    <w:rsid w:val="008616E8"/>
    <w:rsid w:val="008617D3"/>
    <w:rsid w:val="00862E38"/>
    <w:rsid w:val="00862FF2"/>
    <w:rsid w:val="0086301B"/>
    <w:rsid w:val="00863D56"/>
    <w:rsid w:val="0086430F"/>
    <w:rsid w:val="008649E2"/>
    <w:rsid w:val="008659A9"/>
    <w:rsid w:val="00865BEA"/>
    <w:rsid w:val="00866772"/>
    <w:rsid w:val="00867096"/>
    <w:rsid w:val="00867315"/>
    <w:rsid w:val="008702FD"/>
    <w:rsid w:val="00870F54"/>
    <w:rsid w:val="00871281"/>
    <w:rsid w:val="00871F90"/>
    <w:rsid w:val="00872668"/>
    <w:rsid w:val="008726DD"/>
    <w:rsid w:val="00872F44"/>
    <w:rsid w:val="00874928"/>
    <w:rsid w:val="00874D90"/>
    <w:rsid w:val="0087567B"/>
    <w:rsid w:val="00875DFB"/>
    <w:rsid w:val="008767B8"/>
    <w:rsid w:val="00876837"/>
    <w:rsid w:val="00876A9F"/>
    <w:rsid w:val="00876D5F"/>
    <w:rsid w:val="0087709A"/>
    <w:rsid w:val="008774C3"/>
    <w:rsid w:val="008776F6"/>
    <w:rsid w:val="0087783B"/>
    <w:rsid w:val="00880491"/>
    <w:rsid w:val="00881305"/>
    <w:rsid w:val="0088151E"/>
    <w:rsid w:val="00881562"/>
    <w:rsid w:val="00881DF6"/>
    <w:rsid w:val="008820A0"/>
    <w:rsid w:val="00882F6D"/>
    <w:rsid w:val="00884C5F"/>
    <w:rsid w:val="00885086"/>
    <w:rsid w:val="00885442"/>
    <w:rsid w:val="00885582"/>
    <w:rsid w:val="0088592C"/>
    <w:rsid w:val="00885CDD"/>
    <w:rsid w:val="00885F32"/>
    <w:rsid w:val="00886234"/>
    <w:rsid w:val="008864F3"/>
    <w:rsid w:val="00886831"/>
    <w:rsid w:val="00886B3D"/>
    <w:rsid w:val="00887059"/>
    <w:rsid w:val="00890354"/>
    <w:rsid w:val="00890F8E"/>
    <w:rsid w:val="00891287"/>
    <w:rsid w:val="008915A9"/>
    <w:rsid w:val="0089188C"/>
    <w:rsid w:val="00891AB6"/>
    <w:rsid w:val="008927D9"/>
    <w:rsid w:val="00892F1B"/>
    <w:rsid w:val="008930B9"/>
    <w:rsid w:val="008930FE"/>
    <w:rsid w:val="008934A4"/>
    <w:rsid w:val="00893584"/>
    <w:rsid w:val="00893ACC"/>
    <w:rsid w:val="00893C6B"/>
    <w:rsid w:val="008958AA"/>
    <w:rsid w:val="008965A9"/>
    <w:rsid w:val="00896C70"/>
    <w:rsid w:val="008A1B95"/>
    <w:rsid w:val="008A26BB"/>
    <w:rsid w:val="008A2F1B"/>
    <w:rsid w:val="008A3061"/>
    <w:rsid w:val="008A3227"/>
    <w:rsid w:val="008A55AE"/>
    <w:rsid w:val="008A5839"/>
    <w:rsid w:val="008A5A41"/>
    <w:rsid w:val="008A69F1"/>
    <w:rsid w:val="008A723B"/>
    <w:rsid w:val="008B07E7"/>
    <w:rsid w:val="008B1BFE"/>
    <w:rsid w:val="008B37FC"/>
    <w:rsid w:val="008B3835"/>
    <w:rsid w:val="008B4798"/>
    <w:rsid w:val="008B4B44"/>
    <w:rsid w:val="008B4C6F"/>
    <w:rsid w:val="008B5E11"/>
    <w:rsid w:val="008B62E2"/>
    <w:rsid w:val="008B6465"/>
    <w:rsid w:val="008B692A"/>
    <w:rsid w:val="008B6A66"/>
    <w:rsid w:val="008B72DB"/>
    <w:rsid w:val="008B74E6"/>
    <w:rsid w:val="008B7A15"/>
    <w:rsid w:val="008B7E0F"/>
    <w:rsid w:val="008C01B7"/>
    <w:rsid w:val="008C0C37"/>
    <w:rsid w:val="008C0CCA"/>
    <w:rsid w:val="008C1118"/>
    <w:rsid w:val="008C1E46"/>
    <w:rsid w:val="008C1F5F"/>
    <w:rsid w:val="008C279E"/>
    <w:rsid w:val="008C2A07"/>
    <w:rsid w:val="008C37A0"/>
    <w:rsid w:val="008C4AC9"/>
    <w:rsid w:val="008C4AD6"/>
    <w:rsid w:val="008C5B9B"/>
    <w:rsid w:val="008C5CA6"/>
    <w:rsid w:val="008C65AB"/>
    <w:rsid w:val="008C7167"/>
    <w:rsid w:val="008D0B28"/>
    <w:rsid w:val="008D1602"/>
    <w:rsid w:val="008D160F"/>
    <w:rsid w:val="008D175C"/>
    <w:rsid w:val="008D2479"/>
    <w:rsid w:val="008D48B6"/>
    <w:rsid w:val="008D54A2"/>
    <w:rsid w:val="008D6100"/>
    <w:rsid w:val="008D6299"/>
    <w:rsid w:val="008D6EEB"/>
    <w:rsid w:val="008D6F18"/>
    <w:rsid w:val="008D7DA7"/>
    <w:rsid w:val="008E06CF"/>
    <w:rsid w:val="008E07E5"/>
    <w:rsid w:val="008E1851"/>
    <w:rsid w:val="008E1ED6"/>
    <w:rsid w:val="008E2717"/>
    <w:rsid w:val="008E3266"/>
    <w:rsid w:val="008E3493"/>
    <w:rsid w:val="008E3A2A"/>
    <w:rsid w:val="008E458D"/>
    <w:rsid w:val="008E466B"/>
    <w:rsid w:val="008E485F"/>
    <w:rsid w:val="008E4AB3"/>
    <w:rsid w:val="008E4BA1"/>
    <w:rsid w:val="008E6117"/>
    <w:rsid w:val="008E6E11"/>
    <w:rsid w:val="008E72A8"/>
    <w:rsid w:val="008E789F"/>
    <w:rsid w:val="008E7A60"/>
    <w:rsid w:val="008F0582"/>
    <w:rsid w:val="008F16E2"/>
    <w:rsid w:val="008F1892"/>
    <w:rsid w:val="008F1A69"/>
    <w:rsid w:val="008F1C4D"/>
    <w:rsid w:val="008F2080"/>
    <w:rsid w:val="008F2877"/>
    <w:rsid w:val="008F334C"/>
    <w:rsid w:val="008F47BD"/>
    <w:rsid w:val="008F5743"/>
    <w:rsid w:val="008F5FC8"/>
    <w:rsid w:val="008F5FF8"/>
    <w:rsid w:val="008F6A58"/>
    <w:rsid w:val="008F6CFF"/>
    <w:rsid w:val="008F796D"/>
    <w:rsid w:val="008F7ED9"/>
    <w:rsid w:val="008F7F65"/>
    <w:rsid w:val="0090099C"/>
    <w:rsid w:val="00900D39"/>
    <w:rsid w:val="00900F95"/>
    <w:rsid w:val="00901540"/>
    <w:rsid w:val="009015EA"/>
    <w:rsid w:val="009025FB"/>
    <w:rsid w:val="00902D57"/>
    <w:rsid w:val="009030E7"/>
    <w:rsid w:val="0090330C"/>
    <w:rsid w:val="00903AF0"/>
    <w:rsid w:val="00903CA7"/>
    <w:rsid w:val="009041B5"/>
    <w:rsid w:val="00904AD1"/>
    <w:rsid w:val="00904EED"/>
    <w:rsid w:val="0090586D"/>
    <w:rsid w:val="00906068"/>
    <w:rsid w:val="00906540"/>
    <w:rsid w:val="009066AD"/>
    <w:rsid w:val="009066C8"/>
    <w:rsid w:val="009068FC"/>
    <w:rsid w:val="009070AD"/>
    <w:rsid w:val="009074F9"/>
    <w:rsid w:val="009112CF"/>
    <w:rsid w:val="009147C4"/>
    <w:rsid w:val="00920161"/>
    <w:rsid w:val="009219EE"/>
    <w:rsid w:val="00921C0F"/>
    <w:rsid w:val="00922168"/>
    <w:rsid w:val="0092266A"/>
    <w:rsid w:val="009229F1"/>
    <w:rsid w:val="00922CA4"/>
    <w:rsid w:val="0092353C"/>
    <w:rsid w:val="00924C59"/>
    <w:rsid w:val="00925075"/>
    <w:rsid w:val="009252B9"/>
    <w:rsid w:val="00925952"/>
    <w:rsid w:val="0092661B"/>
    <w:rsid w:val="009266B5"/>
    <w:rsid w:val="0093000F"/>
    <w:rsid w:val="009302AE"/>
    <w:rsid w:val="0093065E"/>
    <w:rsid w:val="00930A9C"/>
    <w:rsid w:val="00930D3A"/>
    <w:rsid w:val="00931C03"/>
    <w:rsid w:val="009328E7"/>
    <w:rsid w:val="00935786"/>
    <w:rsid w:val="00935845"/>
    <w:rsid w:val="009358CB"/>
    <w:rsid w:val="009373D9"/>
    <w:rsid w:val="009408B5"/>
    <w:rsid w:val="009410F2"/>
    <w:rsid w:val="009416E3"/>
    <w:rsid w:val="00941BC5"/>
    <w:rsid w:val="00941DDE"/>
    <w:rsid w:val="00941F33"/>
    <w:rsid w:val="00941F42"/>
    <w:rsid w:val="009420CF"/>
    <w:rsid w:val="009425CA"/>
    <w:rsid w:val="00943459"/>
    <w:rsid w:val="00944355"/>
    <w:rsid w:val="00944588"/>
    <w:rsid w:val="00944AFA"/>
    <w:rsid w:val="00945690"/>
    <w:rsid w:val="00945DBD"/>
    <w:rsid w:val="00947F9A"/>
    <w:rsid w:val="00950DD8"/>
    <w:rsid w:val="009516B1"/>
    <w:rsid w:val="009521DF"/>
    <w:rsid w:val="00952935"/>
    <w:rsid w:val="00952F73"/>
    <w:rsid w:val="00953B9E"/>
    <w:rsid w:val="00953D3B"/>
    <w:rsid w:val="00954688"/>
    <w:rsid w:val="00955497"/>
    <w:rsid w:val="009565A5"/>
    <w:rsid w:val="00957583"/>
    <w:rsid w:val="00957F49"/>
    <w:rsid w:val="00960441"/>
    <w:rsid w:val="009606F4"/>
    <w:rsid w:val="00961128"/>
    <w:rsid w:val="009614FD"/>
    <w:rsid w:val="00962DA2"/>
    <w:rsid w:val="00962DB1"/>
    <w:rsid w:val="00962EA9"/>
    <w:rsid w:val="00963ABB"/>
    <w:rsid w:val="0096480D"/>
    <w:rsid w:val="009654FE"/>
    <w:rsid w:val="00965953"/>
    <w:rsid w:val="00965973"/>
    <w:rsid w:val="00965AE6"/>
    <w:rsid w:val="0096603B"/>
    <w:rsid w:val="00966051"/>
    <w:rsid w:val="00966864"/>
    <w:rsid w:val="00966DAF"/>
    <w:rsid w:val="00967504"/>
    <w:rsid w:val="0097038D"/>
    <w:rsid w:val="00971707"/>
    <w:rsid w:val="009717A7"/>
    <w:rsid w:val="00972C96"/>
    <w:rsid w:val="00973385"/>
    <w:rsid w:val="00973851"/>
    <w:rsid w:val="0097389A"/>
    <w:rsid w:val="009739CE"/>
    <w:rsid w:val="00974064"/>
    <w:rsid w:val="00974B18"/>
    <w:rsid w:val="0097691E"/>
    <w:rsid w:val="00976B54"/>
    <w:rsid w:val="00976B98"/>
    <w:rsid w:val="009801DD"/>
    <w:rsid w:val="00980651"/>
    <w:rsid w:val="0098080D"/>
    <w:rsid w:val="00981039"/>
    <w:rsid w:val="009812C4"/>
    <w:rsid w:val="009813E9"/>
    <w:rsid w:val="00982006"/>
    <w:rsid w:val="00983066"/>
    <w:rsid w:val="00983309"/>
    <w:rsid w:val="00983CBF"/>
    <w:rsid w:val="00983FD2"/>
    <w:rsid w:val="00984886"/>
    <w:rsid w:val="00985029"/>
    <w:rsid w:val="00985D5F"/>
    <w:rsid w:val="009863A3"/>
    <w:rsid w:val="00986467"/>
    <w:rsid w:val="00987EFF"/>
    <w:rsid w:val="00990EED"/>
    <w:rsid w:val="0099101F"/>
    <w:rsid w:val="0099157A"/>
    <w:rsid w:val="00991915"/>
    <w:rsid w:val="00992822"/>
    <w:rsid w:val="00992D3F"/>
    <w:rsid w:val="00994125"/>
    <w:rsid w:val="009946D5"/>
    <w:rsid w:val="00994B95"/>
    <w:rsid w:val="009956A9"/>
    <w:rsid w:val="0099587E"/>
    <w:rsid w:val="00995AF3"/>
    <w:rsid w:val="00995D84"/>
    <w:rsid w:val="009962C0"/>
    <w:rsid w:val="00996C4F"/>
    <w:rsid w:val="00997273"/>
    <w:rsid w:val="00997E0D"/>
    <w:rsid w:val="009A0386"/>
    <w:rsid w:val="009A0708"/>
    <w:rsid w:val="009A0DDA"/>
    <w:rsid w:val="009A0F38"/>
    <w:rsid w:val="009A10B1"/>
    <w:rsid w:val="009A1DCA"/>
    <w:rsid w:val="009A20C5"/>
    <w:rsid w:val="009A22D6"/>
    <w:rsid w:val="009A260C"/>
    <w:rsid w:val="009A42B1"/>
    <w:rsid w:val="009A44DB"/>
    <w:rsid w:val="009A4AC0"/>
    <w:rsid w:val="009A4E07"/>
    <w:rsid w:val="009A5642"/>
    <w:rsid w:val="009A57D5"/>
    <w:rsid w:val="009A68D2"/>
    <w:rsid w:val="009A6A1E"/>
    <w:rsid w:val="009A76C0"/>
    <w:rsid w:val="009A7D6B"/>
    <w:rsid w:val="009B0FE2"/>
    <w:rsid w:val="009B109E"/>
    <w:rsid w:val="009B20AF"/>
    <w:rsid w:val="009B265B"/>
    <w:rsid w:val="009B3DDE"/>
    <w:rsid w:val="009B4334"/>
    <w:rsid w:val="009B5A5E"/>
    <w:rsid w:val="009B5F44"/>
    <w:rsid w:val="009B75EE"/>
    <w:rsid w:val="009C02F0"/>
    <w:rsid w:val="009C0C98"/>
    <w:rsid w:val="009C14BB"/>
    <w:rsid w:val="009C16FA"/>
    <w:rsid w:val="009C17E4"/>
    <w:rsid w:val="009C1D54"/>
    <w:rsid w:val="009C2C3F"/>
    <w:rsid w:val="009C3569"/>
    <w:rsid w:val="009C38B4"/>
    <w:rsid w:val="009C4E5A"/>
    <w:rsid w:val="009C542D"/>
    <w:rsid w:val="009C58E2"/>
    <w:rsid w:val="009C5FC4"/>
    <w:rsid w:val="009C6933"/>
    <w:rsid w:val="009D013E"/>
    <w:rsid w:val="009D01C7"/>
    <w:rsid w:val="009D0AEB"/>
    <w:rsid w:val="009D0CDE"/>
    <w:rsid w:val="009D20D3"/>
    <w:rsid w:val="009D22EE"/>
    <w:rsid w:val="009D3DA7"/>
    <w:rsid w:val="009D4E5A"/>
    <w:rsid w:val="009D4E6E"/>
    <w:rsid w:val="009D4E89"/>
    <w:rsid w:val="009D5072"/>
    <w:rsid w:val="009D5497"/>
    <w:rsid w:val="009D6662"/>
    <w:rsid w:val="009D6A99"/>
    <w:rsid w:val="009D7793"/>
    <w:rsid w:val="009D781D"/>
    <w:rsid w:val="009D7D19"/>
    <w:rsid w:val="009E0D65"/>
    <w:rsid w:val="009E2070"/>
    <w:rsid w:val="009E214C"/>
    <w:rsid w:val="009E2402"/>
    <w:rsid w:val="009E2994"/>
    <w:rsid w:val="009E2D24"/>
    <w:rsid w:val="009E2FEF"/>
    <w:rsid w:val="009E3156"/>
    <w:rsid w:val="009E35B2"/>
    <w:rsid w:val="009E3B25"/>
    <w:rsid w:val="009E4321"/>
    <w:rsid w:val="009E4995"/>
    <w:rsid w:val="009E4E9B"/>
    <w:rsid w:val="009E4F6C"/>
    <w:rsid w:val="009E6A43"/>
    <w:rsid w:val="009E73BC"/>
    <w:rsid w:val="009F0117"/>
    <w:rsid w:val="009F0EDE"/>
    <w:rsid w:val="009F2147"/>
    <w:rsid w:val="009F2489"/>
    <w:rsid w:val="009F2A3A"/>
    <w:rsid w:val="009F6323"/>
    <w:rsid w:val="009F647C"/>
    <w:rsid w:val="009F672D"/>
    <w:rsid w:val="009F7690"/>
    <w:rsid w:val="009F7AFB"/>
    <w:rsid w:val="00A00D7B"/>
    <w:rsid w:val="00A00EFA"/>
    <w:rsid w:val="00A02239"/>
    <w:rsid w:val="00A023B0"/>
    <w:rsid w:val="00A0244C"/>
    <w:rsid w:val="00A03267"/>
    <w:rsid w:val="00A03296"/>
    <w:rsid w:val="00A03444"/>
    <w:rsid w:val="00A04C3F"/>
    <w:rsid w:val="00A04F1C"/>
    <w:rsid w:val="00A05477"/>
    <w:rsid w:val="00A058C8"/>
    <w:rsid w:val="00A05CB0"/>
    <w:rsid w:val="00A068F9"/>
    <w:rsid w:val="00A06DC0"/>
    <w:rsid w:val="00A07834"/>
    <w:rsid w:val="00A117C0"/>
    <w:rsid w:val="00A118D0"/>
    <w:rsid w:val="00A118E5"/>
    <w:rsid w:val="00A119D6"/>
    <w:rsid w:val="00A126D0"/>
    <w:rsid w:val="00A14CB9"/>
    <w:rsid w:val="00A15C92"/>
    <w:rsid w:val="00A1628B"/>
    <w:rsid w:val="00A17427"/>
    <w:rsid w:val="00A17833"/>
    <w:rsid w:val="00A17849"/>
    <w:rsid w:val="00A17ABB"/>
    <w:rsid w:val="00A20362"/>
    <w:rsid w:val="00A2073C"/>
    <w:rsid w:val="00A2262C"/>
    <w:rsid w:val="00A22864"/>
    <w:rsid w:val="00A22928"/>
    <w:rsid w:val="00A23996"/>
    <w:rsid w:val="00A242A5"/>
    <w:rsid w:val="00A26338"/>
    <w:rsid w:val="00A267AB"/>
    <w:rsid w:val="00A26D9A"/>
    <w:rsid w:val="00A274C1"/>
    <w:rsid w:val="00A27924"/>
    <w:rsid w:val="00A27B68"/>
    <w:rsid w:val="00A310E7"/>
    <w:rsid w:val="00A31348"/>
    <w:rsid w:val="00A3143F"/>
    <w:rsid w:val="00A31972"/>
    <w:rsid w:val="00A321B0"/>
    <w:rsid w:val="00A321DE"/>
    <w:rsid w:val="00A3233D"/>
    <w:rsid w:val="00A33A0B"/>
    <w:rsid w:val="00A340A5"/>
    <w:rsid w:val="00A3419F"/>
    <w:rsid w:val="00A34484"/>
    <w:rsid w:val="00A3489E"/>
    <w:rsid w:val="00A34F88"/>
    <w:rsid w:val="00A35642"/>
    <w:rsid w:val="00A35BB9"/>
    <w:rsid w:val="00A369BD"/>
    <w:rsid w:val="00A36E24"/>
    <w:rsid w:val="00A37716"/>
    <w:rsid w:val="00A37F04"/>
    <w:rsid w:val="00A40C7E"/>
    <w:rsid w:val="00A4175D"/>
    <w:rsid w:val="00A41EEC"/>
    <w:rsid w:val="00A4208A"/>
    <w:rsid w:val="00A42334"/>
    <w:rsid w:val="00A424D4"/>
    <w:rsid w:val="00A4272A"/>
    <w:rsid w:val="00A43F59"/>
    <w:rsid w:val="00A44641"/>
    <w:rsid w:val="00A45B31"/>
    <w:rsid w:val="00A45F74"/>
    <w:rsid w:val="00A461AC"/>
    <w:rsid w:val="00A4664E"/>
    <w:rsid w:val="00A46766"/>
    <w:rsid w:val="00A46FBB"/>
    <w:rsid w:val="00A47342"/>
    <w:rsid w:val="00A476D6"/>
    <w:rsid w:val="00A477F6"/>
    <w:rsid w:val="00A47CBA"/>
    <w:rsid w:val="00A502C8"/>
    <w:rsid w:val="00A511AD"/>
    <w:rsid w:val="00A5181C"/>
    <w:rsid w:val="00A51C51"/>
    <w:rsid w:val="00A51F29"/>
    <w:rsid w:val="00A52677"/>
    <w:rsid w:val="00A52BFA"/>
    <w:rsid w:val="00A53841"/>
    <w:rsid w:val="00A5447A"/>
    <w:rsid w:val="00A5558F"/>
    <w:rsid w:val="00A55789"/>
    <w:rsid w:val="00A559CF"/>
    <w:rsid w:val="00A56036"/>
    <w:rsid w:val="00A57D77"/>
    <w:rsid w:val="00A60203"/>
    <w:rsid w:val="00A604CC"/>
    <w:rsid w:val="00A61262"/>
    <w:rsid w:val="00A6138B"/>
    <w:rsid w:val="00A61508"/>
    <w:rsid w:val="00A62303"/>
    <w:rsid w:val="00A62432"/>
    <w:rsid w:val="00A62FBE"/>
    <w:rsid w:val="00A63A8B"/>
    <w:rsid w:val="00A640D3"/>
    <w:rsid w:val="00A643D5"/>
    <w:rsid w:val="00A64D30"/>
    <w:rsid w:val="00A661D6"/>
    <w:rsid w:val="00A6644F"/>
    <w:rsid w:val="00A66D0E"/>
    <w:rsid w:val="00A71888"/>
    <w:rsid w:val="00A718F4"/>
    <w:rsid w:val="00A72A5D"/>
    <w:rsid w:val="00A72EDD"/>
    <w:rsid w:val="00A73617"/>
    <w:rsid w:val="00A75331"/>
    <w:rsid w:val="00A753C8"/>
    <w:rsid w:val="00A75B41"/>
    <w:rsid w:val="00A77012"/>
    <w:rsid w:val="00A80A6E"/>
    <w:rsid w:val="00A820BC"/>
    <w:rsid w:val="00A8222B"/>
    <w:rsid w:val="00A8267F"/>
    <w:rsid w:val="00A82AFD"/>
    <w:rsid w:val="00A82FB1"/>
    <w:rsid w:val="00A835FC"/>
    <w:rsid w:val="00A837FD"/>
    <w:rsid w:val="00A8387F"/>
    <w:rsid w:val="00A838DD"/>
    <w:rsid w:val="00A84985"/>
    <w:rsid w:val="00A85297"/>
    <w:rsid w:val="00A854A4"/>
    <w:rsid w:val="00A85DEE"/>
    <w:rsid w:val="00A85E03"/>
    <w:rsid w:val="00A86AC2"/>
    <w:rsid w:val="00A87641"/>
    <w:rsid w:val="00A9156F"/>
    <w:rsid w:val="00A91AE2"/>
    <w:rsid w:val="00A92D5E"/>
    <w:rsid w:val="00A93338"/>
    <w:rsid w:val="00A93796"/>
    <w:rsid w:val="00A93D00"/>
    <w:rsid w:val="00A93E48"/>
    <w:rsid w:val="00A94191"/>
    <w:rsid w:val="00A94BCC"/>
    <w:rsid w:val="00A9523D"/>
    <w:rsid w:val="00A95F36"/>
    <w:rsid w:val="00A96526"/>
    <w:rsid w:val="00A977CA"/>
    <w:rsid w:val="00A97E7A"/>
    <w:rsid w:val="00AA0867"/>
    <w:rsid w:val="00AA0A0D"/>
    <w:rsid w:val="00AA197B"/>
    <w:rsid w:val="00AA227A"/>
    <w:rsid w:val="00AA2AA9"/>
    <w:rsid w:val="00AA2ECE"/>
    <w:rsid w:val="00AA34D8"/>
    <w:rsid w:val="00AA38BE"/>
    <w:rsid w:val="00AA46EF"/>
    <w:rsid w:val="00AA4BF3"/>
    <w:rsid w:val="00AA5037"/>
    <w:rsid w:val="00AA5241"/>
    <w:rsid w:val="00AA55BE"/>
    <w:rsid w:val="00AA577E"/>
    <w:rsid w:val="00AA5F9D"/>
    <w:rsid w:val="00AA62C9"/>
    <w:rsid w:val="00AA6A2A"/>
    <w:rsid w:val="00AA7C6A"/>
    <w:rsid w:val="00AB0073"/>
    <w:rsid w:val="00AB0774"/>
    <w:rsid w:val="00AB0A41"/>
    <w:rsid w:val="00AB0C7D"/>
    <w:rsid w:val="00AB0DF7"/>
    <w:rsid w:val="00AB0EB0"/>
    <w:rsid w:val="00AB1EF0"/>
    <w:rsid w:val="00AB2640"/>
    <w:rsid w:val="00AB2DE4"/>
    <w:rsid w:val="00AB3D37"/>
    <w:rsid w:val="00AB4682"/>
    <w:rsid w:val="00AB4B5E"/>
    <w:rsid w:val="00AB4CEF"/>
    <w:rsid w:val="00AB56AF"/>
    <w:rsid w:val="00AB6B89"/>
    <w:rsid w:val="00AB72A3"/>
    <w:rsid w:val="00AC0146"/>
    <w:rsid w:val="00AC0249"/>
    <w:rsid w:val="00AC03DC"/>
    <w:rsid w:val="00AC05BC"/>
    <w:rsid w:val="00AC07E8"/>
    <w:rsid w:val="00AC08CC"/>
    <w:rsid w:val="00AC0B64"/>
    <w:rsid w:val="00AC16C0"/>
    <w:rsid w:val="00AC2412"/>
    <w:rsid w:val="00AC250D"/>
    <w:rsid w:val="00AC2758"/>
    <w:rsid w:val="00AC2AA9"/>
    <w:rsid w:val="00AC2D29"/>
    <w:rsid w:val="00AC313C"/>
    <w:rsid w:val="00AC3D22"/>
    <w:rsid w:val="00AC3EDB"/>
    <w:rsid w:val="00AC4476"/>
    <w:rsid w:val="00AC4699"/>
    <w:rsid w:val="00AC54EB"/>
    <w:rsid w:val="00AC5D07"/>
    <w:rsid w:val="00AC5D1E"/>
    <w:rsid w:val="00AC6FC2"/>
    <w:rsid w:val="00AC712C"/>
    <w:rsid w:val="00AC766B"/>
    <w:rsid w:val="00AD0EB7"/>
    <w:rsid w:val="00AD1AF3"/>
    <w:rsid w:val="00AD23BE"/>
    <w:rsid w:val="00AD24DF"/>
    <w:rsid w:val="00AD2784"/>
    <w:rsid w:val="00AD3B8A"/>
    <w:rsid w:val="00AD3D95"/>
    <w:rsid w:val="00AD4FFE"/>
    <w:rsid w:val="00AD517F"/>
    <w:rsid w:val="00AD535E"/>
    <w:rsid w:val="00AD59FF"/>
    <w:rsid w:val="00AD5E41"/>
    <w:rsid w:val="00AD673C"/>
    <w:rsid w:val="00AD7458"/>
    <w:rsid w:val="00AD7667"/>
    <w:rsid w:val="00AE0518"/>
    <w:rsid w:val="00AE0728"/>
    <w:rsid w:val="00AE0C89"/>
    <w:rsid w:val="00AE1E3F"/>
    <w:rsid w:val="00AE2DED"/>
    <w:rsid w:val="00AE2FB5"/>
    <w:rsid w:val="00AE31A3"/>
    <w:rsid w:val="00AE4168"/>
    <w:rsid w:val="00AE453F"/>
    <w:rsid w:val="00AE495A"/>
    <w:rsid w:val="00AE4B3B"/>
    <w:rsid w:val="00AE4BD3"/>
    <w:rsid w:val="00AE577E"/>
    <w:rsid w:val="00AE57CC"/>
    <w:rsid w:val="00AE602B"/>
    <w:rsid w:val="00AE6135"/>
    <w:rsid w:val="00AE68F5"/>
    <w:rsid w:val="00AE6BED"/>
    <w:rsid w:val="00AE6C4B"/>
    <w:rsid w:val="00AE702B"/>
    <w:rsid w:val="00AE7617"/>
    <w:rsid w:val="00AE7F53"/>
    <w:rsid w:val="00AF047C"/>
    <w:rsid w:val="00AF15CD"/>
    <w:rsid w:val="00AF176B"/>
    <w:rsid w:val="00AF25E1"/>
    <w:rsid w:val="00AF2C73"/>
    <w:rsid w:val="00AF33E3"/>
    <w:rsid w:val="00AF410E"/>
    <w:rsid w:val="00AF483D"/>
    <w:rsid w:val="00AF484F"/>
    <w:rsid w:val="00AF5268"/>
    <w:rsid w:val="00AF57ED"/>
    <w:rsid w:val="00AF5E60"/>
    <w:rsid w:val="00AF65D6"/>
    <w:rsid w:val="00AF7BA0"/>
    <w:rsid w:val="00B00573"/>
    <w:rsid w:val="00B0103E"/>
    <w:rsid w:val="00B01C6C"/>
    <w:rsid w:val="00B025C8"/>
    <w:rsid w:val="00B03B7A"/>
    <w:rsid w:val="00B03C4D"/>
    <w:rsid w:val="00B03C57"/>
    <w:rsid w:val="00B061B0"/>
    <w:rsid w:val="00B064D1"/>
    <w:rsid w:val="00B07EC6"/>
    <w:rsid w:val="00B11B77"/>
    <w:rsid w:val="00B121E2"/>
    <w:rsid w:val="00B13080"/>
    <w:rsid w:val="00B1342D"/>
    <w:rsid w:val="00B1363D"/>
    <w:rsid w:val="00B136DC"/>
    <w:rsid w:val="00B13857"/>
    <w:rsid w:val="00B16240"/>
    <w:rsid w:val="00B1633C"/>
    <w:rsid w:val="00B1667C"/>
    <w:rsid w:val="00B16AFC"/>
    <w:rsid w:val="00B17A91"/>
    <w:rsid w:val="00B17D5A"/>
    <w:rsid w:val="00B20088"/>
    <w:rsid w:val="00B20628"/>
    <w:rsid w:val="00B208A4"/>
    <w:rsid w:val="00B20D06"/>
    <w:rsid w:val="00B220DC"/>
    <w:rsid w:val="00B2223B"/>
    <w:rsid w:val="00B22708"/>
    <w:rsid w:val="00B22B2E"/>
    <w:rsid w:val="00B24B41"/>
    <w:rsid w:val="00B24E4D"/>
    <w:rsid w:val="00B25494"/>
    <w:rsid w:val="00B26AEB"/>
    <w:rsid w:val="00B26EF8"/>
    <w:rsid w:val="00B27BAC"/>
    <w:rsid w:val="00B302F3"/>
    <w:rsid w:val="00B3124B"/>
    <w:rsid w:val="00B31416"/>
    <w:rsid w:val="00B31A55"/>
    <w:rsid w:val="00B322F2"/>
    <w:rsid w:val="00B325BB"/>
    <w:rsid w:val="00B32B0A"/>
    <w:rsid w:val="00B33923"/>
    <w:rsid w:val="00B33A8B"/>
    <w:rsid w:val="00B33AE1"/>
    <w:rsid w:val="00B33DE7"/>
    <w:rsid w:val="00B34066"/>
    <w:rsid w:val="00B355C1"/>
    <w:rsid w:val="00B36644"/>
    <w:rsid w:val="00B36B3E"/>
    <w:rsid w:val="00B36B42"/>
    <w:rsid w:val="00B36C91"/>
    <w:rsid w:val="00B37071"/>
    <w:rsid w:val="00B37798"/>
    <w:rsid w:val="00B40733"/>
    <w:rsid w:val="00B41EB3"/>
    <w:rsid w:val="00B4287D"/>
    <w:rsid w:val="00B42ACB"/>
    <w:rsid w:val="00B43205"/>
    <w:rsid w:val="00B44709"/>
    <w:rsid w:val="00B4550C"/>
    <w:rsid w:val="00B45C61"/>
    <w:rsid w:val="00B46345"/>
    <w:rsid w:val="00B46385"/>
    <w:rsid w:val="00B46404"/>
    <w:rsid w:val="00B46BF5"/>
    <w:rsid w:val="00B472DB"/>
    <w:rsid w:val="00B4799E"/>
    <w:rsid w:val="00B501BD"/>
    <w:rsid w:val="00B5029A"/>
    <w:rsid w:val="00B502AB"/>
    <w:rsid w:val="00B502B4"/>
    <w:rsid w:val="00B50748"/>
    <w:rsid w:val="00B508EA"/>
    <w:rsid w:val="00B50C2F"/>
    <w:rsid w:val="00B511C4"/>
    <w:rsid w:val="00B514E1"/>
    <w:rsid w:val="00B52841"/>
    <w:rsid w:val="00B52A55"/>
    <w:rsid w:val="00B52A77"/>
    <w:rsid w:val="00B53C59"/>
    <w:rsid w:val="00B53C6A"/>
    <w:rsid w:val="00B556B7"/>
    <w:rsid w:val="00B55915"/>
    <w:rsid w:val="00B55F32"/>
    <w:rsid w:val="00B56447"/>
    <w:rsid w:val="00B5667E"/>
    <w:rsid w:val="00B567CE"/>
    <w:rsid w:val="00B5731A"/>
    <w:rsid w:val="00B57655"/>
    <w:rsid w:val="00B60696"/>
    <w:rsid w:val="00B60D4C"/>
    <w:rsid w:val="00B6168D"/>
    <w:rsid w:val="00B61C20"/>
    <w:rsid w:val="00B61F22"/>
    <w:rsid w:val="00B62CA6"/>
    <w:rsid w:val="00B63196"/>
    <w:rsid w:val="00B63710"/>
    <w:rsid w:val="00B63A51"/>
    <w:rsid w:val="00B63B8D"/>
    <w:rsid w:val="00B63F21"/>
    <w:rsid w:val="00B64304"/>
    <w:rsid w:val="00B646AA"/>
    <w:rsid w:val="00B6483D"/>
    <w:rsid w:val="00B648AC"/>
    <w:rsid w:val="00B64F99"/>
    <w:rsid w:val="00B64FD1"/>
    <w:rsid w:val="00B665C5"/>
    <w:rsid w:val="00B66F35"/>
    <w:rsid w:val="00B70FFF"/>
    <w:rsid w:val="00B71F12"/>
    <w:rsid w:val="00B72168"/>
    <w:rsid w:val="00B727E3"/>
    <w:rsid w:val="00B73FB7"/>
    <w:rsid w:val="00B74097"/>
    <w:rsid w:val="00B74ACB"/>
    <w:rsid w:val="00B74C83"/>
    <w:rsid w:val="00B74C84"/>
    <w:rsid w:val="00B74F2A"/>
    <w:rsid w:val="00B75846"/>
    <w:rsid w:val="00B75912"/>
    <w:rsid w:val="00B75B9B"/>
    <w:rsid w:val="00B76488"/>
    <w:rsid w:val="00B76934"/>
    <w:rsid w:val="00B76F3D"/>
    <w:rsid w:val="00B77B3E"/>
    <w:rsid w:val="00B8014B"/>
    <w:rsid w:val="00B807F0"/>
    <w:rsid w:val="00B81932"/>
    <w:rsid w:val="00B8285B"/>
    <w:rsid w:val="00B82925"/>
    <w:rsid w:val="00B837A4"/>
    <w:rsid w:val="00B838D3"/>
    <w:rsid w:val="00B83C07"/>
    <w:rsid w:val="00B845B2"/>
    <w:rsid w:val="00B8460B"/>
    <w:rsid w:val="00B85A26"/>
    <w:rsid w:val="00B85B83"/>
    <w:rsid w:val="00B85E40"/>
    <w:rsid w:val="00B866E5"/>
    <w:rsid w:val="00B8780D"/>
    <w:rsid w:val="00B900DE"/>
    <w:rsid w:val="00B90E5A"/>
    <w:rsid w:val="00B91D7B"/>
    <w:rsid w:val="00B92BC3"/>
    <w:rsid w:val="00B944B6"/>
    <w:rsid w:val="00B94BD0"/>
    <w:rsid w:val="00B95493"/>
    <w:rsid w:val="00B960D0"/>
    <w:rsid w:val="00B96301"/>
    <w:rsid w:val="00B9660B"/>
    <w:rsid w:val="00B96D21"/>
    <w:rsid w:val="00B9708B"/>
    <w:rsid w:val="00BA0101"/>
    <w:rsid w:val="00BA097D"/>
    <w:rsid w:val="00BA1C85"/>
    <w:rsid w:val="00BA1E4B"/>
    <w:rsid w:val="00BA2002"/>
    <w:rsid w:val="00BA25C2"/>
    <w:rsid w:val="00BA2E6A"/>
    <w:rsid w:val="00BA57B9"/>
    <w:rsid w:val="00BA6328"/>
    <w:rsid w:val="00BA6395"/>
    <w:rsid w:val="00BA65C2"/>
    <w:rsid w:val="00BA748B"/>
    <w:rsid w:val="00BA7D14"/>
    <w:rsid w:val="00BB0B45"/>
    <w:rsid w:val="00BB2A6C"/>
    <w:rsid w:val="00BB2E05"/>
    <w:rsid w:val="00BB314E"/>
    <w:rsid w:val="00BB538E"/>
    <w:rsid w:val="00BB7085"/>
    <w:rsid w:val="00BB768B"/>
    <w:rsid w:val="00BC0078"/>
    <w:rsid w:val="00BC039A"/>
    <w:rsid w:val="00BC08DE"/>
    <w:rsid w:val="00BC1102"/>
    <w:rsid w:val="00BC234F"/>
    <w:rsid w:val="00BC28CC"/>
    <w:rsid w:val="00BC2AE1"/>
    <w:rsid w:val="00BC2ED3"/>
    <w:rsid w:val="00BC321D"/>
    <w:rsid w:val="00BC468C"/>
    <w:rsid w:val="00BC49AD"/>
    <w:rsid w:val="00BC4C76"/>
    <w:rsid w:val="00BC4F94"/>
    <w:rsid w:val="00BC4FC9"/>
    <w:rsid w:val="00BC511C"/>
    <w:rsid w:val="00BC62BB"/>
    <w:rsid w:val="00BC6ECA"/>
    <w:rsid w:val="00BD03B4"/>
    <w:rsid w:val="00BD04C5"/>
    <w:rsid w:val="00BD08DB"/>
    <w:rsid w:val="00BD1871"/>
    <w:rsid w:val="00BD1D1B"/>
    <w:rsid w:val="00BD25A7"/>
    <w:rsid w:val="00BD2ADD"/>
    <w:rsid w:val="00BD2E35"/>
    <w:rsid w:val="00BD301B"/>
    <w:rsid w:val="00BD3CDE"/>
    <w:rsid w:val="00BD53F9"/>
    <w:rsid w:val="00BD65F8"/>
    <w:rsid w:val="00BD6A97"/>
    <w:rsid w:val="00BD7B34"/>
    <w:rsid w:val="00BE03BA"/>
    <w:rsid w:val="00BE0DD4"/>
    <w:rsid w:val="00BE1123"/>
    <w:rsid w:val="00BE1AB8"/>
    <w:rsid w:val="00BE1BBE"/>
    <w:rsid w:val="00BE2ACE"/>
    <w:rsid w:val="00BE2E77"/>
    <w:rsid w:val="00BE2F0A"/>
    <w:rsid w:val="00BE3493"/>
    <w:rsid w:val="00BE4944"/>
    <w:rsid w:val="00BE4B25"/>
    <w:rsid w:val="00BE51BF"/>
    <w:rsid w:val="00BE74AE"/>
    <w:rsid w:val="00BE77F1"/>
    <w:rsid w:val="00BF0994"/>
    <w:rsid w:val="00BF1473"/>
    <w:rsid w:val="00BF1982"/>
    <w:rsid w:val="00BF23A7"/>
    <w:rsid w:val="00BF254A"/>
    <w:rsid w:val="00BF2938"/>
    <w:rsid w:val="00BF3093"/>
    <w:rsid w:val="00BF379F"/>
    <w:rsid w:val="00BF491B"/>
    <w:rsid w:val="00BF494D"/>
    <w:rsid w:val="00BF50DF"/>
    <w:rsid w:val="00BF5A20"/>
    <w:rsid w:val="00BF60E0"/>
    <w:rsid w:val="00BF630A"/>
    <w:rsid w:val="00BF63F6"/>
    <w:rsid w:val="00C00F9E"/>
    <w:rsid w:val="00C0166A"/>
    <w:rsid w:val="00C018E4"/>
    <w:rsid w:val="00C0200A"/>
    <w:rsid w:val="00C02FFA"/>
    <w:rsid w:val="00C032D4"/>
    <w:rsid w:val="00C035B6"/>
    <w:rsid w:val="00C059F5"/>
    <w:rsid w:val="00C06A65"/>
    <w:rsid w:val="00C076CE"/>
    <w:rsid w:val="00C11522"/>
    <w:rsid w:val="00C119DA"/>
    <w:rsid w:val="00C11CE8"/>
    <w:rsid w:val="00C11E98"/>
    <w:rsid w:val="00C12421"/>
    <w:rsid w:val="00C12B1D"/>
    <w:rsid w:val="00C12FEE"/>
    <w:rsid w:val="00C13127"/>
    <w:rsid w:val="00C134EB"/>
    <w:rsid w:val="00C13DCD"/>
    <w:rsid w:val="00C14146"/>
    <w:rsid w:val="00C14645"/>
    <w:rsid w:val="00C14673"/>
    <w:rsid w:val="00C14B38"/>
    <w:rsid w:val="00C152B9"/>
    <w:rsid w:val="00C15BC4"/>
    <w:rsid w:val="00C15BE1"/>
    <w:rsid w:val="00C160A3"/>
    <w:rsid w:val="00C16C4A"/>
    <w:rsid w:val="00C17242"/>
    <w:rsid w:val="00C200FF"/>
    <w:rsid w:val="00C20279"/>
    <w:rsid w:val="00C20E89"/>
    <w:rsid w:val="00C20F3D"/>
    <w:rsid w:val="00C216FC"/>
    <w:rsid w:val="00C222F8"/>
    <w:rsid w:val="00C22DF1"/>
    <w:rsid w:val="00C22EBA"/>
    <w:rsid w:val="00C22EE1"/>
    <w:rsid w:val="00C23453"/>
    <w:rsid w:val="00C23891"/>
    <w:rsid w:val="00C23B34"/>
    <w:rsid w:val="00C23DC3"/>
    <w:rsid w:val="00C2430E"/>
    <w:rsid w:val="00C2535B"/>
    <w:rsid w:val="00C2607F"/>
    <w:rsid w:val="00C2680A"/>
    <w:rsid w:val="00C274FA"/>
    <w:rsid w:val="00C30520"/>
    <w:rsid w:val="00C30916"/>
    <w:rsid w:val="00C3114A"/>
    <w:rsid w:val="00C31A9D"/>
    <w:rsid w:val="00C31C69"/>
    <w:rsid w:val="00C3214E"/>
    <w:rsid w:val="00C323A3"/>
    <w:rsid w:val="00C32440"/>
    <w:rsid w:val="00C32BBE"/>
    <w:rsid w:val="00C32CC7"/>
    <w:rsid w:val="00C32D91"/>
    <w:rsid w:val="00C330ED"/>
    <w:rsid w:val="00C3409E"/>
    <w:rsid w:val="00C34B74"/>
    <w:rsid w:val="00C37FF9"/>
    <w:rsid w:val="00C40289"/>
    <w:rsid w:val="00C42FAF"/>
    <w:rsid w:val="00C4321D"/>
    <w:rsid w:val="00C43994"/>
    <w:rsid w:val="00C449C5"/>
    <w:rsid w:val="00C46258"/>
    <w:rsid w:val="00C46B41"/>
    <w:rsid w:val="00C5007F"/>
    <w:rsid w:val="00C50E1B"/>
    <w:rsid w:val="00C520A1"/>
    <w:rsid w:val="00C5244A"/>
    <w:rsid w:val="00C52668"/>
    <w:rsid w:val="00C53FBF"/>
    <w:rsid w:val="00C542C9"/>
    <w:rsid w:val="00C543A0"/>
    <w:rsid w:val="00C5444E"/>
    <w:rsid w:val="00C54924"/>
    <w:rsid w:val="00C55252"/>
    <w:rsid w:val="00C555A1"/>
    <w:rsid w:val="00C559CA"/>
    <w:rsid w:val="00C56145"/>
    <w:rsid w:val="00C5699F"/>
    <w:rsid w:val="00C570E4"/>
    <w:rsid w:val="00C57D6E"/>
    <w:rsid w:val="00C60504"/>
    <w:rsid w:val="00C60A1D"/>
    <w:rsid w:val="00C60AD5"/>
    <w:rsid w:val="00C6265E"/>
    <w:rsid w:val="00C630FC"/>
    <w:rsid w:val="00C6323D"/>
    <w:rsid w:val="00C63C91"/>
    <w:rsid w:val="00C63D80"/>
    <w:rsid w:val="00C649EB"/>
    <w:rsid w:val="00C653AE"/>
    <w:rsid w:val="00C66BD9"/>
    <w:rsid w:val="00C67064"/>
    <w:rsid w:val="00C67348"/>
    <w:rsid w:val="00C674BE"/>
    <w:rsid w:val="00C6778D"/>
    <w:rsid w:val="00C70464"/>
    <w:rsid w:val="00C70CFC"/>
    <w:rsid w:val="00C71D52"/>
    <w:rsid w:val="00C72F03"/>
    <w:rsid w:val="00C7309F"/>
    <w:rsid w:val="00C730F7"/>
    <w:rsid w:val="00C742F0"/>
    <w:rsid w:val="00C74400"/>
    <w:rsid w:val="00C74ABA"/>
    <w:rsid w:val="00C75355"/>
    <w:rsid w:val="00C75F0F"/>
    <w:rsid w:val="00C761FF"/>
    <w:rsid w:val="00C763AD"/>
    <w:rsid w:val="00C778E4"/>
    <w:rsid w:val="00C80626"/>
    <w:rsid w:val="00C80E91"/>
    <w:rsid w:val="00C8111C"/>
    <w:rsid w:val="00C81292"/>
    <w:rsid w:val="00C8168A"/>
    <w:rsid w:val="00C82261"/>
    <w:rsid w:val="00C828A9"/>
    <w:rsid w:val="00C829EE"/>
    <w:rsid w:val="00C832C7"/>
    <w:rsid w:val="00C83589"/>
    <w:rsid w:val="00C83616"/>
    <w:rsid w:val="00C848AD"/>
    <w:rsid w:val="00C84DDB"/>
    <w:rsid w:val="00C850AD"/>
    <w:rsid w:val="00C85CD6"/>
    <w:rsid w:val="00C86F8F"/>
    <w:rsid w:val="00C870C3"/>
    <w:rsid w:val="00C877B0"/>
    <w:rsid w:val="00C87C0E"/>
    <w:rsid w:val="00C87C64"/>
    <w:rsid w:val="00C90DFA"/>
    <w:rsid w:val="00C9140B"/>
    <w:rsid w:val="00C91E41"/>
    <w:rsid w:val="00C922B4"/>
    <w:rsid w:val="00C92C41"/>
    <w:rsid w:val="00C9476B"/>
    <w:rsid w:val="00C949C7"/>
    <w:rsid w:val="00C94D81"/>
    <w:rsid w:val="00C94DFD"/>
    <w:rsid w:val="00C95131"/>
    <w:rsid w:val="00C951ED"/>
    <w:rsid w:val="00C95405"/>
    <w:rsid w:val="00C95CB9"/>
    <w:rsid w:val="00C972AE"/>
    <w:rsid w:val="00C9788F"/>
    <w:rsid w:val="00C97F7B"/>
    <w:rsid w:val="00CA0162"/>
    <w:rsid w:val="00CA08EA"/>
    <w:rsid w:val="00CA1131"/>
    <w:rsid w:val="00CA1AB1"/>
    <w:rsid w:val="00CA1EEA"/>
    <w:rsid w:val="00CA27B6"/>
    <w:rsid w:val="00CA48C6"/>
    <w:rsid w:val="00CA5B62"/>
    <w:rsid w:val="00CA657B"/>
    <w:rsid w:val="00CA6F10"/>
    <w:rsid w:val="00CA7663"/>
    <w:rsid w:val="00CA7A18"/>
    <w:rsid w:val="00CA7D33"/>
    <w:rsid w:val="00CB0F06"/>
    <w:rsid w:val="00CB153A"/>
    <w:rsid w:val="00CB1572"/>
    <w:rsid w:val="00CB189F"/>
    <w:rsid w:val="00CB1D51"/>
    <w:rsid w:val="00CB1FC9"/>
    <w:rsid w:val="00CB214B"/>
    <w:rsid w:val="00CB38E1"/>
    <w:rsid w:val="00CB4999"/>
    <w:rsid w:val="00CB4CFA"/>
    <w:rsid w:val="00CB520D"/>
    <w:rsid w:val="00CB6574"/>
    <w:rsid w:val="00CB71C6"/>
    <w:rsid w:val="00CB75BF"/>
    <w:rsid w:val="00CB79BC"/>
    <w:rsid w:val="00CB7D71"/>
    <w:rsid w:val="00CC1016"/>
    <w:rsid w:val="00CC12EA"/>
    <w:rsid w:val="00CC1BE0"/>
    <w:rsid w:val="00CC202D"/>
    <w:rsid w:val="00CC2DBC"/>
    <w:rsid w:val="00CC3013"/>
    <w:rsid w:val="00CC3414"/>
    <w:rsid w:val="00CC4482"/>
    <w:rsid w:val="00CC469B"/>
    <w:rsid w:val="00CC4DE5"/>
    <w:rsid w:val="00CC5805"/>
    <w:rsid w:val="00CC64B1"/>
    <w:rsid w:val="00CC6865"/>
    <w:rsid w:val="00CC6C5C"/>
    <w:rsid w:val="00CC6E22"/>
    <w:rsid w:val="00CD0490"/>
    <w:rsid w:val="00CD0A4D"/>
    <w:rsid w:val="00CD0D4B"/>
    <w:rsid w:val="00CD191C"/>
    <w:rsid w:val="00CD1C29"/>
    <w:rsid w:val="00CD1F71"/>
    <w:rsid w:val="00CD3491"/>
    <w:rsid w:val="00CD35E5"/>
    <w:rsid w:val="00CD4AC3"/>
    <w:rsid w:val="00CD559A"/>
    <w:rsid w:val="00CD565E"/>
    <w:rsid w:val="00CD5865"/>
    <w:rsid w:val="00CD6365"/>
    <w:rsid w:val="00CD6CDA"/>
    <w:rsid w:val="00CD728B"/>
    <w:rsid w:val="00CD7F33"/>
    <w:rsid w:val="00CE07D1"/>
    <w:rsid w:val="00CE0892"/>
    <w:rsid w:val="00CE1671"/>
    <w:rsid w:val="00CE1F57"/>
    <w:rsid w:val="00CE26CF"/>
    <w:rsid w:val="00CE27D3"/>
    <w:rsid w:val="00CE47A2"/>
    <w:rsid w:val="00CE4DC7"/>
    <w:rsid w:val="00CE5A99"/>
    <w:rsid w:val="00CE6423"/>
    <w:rsid w:val="00CE6A81"/>
    <w:rsid w:val="00CF075D"/>
    <w:rsid w:val="00CF1911"/>
    <w:rsid w:val="00CF26F3"/>
    <w:rsid w:val="00CF3433"/>
    <w:rsid w:val="00CF3521"/>
    <w:rsid w:val="00CF38BF"/>
    <w:rsid w:val="00CF426F"/>
    <w:rsid w:val="00CF5E90"/>
    <w:rsid w:val="00CF6814"/>
    <w:rsid w:val="00CF6BAA"/>
    <w:rsid w:val="00CF75BF"/>
    <w:rsid w:val="00CF777F"/>
    <w:rsid w:val="00D000C8"/>
    <w:rsid w:val="00D00D0F"/>
    <w:rsid w:val="00D0261B"/>
    <w:rsid w:val="00D049C3"/>
    <w:rsid w:val="00D05E07"/>
    <w:rsid w:val="00D0688B"/>
    <w:rsid w:val="00D1001A"/>
    <w:rsid w:val="00D1009E"/>
    <w:rsid w:val="00D101AD"/>
    <w:rsid w:val="00D10A39"/>
    <w:rsid w:val="00D10B8B"/>
    <w:rsid w:val="00D11BBA"/>
    <w:rsid w:val="00D11F5B"/>
    <w:rsid w:val="00D11F65"/>
    <w:rsid w:val="00D12366"/>
    <w:rsid w:val="00D12690"/>
    <w:rsid w:val="00D126CF"/>
    <w:rsid w:val="00D12FAC"/>
    <w:rsid w:val="00D130EE"/>
    <w:rsid w:val="00D156B0"/>
    <w:rsid w:val="00D1639A"/>
    <w:rsid w:val="00D1654D"/>
    <w:rsid w:val="00D16766"/>
    <w:rsid w:val="00D167DA"/>
    <w:rsid w:val="00D16833"/>
    <w:rsid w:val="00D201FA"/>
    <w:rsid w:val="00D20C6C"/>
    <w:rsid w:val="00D21906"/>
    <w:rsid w:val="00D2280D"/>
    <w:rsid w:val="00D22BD3"/>
    <w:rsid w:val="00D230EA"/>
    <w:rsid w:val="00D23743"/>
    <w:rsid w:val="00D23BAF"/>
    <w:rsid w:val="00D23FA2"/>
    <w:rsid w:val="00D2447B"/>
    <w:rsid w:val="00D2499C"/>
    <w:rsid w:val="00D25798"/>
    <w:rsid w:val="00D2587B"/>
    <w:rsid w:val="00D26249"/>
    <w:rsid w:val="00D26398"/>
    <w:rsid w:val="00D26CCE"/>
    <w:rsid w:val="00D26D57"/>
    <w:rsid w:val="00D305F3"/>
    <w:rsid w:val="00D30F37"/>
    <w:rsid w:val="00D310A6"/>
    <w:rsid w:val="00D31103"/>
    <w:rsid w:val="00D3134F"/>
    <w:rsid w:val="00D31B19"/>
    <w:rsid w:val="00D31B5C"/>
    <w:rsid w:val="00D3284F"/>
    <w:rsid w:val="00D32A83"/>
    <w:rsid w:val="00D33868"/>
    <w:rsid w:val="00D338C7"/>
    <w:rsid w:val="00D34297"/>
    <w:rsid w:val="00D3479A"/>
    <w:rsid w:val="00D35510"/>
    <w:rsid w:val="00D355F4"/>
    <w:rsid w:val="00D35A0D"/>
    <w:rsid w:val="00D35C05"/>
    <w:rsid w:val="00D35D48"/>
    <w:rsid w:val="00D36362"/>
    <w:rsid w:val="00D3643D"/>
    <w:rsid w:val="00D402A6"/>
    <w:rsid w:val="00D404B6"/>
    <w:rsid w:val="00D406EA"/>
    <w:rsid w:val="00D40DAD"/>
    <w:rsid w:val="00D40F67"/>
    <w:rsid w:val="00D41B13"/>
    <w:rsid w:val="00D433C8"/>
    <w:rsid w:val="00D449B1"/>
    <w:rsid w:val="00D45C93"/>
    <w:rsid w:val="00D46541"/>
    <w:rsid w:val="00D46891"/>
    <w:rsid w:val="00D47517"/>
    <w:rsid w:val="00D47902"/>
    <w:rsid w:val="00D505A7"/>
    <w:rsid w:val="00D50707"/>
    <w:rsid w:val="00D5085D"/>
    <w:rsid w:val="00D50C67"/>
    <w:rsid w:val="00D50C6C"/>
    <w:rsid w:val="00D51313"/>
    <w:rsid w:val="00D5138E"/>
    <w:rsid w:val="00D51CED"/>
    <w:rsid w:val="00D51EEB"/>
    <w:rsid w:val="00D5260C"/>
    <w:rsid w:val="00D5369C"/>
    <w:rsid w:val="00D53767"/>
    <w:rsid w:val="00D53BB4"/>
    <w:rsid w:val="00D55926"/>
    <w:rsid w:val="00D55FDC"/>
    <w:rsid w:val="00D57094"/>
    <w:rsid w:val="00D572C3"/>
    <w:rsid w:val="00D60194"/>
    <w:rsid w:val="00D604F6"/>
    <w:rsid w:val="00D60EE6"/>
    <w:rsid w:val="00D6115C"/>
    <w:rsid w:val="00D611AF"/>
    <w:rsid w:val="00D6123F"/>
    <w:rsid w:val="00D61AB8"/>
    <w:rsid w:val="00D62475"/>
    <w:rsid w:val="00D62712"/>
    <w:rsid w:val="00D6295D"/>
    <w:rsid w:val="00D629DE"/>
    <w:rsid w:val="00D62DE8"/>
    <w:rsid w:val="00D631D9"/>
    <w:rsid w:val="00D63337"/>
    <w:rsid w:val="00D64DD7"/>
    <w:rsid w:val="00D64F39"/>
    <w:rsid w:val="00D6593A"/>
    <w:rsid w:val="00D65D6C"/>
    <w:rsid w:val="00D669CF"/>
    <w:rsid w:val="00D66D63"/>
    <w:rsid w:val="00D67A41"/>
    <w:rsid w:val="00D67C98"/>
    <w:rsid w:val="00D70253"/>
    <w:rsid w:val="00D7069F"/>
    <w:rsid w:val="00D707CF"/>
    <w:rsid w:val="00D712A3"/>
    <w:rsid w:val="00D71313"/>
    <w:rsid w:val="00D717D3"/>
    <w:rsid w:val="00D71980"/>
    <w:rsid w:val="00D723D2"/>
    <w:rsid w:val="00D732AE"/>
    <w:rsid w:val="00D73599"/>
    <w:rsid w:val="00D7363B"/>
    <w:rsid w:val="00D73E5A"/>
    <w:rsid w:val="00D741B1"/>
    <w:rsid w:val="00D745F2"/>
    <w:rsid w:val="00D746B2"/>
    <w:rsid w:val="00D74D7F"/>
    <w:rsid w:val="00D75071"/>
    <w:rsid w:val="00D76294"/>
    <w:rsid w:val="00D766AC"/>
    <w:rsid w:val="00D76BA0"/>
    <w:rsid w:val="00D77AD5"/>
    <w:rsid w:val="00D80031"/>
    <w:rsid w:val="00D8031E"/>
    <w:rsid w:val="00D804DF"/>
    <w:rsid w:val="00D8199B"/>
    <w:rsid w:val="00D83B78"/>
    <w:rsid w:val="00D84DEB"/>
    <w:rsid w:val="00D860CB"/>
    <w:rsid w:val="00D90C1D"/>
    <w:rsid w:val="00D91524"/>
    <w:rsid w:val="00D915E9"/>
    <w:rsid w:val="00D917C8"/>
    <w:rsid w:val="00D921D0"/>
    <w:rsid w:val="00D92A57"/>
    <w:rsid w:val="00D92EF1"/>
    <w:rsid w:val="00D94B87"/>
    <w:rsid w:val="00D94E79"/>
    <w:rsid w:val="00D950AA"/>
    <w:rsid w:val="00D955EA"/>
    <w:rsid w:val="00D9582D"/>
    <w:rsid w:val="00D978D0"/>
    <w:rsid w:val="00D97BDF"/>
    <w:rsid w:val="00D97EA0"/>
    <w:rsid w:val="00DA0417"/>
    <w:rsid w:val="00DA054D"/>
    <w:rsid w:val="00DA0654"/>
    <w:rsid w:val="00DA0AE8"/>
    <w:rsid w:val="00DA16C9"/>
    <w:rsid w:val="00DA21C2"/>
    <w:rsid w:val="00DA3ABB"/>
    <w:rsid w:val="00DA3CE0"/>
    <w:rsid w:val="00DA3D2B"/>
    <w:rsid w:val="00DA445A"/>
    <w:rsid w:val="00DA4BCE"/>
    <w:rsid w:val="00DA4E0C"/>
    <w:rsid w:val="00DA50E8"/>
    <w:rsid w:val="00DA514E"/>
    <w:rsid w:val="00DA52C1"/>
    <w:rsid w:val="00DA583E"/>
    <w:rsid w:val="00DA5E2A"/>
    <w:rsid w:val="00DA6C53"/>
    <w:rsid w:val="00DA7735"/>
    <w:rsid w:val="00DA79C6"/>
    <w:rsid w:val="00DB097E"/>
    <w:rsid w:val="00DB0D77"/>
    <w:rsid w:val="00DB1B17"/>
    <w:rsid w:val="00DB1C10"/>
    <w:rsid w:val="00DB1E4A"/>
    <w:rsid w:val="00DB242A"/>
    <w:rsid w:val="00DB30C6"/>
    <w:rsid w:val="00DB350D"/>
    <w:rsid w:val="00DB3B06"/>
    <w:rsid w:val="00DB483E"/>
    <w:rsid w:val="00DB4D10"/>
    <w:rsid w:val="00DB596A"/>
    <w:rsid w:val="00DB6025"/>
    <w:rsid w:val="00DB60B8"/>
    <w:rsid w:val="00DB6CD1"/>
    <w:rsid w:val="00DB6FC1"/>
    <w:rsid w:val="00DB739A"/>
    <w:rsid w:val="00DB749B"/>
    <w:rsid w:val="00DB778B"/>
    <w:rsid w:val="00DB7797"/>
    <w:rsid w:val="00DB7E16"/>
    <w:rsid w:val="00DC0D6D"/>
    <w:rsid w:val="00DC1040"/>
    <w:rsid w:val="00DC1CC7"/>
    <w:rsid w:val="00DC1E24"/>
    <w:rsid w:val="00DC21B2"/>
    <w:rsid w:val="00DC2566"/>
    <w:rsid w:val="00DC2687"/>
    <w:rsid w:val="00DC2916"/>
    <w:rsid w:val="00DC2FCC"/>
    <w:rsid w:val="00DC3297"/>
    <w:rsid w:val="00DC3E12"/>
    <w:rsid w:val="00DC4389"/>
    <w:rsid w:val="00DC4A5C"/>
    <w:rsid w:val="00DC5094"/>
    <w:rsid w:val="00DC52E4"/>
    <w:rsid w:val="00DC69FF"/>
    <w:rsid w:val="00DC6A3B"/>
    <w:rsid w:val="00DC7D26"/>
    <w:rsid w:val="00DD04FE"/>
    <w:rsid w:val="00DD147F"/>
    <w:rsid w:val="00DD1FD8"/>
    <w:rsid w:val="00DD2448"/>
    <w:rsid w:val="00DD2511"/>
    <w:rsid w:val="00DD2C65"/>
    <w:rsid w:val="00DD319B"/>
    <w:rsid w:val="00DD3FA9"/>
    <w:rsid w:val="00DD467F"/>
    <w:rsid w:val="00DD46A9"/>
    <w:rsid w:val="00DD485D"/>
    <w:rsid w:val="00DD49CD"/>
    <w:rsid w:val="00DD49F8"/>
    <w:rsid w:val="00DD4D53"/>
    <w:rsid w:val="00DD564E"/>
    <w:rsid w:val="00DD57CA"/>
    <w:rsid w:val="00DD5B5F"/>
    <w:rsid w:val="00DD61E8"/>
    <w:rsid w:val="00DD78C3"/>
    <w:rsid w:val="00DD7D88"/>
    <w:rsid w:val="00DE12DC"/>
    <w:rsid w:val="00DE14C8"/>
    <w:rsid w:val="00DE1536"/>
    <w:rsid w:val="00DE1D01"/>
    <w:rsid w:val="00DE1D13"/>
    <w:rsid w:val="00DE311F"/>
    <w:rsid w:val="00DE3452"/>
    <w:rsid w:val="00DE34A1"/>
    <w:rsid w:val="00DE385B"/>
    <w:rsid w:val="00DE451A"/>
    <w:rsid w:val="00DE4589"/>
    <w:rsid w:val="00DE520A"/>
    <w:rsid w:val="00DE70A4"/>
    <w:rsid w:val="00DE71EF"/>
    <w:rsid w:val="00DE7A3B"/>
    <w:rsid w:val="00DF0AF6"/>
    <w:rsid w:val="00DF0B04"/>
    <w:rsid w:val="00DF0F98"/>
    <w:rsid w:val="00DF1257"/>
    <w:rsid w:val="00DF15EE"/>
    <w:rsid w:val="00DF24AE"/>
    <w:rsid w:val="00DF28B8"/>
    <w:rsid w:val="00DF3591"/>
    <w:rsid w:val="00DF475B"/>
    <w:rsid w:val="00DF4ED9"/>
    <w:rsid w:val="00DF6229"/>
    <w:rsid w:val="00DF6B70"/>
    <w:rsid w:val="00DF796F"/>
    <w:rsid w:val="00E0019C"/>
    <w:rsid w:val="00E00CAD"/>
    <w:rsid w:val="00E025DE"/>
    <w:rsid w:val="00E02AE7"/>
    <w:rsid w:val="00E03EA3"/>
    <w:rsid w:val="00E04AB0"/>
    <w:rsid w:val="00E05AF7"/>
    <w:rsid w:val="00E05C02"/>
    <w:rsid w:val="00E05EF4"/>
    <w:rsid w:val="00E067A0"/>
    <w:rsid w:val="00E072BE"/>
    <w:rsid w:val="00E072CC"/>
    <w:rsid w:val="00E07A8E"/>
    <w:rsid w:val="00E07FA9"/>
    <w:rsid w:val="00E10704"/>
    <w:rsid w:val="00E108F0"/>
    <w:rsid w:val="00E10EC1"/>
    <w:rsid w:val="00E11B99"/>
    <w:rsid w:val="00E13349"/>
    <w:rsid w:val="00E13FBB"/>
    <w:rsid w:val="00E14455"/>
    <w:rsid w:val="00E14612"/>
    <w:rsid w:val="00E1527B"/>
    <w:rsid w:val="00E15DBC"/>
    <w:rsid w:val="00E16816"/>
    <w:rsid w:val="00E1775B"/>
    <w:rsid w:val="00E17853"/>
    <w:rsid w:val="00E20358"/>
    <w:rsid w:val="00E20796"/>
    <w:rsid w:val="00E20A2A"/>
    <w:rsid w:val="00E214AD"/>
    <w:rsid w:val="00E22446"/>
    <w:rsid w:val="00E23471"/>
    <w:rsid w:val="00E235D3"/>
    <w:rsid w:val="00E23FAE"/>
    <w:rsid w:val="00E245D5"/>
    <w:rsid w:val="00E24F8A"/>
    <w:rsid w:val="00E25A71"/>
    <w:rsid w:val="00E26269"/>
    <w:rsid w:val="00E27533"/>
    <w:rsid w:val="00E30090"/>
    <w:rsid w:val="00E30278"/>
    <w:rsid w:val="00E3148E"/>
    <w:rsid w:val="00E3156B"/>
    <w:rsid w:val="00E31579"/>
    <w:rsid w:val="00E315A7"/>
    <w:rsid w:val="00E3200C"/>
    <w:rsid w:val="00E320CE"/>
    <w:rsid w:val="00E323B1"/>
    <w:rsid w:val="00E32B88"/>
    <w:rsid w:val="00E332D3"/>
    <w:rsid w:val="00E340F0"/>
    <w:rsid w:val="00E34EF2"/>
    <w:rsid w:val="00E35462"/>
    <w:rsid w:val="00E35ACC"/>
    <w:rsid w:val="00E3661C"/>
    <w:rsid w:val="00E37F97"/>
    <w:rsid w:val="00E40C30"/>
    <w:rsid w:val="00E40ECA"/>
    <w:rsid w:val="00E413E8"/>
    <w:rsid w:val="00E41B55"/>
    <w:rsid w:val="00E41CFC"/>
    <w:rsid w:val="00E42675"/>
    <w:rsid w:val="00E427FE"/>
    <w:rsid w:val="00E429BC"/>
    <w:rsid w:val="00E4339D"/>
    <w:rsid w:val="00E43A99"/>
    <w:rsid w:val="00E43CE1"/>
    <w:rsid w:val="00E43F7B"/>
    <w:rsid w:val="00E4444B"/>
    <w:rsid w:val="00E44B18"/>
    <w:rsid w:val="00E45110"/>
    <w:rsid w:val="00E45824"/>
    <w:rsid w:val="00E45EC6"/>
    <w:rsid w:val="00E46263"/>
    <w:rsid w:val="00E46525"/>
    <w:rsid w:val="00E476A9"/>
    <w:rsid w:val="00E50341"/>
    <w:rsid w:val="00E504A5"/>
    <w:rsid w:val="00E52F88"/>
    <w:rsid w:val="00E53256"/>
    <w:rsid w:val="00E532AA"/>
    <w:rsid w:val="00E53465"/>
    <w:rsid w:val="00E535F6"/>
    <w:rsid w:val="00E53761"/>
    <w:rsid w:val="00E53972"/>
    <w:rsid w:val="00E5491A"/>
    <w:rsid w:val="00E54C87"/>
    <w:rsid w:val="00E5622A"/>
    <w:rsid w:val="00E5656D"/>
    <w:rsid w:val="00E56CBB"/>
    <w:rsid w:val="00E56DEB"/>
    <w:rsid w:val="00E56E2E"/>
    <w:rsid w:val="00E56FB4"/>
    <w:rsid w:val="00E57262"/>
    <w:rsid w:val="00E573B7"/>
    <w:rsid w:val="00E578D5"/>
    <w:rsid w:val="00E57CD9"/>
    <w:rsid w:val="00E600D2"/>
    <w:rsid w:val="00E6031B"/>
    <w:rsid w:val="00E60AA9"/>
    <w:rsid w:val="00E60B39"/>
    <w:rsid w:val="00E60D22"/>
    <w:rsid w:val="00E61593"/>
    <w:rsid w:val="00E620B1"/>
    <w:rsid w:val="00E62618"/>
    <w:rsid w:val="00E6370D"/>
    <w:rsid w:val="00E643D0"/>
    <w:rsid w:val="00E64839"/>
    <w:rsid w:val="00E64EE0"/>
    <w:rsid w:val="00E65101"/>
    <w:rsid w:val="00E65B13"/>
    <w:rsid w:val="00E660AD"/>
    <w:rsid w:val="00E66837"/>
    <w:rsid w:val="00E66FA1"/>
    <w:rsid w:val="00E67306"/>
    <w:rsid w:val="00E6741E"/>
    <w:rsid w:val="00E677A2"/>
    <w:rsid w:val="00E67835"/>
    <w:rsid w:val="00E67F43"/>
    <w:rsid w:val="00E70ED8"/>
    <w:rsid w:val="00E71D3D"/>
    <w:rsid w:val="00E7229B"/>
    <w:rsid w:val="00E72539"/>
    <w:rsid w:val="00E7267D"/>
    <w:rsid w:val="00E72CCC"/>
    <w:rsid w:val="00E7335E"/>
    <w:rsid w:val="00E735FC"/>
    <w:rsid w:val="00E736C9"/>
    <w:rsid w:val="00E737D6"/>
    <w:rsid w:val="00E745D2"/>
    <w:rsid w:val="00E74BF6"/>
    <w:rsid w:val="00E7524A"/>
    <w:rsid w:val="00E75A35"/>
    <w:rsid w:val="00E75D4C"/>
    <w:rsid w:val="00E76533"/>
    <w:rsid w:val="00E7758C"/>
    <w:rsid w:val="00E77DAF"/>
    <w:rsid w:val="00E80C22"/>
    <w:rsid w:val="00E8135C"/>
    <w:rsid w:val="00E82C7A"/>
    <w:rsid w:val="00E82CF0"/>
    <w:rsid w:val="00E83397"/>
    <w:rsid w:val="00E83879"/>
    <w:rsid w:val="00E839C0"/>
    <w:rsid w:val="00E841A0"/>
    <w:rsid w:val="00E85279"/>
    <w:rsid w:val="00E8544D"/>
    <w:rsid w:val="00E85DAF"/>
    <w:rsid w:val="00E86E62"/>
    <w:rsid w:val="00E876C6"/>
    <w:rsid w:val="00E900B1"/>
    <w:rsid w:val="00E908E7"/>
    <w:rsid w:val="00E92384"/>
    <w:rsid w:val="00E92AE0"/>
    <w:rsid w:val="00E92DE6"/>
    <w:rsid w:val="00E9387F"/>
    <w:rsid w:val="00E938B4"/>
    <w:rsid w:val="00E93973"/>
    <w:rsid w:val="00E93BFA"/>
    <w:rsid w:val="00E9443F"/>
    <w:rsid w:val="00E959DD"/>
    <w:rsid w:val="00E96541"/>
    <w:rsid w:val="00EA0330"/>
    <w:rsid w:val="00EA0B10"/>
    <w:rsid w:val="00EA1AA4"/>
    <w:rsid w:val="00EA2071"/>
    <w:rsid w:val="00EA3618"/>
    <w:rsid w:val="00EA4AA9"/>
    <w:rsid w:val="00EA500E"/>
    <w:rsid w:val="00EA57CD"/>
    <w:rsid w:val="00EA5F4A"/>
    <w:rsid w:val="00EA6193"/>
    <w:rsid w:val="00EA66BC"/>
    <w:rsid w:val="00EA7418"/>
    <w:rsid w:val="00EB06BB"/>
    <w:rsid w:val="00EB07DB"/>
    <w:rsid w:val="00EB0F70"/>
    <w:rsid w:val="00EB1C77"/>
    <w:rsid w:val="00EB21A8"/>
    <w:rsid w:val="00EB2553"/>
    <w:rsid w:val="00EB30DD"/>
    <w:rsid w:val="00EB54FF"/>
    <w:rsid w:val="00EB5BAA"/>
    <w:rsid w:val="00EB5C72"/>
    <w:rsid w:val="00EB5D92"/>
    <w:rsid w:val="00EB77C2"/>
    <w:rsid w:val="00EB7D6D"/>
    <w:rsid w:val="00EC065B"/>
    <w:rsid w:val="00EC0FDA"/>
    <w:rsid w:val="00EC1555"/>
    <w:rsid w:val="00EC24F4"/>
    <w:rsid w:val="00EC29BA"/>
    <w:rsid w:val="00EC323C"/>
    <w:rsid w:val="00EC326D"/>
    <w:rsid w:val="00EC3745"/>
    <w:rsid w:val="00EC4230"/>
    <w:rsid w:val="00EC424F"/>
    <w:rsid w:val="00EC4F3B"/>
    <w:rsid w:val="00EC52B3"/>
    <w:rsid w:val="00EC6122"/>
    <w:rsid w:val="00EC69E8"/>
    <w:rsid w:val="00EC7E70"/>
    <w:rsid w:val="00ED02EE"/>
    <w:rsid w:val="00ED30F9"/>
    <w:rsid w:val="00ED4023"/>
    <w:rsid w:val="00ED4136"/>
    <w:rsid w:val="00ED5126"/>
    <w:rsid w:val="00ED5796"/>
    <w:rsid w:val="00ED7CC9"/>
    <w:rsid w:val="00ED7F48"/>
    <w:rsid w:val="00EE03F4"/>
    <w:rsid w:val="00EE1313"/>
    <w:rsid w:val="00EE1CF1"/>
    <w:rsid w:val="00EE2BB6"/>
    <w:rsid w:val="00EE3246"/>
    <w:rsid w:val="00EE325C"/>
    <w:rsid w:val="00EE452D"/>
    <w:rsid w:val="00EE5893"/>
    <w:rsid w:val="00EE5FF3"/>
    <w:rsid w:val="00EE617F"/>
    <w:rsid w:val="00EE6DF7"/>
    <w:rsid w:val="00EE7D27"/>
    <w:rsid w:val="00EE7D2E"/>
    <w:rsid w:val="00EF1127"/>
    <w:rsid w:val="00EF12A4"/>
    <w:rsid w:val="00EF1B4B"/>
    <w:rsid w:val="00EF1C4E"/>
    <w:rsid w:val="00EF4651"/>
    <w:rsid w:val="00EF467A"/>
    <w:rsid w:val="00EF6A3C"/>
    <w:rsid w:val="00EF6CFA"/>
    <w:rsid w:val="00EF74D0"/>
    <w:rsid w:val="00F024DD"/>
    <w:rsid w:val="00F02584"/>
    <w:rsid w:val="00F0261C"/>
    <w:rsid w:val="00F03702"/>
    <w:rsid w:val="00F03B57"/>
    <w:rsid w:val="00F03D50"/>
    <w:rsid w:val="00F05068"/>
    <w:rsid w:val="00F0580B"/>
    <w:rsid w:val="00F06F6E"/>
    <w:rsid w:val="00F07104"/>
    <w:rsid w:val="00F07255"/>
    <w:rsid w:val="00F07959"/>
    <w:rsid w:val="00F10239"/>
    <w:rsid w:val="00F1111E"/>
    <w:rsid w:val="00F11CF8"/>
    <w:rsid w:val="00F12571"/>
    <w:rsid w:val="00F12A21"/>
    <w:rsid w:val="00F12C7E"/>
    <w:rsid w:val="00F12E8C"/>
    <w:rsid w:val="00F13327"/>
    <w:rsid w:val="00F139CD"/>
    <w:rsid w:val="00F13D0F"/>
    <w:rsid w:val="00F13DCF"/>
    <w:rsid w:val="00F142E9"/>
    <w:rsid w:val="00F144AF"/>
    <w:rsid w:val="00F14C0F"/>
    <w:rsid w:val="00F15247"/>
    <w:rsid w:val="00F15842"/>
    <w:rsid w:val="00F15FD7"/>
    <w:rsid w:val="00F16167"/>
    <w:rsid w:val="00F161C5"/>
    <w:rsid w:val="00F16AA8"/>
    <w:rsid w:val="00F172A9"/>
    <w:rsid w:val="00F2070C"/>
    <w:rsid w:val="00F20CC0"/>
    <w:rsid w:val="00F21FDB"/>
    <w:rsid w:val="00F22933"/>
    <w:rsid w:val="00F22A89"/>
    <w:rsid w:val="00F22ECC"/>
    <w:rsid w:val="00F234CD"/>
    <w:rsid w:val="00F23D55"/>
    <w:rsid w:val="00F25419"/>
    <w:rsid w:val="00F26EDE"/>
    <w:rsid w:val="00F278CC"/>
    <w:rsid w:val="00F27A45"/>
    <w:rsid w:val="00F30289"/>
    <w:rsid w:val="00F31B03"/>
    <w:rsid w:val="00F31BF1"/>
    <w:rsid w:val="00F3212E"/>
    <w:rsid w:val="00F3217D"/>
    <w:rsid w:val="00F322B7"/>
    <w:rsid w:val="00F32627"/>
    <w:rsid w:val="00F328EB"/>
    <w:rsid w:val="00F33D7A"/>
    <w:rsid w:val="00F34104"/>
    <w:rsid w:val="00F34C51"/>
    <w:rsid w:val="00F35791"/>
    <w:rsid w:val="00F35A9C"/>
    <w:rsid w:val="00F35DB3"/>
    <w:rsid w:val="00F35E0D"/>
    <w:rsid w:val="00F37283"/>
    <w:rsid w:val="00F374AD"/>
    <w:rsid w:val="00F376E2"/>
    <w:rsid w:val="00F37C9E"/>
    <w:rsid w:val="00F40D6D"/>
    <w:rsid w:val="00F413FD"/>
    <w:rsid w:val="00F41920"/>
    <w:rsid w:val="00F439AF"/>
    <w:rsid w:val="00F43A71"/>
    <w:rsid w:val="00F43C72"/>
    <w:rsid w:val="00F441D5"/>
    <w:rsid w:val="00F44970"/>
    <w:rsid w:val="00F44D2D"/>
    <w:rsid w:val="00F44E76"/>
    <w:rsid w:val="00F46920"/>
    <w:rsid w:val="00F469A6"/>
    <w:rsid w:val="00F473D1"/>
    <w:rsid w:val="00F475E8"/>
    <w:rsid w:val="00F47BB3"/>
    <w:rsid w:val="00F47DBA"/>
    <w:rsid w:val="00F5120D"/>
    <w:rsid w:val="00F51F1B"/>
    <w:rsid w:val="00F52376"/>
    <w:rsid w:val="00F523A8"/>
    <w:rsid w:val="00F5262F"/>
    <w:rsid w:val="00F52757"/>
    <w:rsid w:val="00F5339E"/>
    <w:rsid w:val="00F53527"/>
    <w:rsid w:val="00F53EAD"/>
    <w:rsid w:val="00F53F64"/>
    <w:rsid w:val="00F556BD"/>
    <w:rsid w:val="00F56916"/>
    <w:rsid w:val="00F5699F"/>
    <w:rsid w:val="00F56CEB"/>
    <w:rsid w:val="00F56D8B"/>
    <w:rsid w:val="00F57EA2"/>
    <w:rsid w:val="00F61619"/>
    <w:rsid w:val="00F61EA1"/>
    <w:rsid w:val="00F61F5D"/>
    <w:rsid w:val="00F6279A"/>
    <w:rsid w:val="00F62AFD"/>
    <w:rsid w:val="00F62D7B"/>
    <w:rsid w:val="00F637F1"/>
    <w:rsid w:val="00F63B77"/>
    <w:rsid w:val="00F63D1F"/>
    <w:rsid w:val="00F65931"/>
    <w:rsid w:val="00F66110"/>
    <w:rsid w:val="00F6666E"/>
    <w:rsid w:val="00F66E30"/>
    <w:rsid w:val="00F671AD"/>
    <w:rsid w:val="00F675DD"/>
    <w:rsid w:val="00F6778C"/>
    <w:rsid w:val="00F70254"/>
    <w:rsid w:val="00F7077D"/>
    <w:rsid w:val="00F71690"/>
    <w:rsid w:val="00F718A1"/>
    <w:rsid w:val="00F719D1"/>
    <w:rsid w:val="00F719E5"/>
    <w:rsid w:val="00F71A8F"/>
    <w:rsid w:val="00F72191"/>
    <w:rsid w:val="00F72206"/>
    <w:rsid w:val="00F72EB8"/>
    <w:rsid w:val="00F73A28"/>
    <w:rsid w:val="00F75396"/>
    <w:rsid w:val="00F75629"/>
    <w:rsid w:val="00F75986"/>
    <w:rsid w:val="00F75F7F"/>
    <w:rsid w:val="00F766C2"/>
    <w:rsid w:val="00F77491"/>
    <w:rsid w:val="00F777CA"/>
    <w:rsid w:val="00F80D81"/>
    <w:rsid w:val="00F8243E"/>
    <w:rsid w:val="00F82DEB"/>
    <w:rsid w:val="00F83626"/>
    <w:rsid w:val="00F84252"/>
    <w:rsid w:val="00F84343"/>
    <w:rsid w:val="00F84453"/>
    <w:rsid w:val="00F847BA"/>
    <w:rsid w:val="00F86A7C"/>
    <w:rsid w:val="00F906A6"/>
    <w:rsid w:val="00F9079D"/>
    <w:rsid w:val="00F9129E"/>
    <w:rsid w:val="00F919B0"/>
    <w:rsid w:val="00F91E96"/>
    <w:rsid w:val="00F925B9"/>
    <w:rsid w:val="00F92C40"/>
    <w:rsid w:val="00F92D41"/>
    <w:rsid w:val="00F933BC"/>
    <w:rsid w:val="00F94DB6"/>
    <w:rsid w:val="00F950A9"/>
    <w:rsid w:val="00F950B2"/>
    <w:rsid w:val="00F950C1"/>
    <w:rsid w:val="00F96174"/>
    <w:rsid w:val="00F962E7"/>
    <w:rsid w:val="00F96599"/>
    <w:rsid w:val="00F967BB"/>
    <w:rsid w:val="00F96A02"/>
    <w:rsid w:val="00F96B2F"/>
    <w:rsid w:val="00F97097"/>
    <w:rsid w:val="00F97D06"/>
    <w:rsid w:val="00FA00B7"/>
    <w:rsid w:val="00FA04F0"/>
    <w:rsid w:val="00FA06E7"/>
    <w:rsid w:val="00FA0878"/>
    <w:rsid w:val="00FA1127"/>
    <w:rsid w:val="00FA28E4"/>
    <w:rsid w:val="00FA336A"/>
    <w:rsid w:val="00FA364A"/>
    <w:rsid w:val="00FA53CB"/>
    <w:rsid w:val="00FA58DB"/>
    <w:rsid w:val="00FA5969"/>
    <w:rsid w:val="00FA5BC6"/>
    <w:rsid w:val="00FA5C3A"/>
    <w:rsid w:val="00FA5F60"/>
    <w:rsid w:val="00FA663D"/>
    <w:rsid w:val="00FA67F0"/>
    <w:rsid w:val="00FA73D1"/>
    <w:rsid w:val="00FB16CD"/>
    <w:rsid w:val="00FB1852"/>
    <w:rsid w:val="00FB206A"/>
    <w:rsid w:val="00FB2F2D"/>
    <w:rsid w:val="00FB325C"/>
    <w:rsid w:val="00FB3D1C"/>
    <w:rsid w:val="00FB4413"/>
    <w:rsid w:val="00FB48F6"/>
    <w:rsid w:val="00FB54EB"/>
    <w:rsid w:val="00FB5EB4"/>
    <w:rsid w:val="00FB6415"/>
    <w:rsid w:val="00FB72DA"/>
    <w:rsid w:val="00FB73ED"/>
    <w:rsid w:val="00FB7784"/>
    <w:rsid w:val="00FC0A6C"/>
    <w:rsid w:val="00FC0FC7"/>
    <w:rsid w:val="00FC0FE9"/>
    <w:rsid w:val="00FC137F"/>
    <w:rsid w:val="00FC163C"/>
    <w:rsid w:val="00FC2361"/>
    <w:rsid w:val="00FC2AAF"/>
    <w:rsid w:val="00FC3164"/>
    <w:rsid w:val="00FC33F3"/>
    <w:rsid w:val="00FC4118"/>
    <w:rsid w:val="00FC43BC"/>
    <w:rsid w:val="00FC4740"/>
    <w:rsid w:val="00FC6781"/>
    <w:rsid w:val="00FC773D"/>
    <w:rsid w:val="00FC7B5F"/>
    <w:rsid w:val="00FC7BE2"/>
    <w:rsid w:val="00FD07AF"/>
    <w:rsid w:val="00FD0C3B"/>
    <w:rsid w:val="00FD1619"/>
    <w:rsid w:val="00FD1DA8"/>
    <w:rsid w:val="00FD2E4A"/>
    <w:rsid w:val="00FD317A"/>
    <w:rsid w:val="00FD393D"/>
    <w:rsid w:val="00FD5151"/>
    <w:rsid w:val="00FD534E"/>
    <w:rsid w:val="00FD5393"/>
    <w:rsid w:val="00FD64F1"/>
    <w:rsid w:val="00FD69EA"/>
    <w:rsid w:val="00FD6D48"/>
    <w:rsid w:val="00FD6DAF"/>
    <w:rsid w:val="00FD71A4"/>
    <w:rsid w:val="00FD7C1C"/>
    <w:rsid w:val="00FD7D67"/>
    <w:rsid w:val="00FD7EAF"/>
    <w:rsid w:val="00FE0AFB"/>
    <w:rsid w:val="00FE1441"/>
    <w:rsid w:val="00FE167D"/>
    <w:rsid w:val="00FE2148"/>
    <w:rsid w:val="00FE2E54"/>
    <w:rsid w:val="00FE328C"/>
    <w:rsid w:val="00FE3E26"/>
    <w:rsid w:val="00FE3F6D"/>
    <w:rsid w:val="00FE518E"/>
    <w:rsid w:val="00FE5A2C"/>
    <w:rsid w:val="00FE69BD"/>
    <w:rsid w:val="00FE737D"/>
    <w:rsid w:val="00FF0000"/>
    <w:rsid w:val="00FF04BC"/>
    <w:rsid w:val="00FF0A05"/>
    <w:rsid w:val="00FF0ED7"/>
    <w:rsid w:val="00FF2385"/>
    <w:rsid w:val="00FF2914"/>
    <w:rsid w:val="00FF2DE1"/>
    <w:rsid w:val="00FF2DF2"/>
    <w:rsid w:val="00FF2E2D"/>
    <w:rsid w:val="00FF3A3D"/>
    <w:rsid w:val="00FF41CB"/>
    <w:rsid w:val="00FF41E8"/>
    <w:rsid w:val="00FF47E5"/>
    <w:rsid w:val="00FF4F70"/>
    <w:rsid w:val="00FF543A"/>
    <w:rsid w:val="00FF5902"/>
    <w:rsid w:val="00FF5DB4"/>
    <w:rsid w:val="00FF5F1C"/>
    <w:rsid w:val="00FF6075"/>
    <w:rsid w:val="00FF791E"/>
    <w:rsid w:val="00FF7DE4"/>
    <w:rsid w:val="00FF7E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01762"/>
    <o:shapelayout v:ext="edit">
      <o:idmap v:ext="edit" data="1"/>
      <o:regrouptable v:ext="edit">
        <o:entry new="1" old="0"/>
        <o:entry new="2" old="0"/>
        <o:entry new="3" old="0"/>
        <o:entry new="4" old="0"/>
        <o:entry new="5" old="0"/>
        <o:entry new="6" old="5"/>
        <o:entry new="7" old="5"/>
        <o:entry new="8" old="5"/>
        <o:entry new="9" old="0"/>
        <o:entry new="10" old="5"/>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1">
    <w:name w:val="Normal"/>
    <w:qFormat/>
    <w:rsid w:val="00FB1852"/>
    <w:rPr>
      <w:sz w:val="24"/>
      <w:szCs w:val="24"/>
    </w:rPr>
  </w:style>
  <w:style w:type="paragraph" w:styleId="1">
    <w:name w:val="heading 1"/>
    <w:basedOn w:val="a1"/>
    <w:next w:val="a2"/>
    <w:link w:val="12"/>
    <w:uiPriority w:val="9"/>
    <w:qFormat/>
    <w:rsid w:val="00EC29BA"/>
    <w:pPr>
      <w:keepNext/>
      <w:pageBreakBefore/>
      <w:numPr>
        <w:numId w:val="30"/>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1"/>
    <w:uiPriority w:val="9"/>
    <w:qFormat/>
    <w:rsid w:val="00EC29BA"/>
    <w:pPr>
      <w:keepNext/>
      <w:numPr>
        <w:ilvl w:val="1"/>
        <w:numId w:val="30"/>
      </w:numPr>
      <w:tabs>
        <w:tab w:val="left" w:pos="1134"/>
        <w:tab w:val="left" w:pos="1276"/>
      </w:tabs>
      <w:spacing w:before="180" w:after="60"/>
      <w:ind w:left="576"/>
      <w:jc w:val="center"/>
      <w:outlineLvl w:val="1"/>
    </w:pPr>
    <w:rPr>
      <w:b/>
      <w:bCs/>
      <w:sz w:val="28"/>
      <w:szCs w:val="28"/>
    </w:rPr>
  </w:style>
  <w:style w:type="paragraph" w:styleId="30">
    <w:name w:val="heading 3"/>
    <w:aliases w:val="ПодЗаголовок"/>
    <w:basedOn w:val="a1"/>
    <w:next w:val="a2"/>
    <w:link w:val="31"/>
    <w:uiPriority w:val="9"/>
    <w:qFormat/>
    <w:rsid w:val="00C22DF1"/>
    <w:pPr>
      <w:keepNext/>
      <w:tabs>
        <w:tab w:val="left" w:pos="1276"/>
      </w:tabs>
      <w:spacing w:before="120" w:after="60"/>
      <w:jc w:val="center"/>
      <w:outlineLvl w:val="2"/>
    </w:pPr>
    <w:rPr>
      <w:b/>
      <w:bCs/>
      <w:sz w:val="26"/>
      <w:szCs w:val="26"/>
    </w:rPr>
  </w:style>
  <w:style w:type="paragraph" w:styleId="4">
    <w:name w:val="heading 4"/>
    <w:basedOn w:val="a1"/>
    <w:next w:val="a2"/>
    <w:link w:val="40"/>
    <w:uiPriority w:val="9"/>
    <w:qFormat/>
    <w:locked/>
    <w:rsid w:val="00A63A8B"/>
    <w:pPr>
      <w:keepNext/>
      <w:numPr>
        <w:ilvl w:val="3"/>
        <w:numId w:val="30"/>
      </w:numPr>
      <w:tabs>
        <w:tab w:val="left" w:pos="1418"/>
      </w:tabs>
      <w:spacing w:before="120" w:after="60"/>
      <w:outlineLvl w:val="3"/>
    </w:pPr>
    <w:rPr>
      <w:b/>
      <w:bCs/>
    </w:rPr>
  </w:style>
  <w:style w:type="paragraph" w:styleId="5">
    <w:name w:val="heading 5"/>
    <w:basedOn w:val="a1"/>
    <w:next w:val="a2"/>
    <w:link w:val="50"/>
    <w:uiPriority w:val="9"/>
    <w:qFormat/>
    <w:locked/>
    <w:rsid w:val="00196B60"/>
    <w:pPr>
      <w:numPr>
        <w:ilvl w:val="4"/>
        <w:numId w:val="30"/>
      </w:numPr>
      <w:tabs>
        <w:tab w:val="left" w:pos="1701"/>
      </w:tabs>
      <w:spacing w:before="240" w:after="60"/>
      <w:outlineLvl w:val="4"/>
    </w:pPr>
    <w:rPr>
      <w:b/>
      <w:bCs/>
      <w:sz w:val="22"/>
      <w:szCs w:val="22"/>
    </w:rPr>
  </w:style>
  <w:style w:type="paragraph" w:styleId="6">
    <w:name w:val="heading 6"/>
    <w:basedOn w:val="a1"/>
    <w:next w:val="a1"/>
    <w:link w:val="60"/>
    <w:uiPriority w:val="9"/>
    <w:qFormat/>
    <w:locked/>
    <w:rsid w:val="00196B60"/>
    <w:pPr>
      <w:numPr>
        <w:ilvl w:val="5"/>
        <w:numId w:val="30"/>
      </w:numPr>
      <w:spacing w:before="240" w:after="60"/>
      <w:outlineLvl w:val="5"/>
    </w:pPr>
    <w:rPr>
      <w:b/>
      <w:bCs/>
      <w:sz w:val="22"/>
      <w:szCs w:val="22"/>
    </w:rPr>
  </w:style>
  <w:style w:type="paragraph" w:styleId="7">
    <w:name w:val="heading 7"/>
    <w:basedOn w:val="a1"/>
    <w:next w:val="a1"/>
    <w:link w:val="70"/>
    <w:uiPriority w:val="9"/>
    <w:qFormat/>
    <w:locked/>
    <w:rsid w:val="00196B60"/>
    <w:pPr>
      <w:numPr>
        <w:ilvl w:val="6"/>
        <w:numId w:val="30"/>
      </w:numPr>
      <w:spacing w:before="240" w:after="60"/>
      <w:outlineLvl w:val="6"/>
    </w:pPr>
  </w:style>
  <w:style w:type="paragraph" w:styleId="8">
    <w:name w:val="heading 8"/>
    <w:basedOn w:val="a1"/>
    <w:next w:val="a1"/>
    <w:link w:val="80"/>
    <w:uiPriority w:val="9"/>
    <w:qFormat/>
    <w:locked/>
    <w:rsid w:val="00196B60"/>
    <w:pPr>
      <w:numPr>
        <w:ilvl w:val="7"/>
        <w:numId w:val="30"/>
      </w:numPr>
      <w:spacing w:before="240" w:after="60"/>
      <w:outlineLvl w:val="7"/>
    </w:pPr>
    <w:rPr>
      <w:i/>
      <w:iCs/>
    </w:rPr>
  </w:style>
  <w:style w:type="paragraph" w:styleId="9">
    <w:name w:val="heading 9"/>
    <w:basedOn w:val="a1"/>
    <w:next w:val="a1"/>
    <w:link w:val="90"/>
    <w:uiPriority w:val="9"/>
    <w:qFormat/>
    <w:locked/>
    <w:rsid w:val="00196B60"/>
    <w:pPr>
      <w:numPr>
        <w:ilvl w:val="8"/>
        <w:numId w:val="30"/>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
    <w:uiPriority w:val="9"/>
    <w:locked/>
    <w:rsid w:val="00EC29BA"/>
    <w:rPr>
      <w:b/>
      <w:bCs/>
      <w:caps/>
      <w:kern w:val="32"/>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uiPriority w:val="9"/>
    <w:locked/>
    <w:rsid w:val="00EC29BA"/>
    <w:rPr>
      <w:b/>
      <w:bCs/>
      <w:sz w:val="28"/>
      <w:szCs w:val="28"/>
    </w:rPr>
  </w:style>
  <w:style w:type="character" w:customStyle="1" w:styleId="31">
    <w:name w:val="Заголовок 3 Знак"/>
    <w:aliases w:val="ПодЗаголовок Знак"/>
    <w:basedOn w:val="a3"/>
    <w:link w:val="30"/>
    <w:uiPriority w:val="9"/>
    <w:locked/>
    <w:rsid w:val="00C22DF1"/>
    <w:rPr>
      <w:b/>
      <w:bCs/>
      <w:sz w:val="26"/>
      <w:szCs w:val="26"/>
    </w:rPr>
  </w:style>
  <w:style w:type="character" w:customStyle="1" w:styleId="40">
    <w:name w:val="Заголовок 4 Знак"/>
    <w:basedOn w:val="a3"/>
    <w:link w:val="4"/>
    <w:uiPriority w:val="9"/>
    <w:locked/>
    <w:rsid w:val="00C92C41"/>
    <w:rPr>
      <w:b/>
      <w:bCs/>
      <w:sz w:val="24"/>
      <w:szCs w:val="24"/>
    </w:rPr>
  </w:style>
  <w:style w:type="character" w:customStyle="1" w:styleId="50">
    <w:name w:val="Заголовок 5 Знак"/>
    <w:basedOn w:val="a3"/>
    <w:link w:val="5"/>
    <w:uiPriority w:val="9"/>
    <w:locked/>
    <w:rsid w:val="00724BD4"/>
    <w:rPr>
      <w:b/>
      <w:bCs/>
      <w:sz w:val="22"/>
      <w:szCs w:val="22"/>
    </w:rPr>
  </w:style>
  <w:style w:type="character" w:customStyle="1" w:styleId="60">
    <w:name w:val="Заголовок 6 Знак"/>
    <w:basedOn w:val="a3"/>
    <w:link w:val="6"/>
    <w:uiPriority w:val="9"/>
    <w:locked/>
    <w:rsid w:val="00C92C41"/>
    <w:rPr>
      <w:b/>
      <w:bCs/>
      <w:sz w:val="22"/>
      <w:szCs w:val="22"/>
    </w:rPr>
  </w:style>
  <w:style w:type="character" w:customStyle="1" w:styleId="70">
    <w:name w:val="Заголовок 7 Знак"/>
    <w:basedOn w:val="a3"/>
    <w:link w:val="7"/>
    <w:uiPriority w:val="9"/>
    <w:locked/>
    <w:rsid w:val="00724BD4"/>
    <w:rPr>
      <w:sz w:val="24"/>
      <w:szCs w:val="24"/>
    </w:rPr>
  </w:style>
  <w:style w:type="character" w:customStyle="1" w:styleId="80">
    <w:name w:val="Заголовок 8 Знак"/>
    <w:basedOn w:val="a3"/>
    <w:link w:val="8"/>
    <w:uiPriority w:val="9"/>
    <w:locked/>
    <w:rsid w:val="00C92C41"/>
    <w:rPr>
      <w:i/>
      <w:iCs/>
      <w:sz w:val="24"/>
      <w:szCs w:val="24"/>
    </w:rPr>
  </w:style>
  <w:style w:type="character" w:customStyle="1" w:styleId="90">
    <w:name w:val="Заголовок 9 Знак"/>
    <w:basedOn w:val="a3"/>
    <w:link w:val="9"/>
    <w:uiPriority w:val="9"/>
    <w:locked/>
    <w:rsid w:val="00724BD4"/>
    <w:rPr>
      <w:rFonts w:ascii="Arial" w:hAnsi="Arial" w:cs="Arial"/>
      <w:sz w:val="22"/>
      <w:szCs w:val="22"/>
    </w:rPr>
  </w:style>
  <w:style w:type="paragraph" w:customStyle="1" w:styleId="a2">
    <w:name w:val="Абзац"/>
    <w:link w:val="a6"/>
    <w:qFormat/>
    <w:rsid w:val="00EC29BA"/>
    <w:pPr>
      <w:spacing w:before="120" w:after="60"/>
      <w:ind w:firstLine="567"/>
      <w:jc w:val="both"/>
    </w:pPr>
    <w:rPr>
      <w:sz w:val="24"/>
      <w:szCs w:val="24"/>
    </w:rPr>
  </w:style>
  <w:style w:type="character" w:customStyle="1" w:styleId="a6">
    <w:name w:val="Абзац Знак"/>
    <w:basedOn w:val="a3"/>
    <w:link w:val="a2"/>
    <w:locked/>
    <w:rsid w:val="00EC29BA"/>
    <w:rPr>
      <w:sz w:val="24"/>
      <w:szCs w:val="24"/>
      <w:lang w:val="ru-RU" w:eastAsia="ru-RU" w:bidi="ar-SA"/>
    </w:rPr>
  </w:style>
  <w:style w:type="paragraph" w:styleId="a0">
    <w:name w:val="List"/>
    <w:basedOn w:val="a1"/>
    <w:link w:val="a7"/>
    <w:uiPriority w:val="99"/>
    <w:locked/>
    <w:rsid w:val="00A63A8B"/>
    <w:pPr>
      <w:numPr>
        <w:numId w:val="1"/>
      </w:numPr>
      <w:spacing w:after="60"/>
      <w:jc w:val="both"/>
    </w:pPr>
  </w:style>
  <w:style w:type="character" w:customStyle="1" w:styleId="a7">
    <w:name w:val="Список Знак"/>
    <w:basedOn w:val="a3"/>
    <w:link w:val="a0"/>
    <w:uiPriority w:val="99"/>
    <w:locked/>
    <w:rsid w:val="00A63A8B"/>
    <w:rPr>
      <w:sz w:val="24"/>
      <w:szCs w:val="24"/>
    </w:rPr>
  </w:style>
  <w:style w:type="paragraph" w:customStyle="1" w:styleId="a8">
    <w:name w:val="Год утверждения"/>
    <w:basedOn w:val="a1"/>
    <w:uiPriority w:val="99"/>
    <w:locked/>
    <w:rsid w:val="00196B60"/>
    <w:pPr>
      <w:jc w:val="center"/>
    </w:pPr>
    <w:rPr>
      <w:b/>
      <w:bCs/>
      <w:sz w:val="28"/>
      <w:szCs w:val="28"/>
    </w:rPr>
  </w:style>
  <w:style w:type="paragraph" w:styleId="a9">
    <w:name w:val="header"/>
    <w:basedOn w:val="a1"/>
    <w:link w:val="aa"/>
    <w:uiPriority w:val="99"/>
    <w:rsid w:val="005C14DA"/>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basedOn w:val="a3"/>
    <w:link w:val="a9"/>
    <w:uiPriority w:val="99"/>
    <w:locked/>
    <w:rsid w:val="005C14DA"/>
    <w:rPr>
      <w:color w:val="808080"/>
    </w:rPr>
  </w:style>
  <w:style w:type="paragraph" w:styleId="ab">
    <w:name w:val="Balloon Text"/>
    <w:basedOn w:val="a1"/>
    <w:link w:val="ac"/>
    <w:uiPriority w:val="99"/>
    <w:semiHidden/>
    <w:locked/>
    <w:rsid w:val="006B4D07"/>
    <w:rPr>
      <w:rFonts w:ascii="Tahoma" w:hAnsi="Tahoma" w:cs="Tahoma"/>
      <w:sz w:val="16"/>
      <w:szCs w:val="16"/>
    </w:rPr>
  </w:style>
  <w:style w:type="character" w:customStyle="1" w:styleId="ac">
    <w:name w:val="Текст выноски Знак"/>
    <w:basedOn w:val="a3"/>
    <w:link w:val="ab"/>
    <w:uiPriority w:val="99"/>
    <w:locked/>
    <w:rsid w:val="006B4D07"/>
    <w:rPr>
      <w:rFonts w:ascii="Tahoma" w:hAnsi="Tahoma" w:cs="Tahoma"/>
      <w:sz w:val="16"/>
      <w:szCs w:val="16"/>
    </w:rPr>
  </w:style>
  <w:style w:type="paragraph" w:styleId="32">
    <w:name w:val="toc 3"/>
    <w:basedOn w:val="a1"/>
    <w:next w:val="a1"/>
    <w:autoRedefine/>
    <w:uiPriority w:val="39"/>
    <w:qFormat/>
    <w:rsid w:val="0071609A"/>
    <w:pPr>
      <w:tabs>
        <w:tab w:val="left" w:pos="0"/>
        <w:tab w:val="right" w:leader="dot" w:pos="9628"/>
      </w:tabs>
      <w:ind w:left="1418" w:hanging="1418"/>
    </w:pPr>
    <w:rPr>
      <w:i/>
      <w:iCs/>
      <w:sz w:val="20"/>
      <w:szCs w:val="20"/>
    </w:rPr>
  </w:style>
  <w:style w:type="paragraph" w:customStyle="1" w:styleId="22">
    <w:name w:val="Пункт 2"/>
    <w:basedOn w:val="2"/>
    <w:uiPriority w:val="99"/>
    <w:locked/>
    <w:rsid w:val="00645118"/>
    <w:pPr>
      <w:keepNext w:val="0"/>
      <w:tabs>
        <w:tab w:val="clear" w:pos="1276"/>
      </w:tabs>
      <w:spacing w:before="120"/>
      <w:jc w:val="both"/>
    </w:pPr>
    <w:rPr>
      <w:b w:val="0"/>
      <w:bCs w:val="0"/>
      <w:sz w:val="24"/>
      <w:szCs w:val="24"/>
    </w:rPr>
  </w:style>
  <w:style w:type="paragraph" w:customStyle="1" w:styleId="33">
    <w:name w:val="Пункт 3"/>
    <w:basedOn w:val="30"/>
    <w:uiPriority w:val="99"/>
    <w:locked/>
    <w:rsid w:val="00645118"/>
    <w:pPr>
      <w:keepNext w:val="0"/>
      <w:jc w:val="both"/>
    </w:pPr>
    <w:rPr>
      <w:b w:val="0"/>
      <w:bCs w:val="0"/>
    </w:rPr>
  </w:style>
  <w:style w:type="paragraph" w:customStyle="1" w:styleId="41">
    <w:name w:val="Пункт 4"/>
    <w:basedOn w:val="4"/>
    <w:uiPriority w:val="99"/>
    <w:locked/>
    <w:rsid w:val="00645118"/>
    <w:pPr>
      <w:keepNext w:val="0"/>
      <w:jc w:val="both"/>
    </w:pPr>
    <w:rPr>
      <w:b w:val="0"/>
      <w:bCs w:val="0"/>
    </w:rPr>
  </w:style>
  <w:style w:type="paragraph" w:customStyle="1" w:styleId="51">
    <w:name w:val="Пункт 5"/>
    <w:basedOn w:val="5"/>
    <w:link w:val="52"/>
    <w:uiPriority w:val="99"/>
    <w:locked/>
    <w:rsid w:val="00196B60"/>
    <w:pPr>
      <w:spacing w:before="60"/>
    </w:pPr>
    <w:rPr>
      <w:b w:val="0"/>
      <w:bCs w:val="0"/>
      <w:sz w:val="24"/>
      <w:szCs w:val="24"/>
    </w:rPr>
  </w:style>
  <w:style w:type="character" w:customStyle="1" w:styleId="52">
    <w:name w:val="Пункт 5 Знак"/>
    <w:basedOn w:val="a3"/>
    <w:link w:val="51"/>
    <w:uiPriority w:val="99"/>
    <w:locked/>
    <w:rsid w:val="0080314C"/>
    <w:rPr>
      <w:sz w:val="24"/>
      <w:szCs w:val="24"/>
    </w:rPr>
  </w:style>
  <w:style w:type="paragraph" w:customStyle="1" w:styleId="a">
    <w:name w:val="Приложение"/>
    <w:basedOn w:val="a1"/>
    <w:next w:val="a1"/>
    <w:uiPriority w:val="99"/>
    <w:locked/>
    <w:rsid w:val="00E072BE"/>
    <w:pPr>
      <w:keepNext/>
      <w:pageBreakBefore/>
      <w:numPr>
        <w:numId w:val="2"/>
      </w:numPr>
      <w:spacing w:before="120" w:after="120"/>
      <w:jc w:val="center"/>
    </w:pPr>
    <w:rPr>
      <w:b/>
      <w:bCs/>
      <w:kern w:val="28"/>
      <w:sz w:val="28"/>
      <w:szCs w:val="28"/>
    </w:rPr>
  </w:style>
  <w:style w:type="paragraph" w:customStyle="1" w:styleId="ad">
    <w:name w:val="Оглавление"/>
    <w:link w:val="ae"/>
    <w:autoRedefine/>
    <w:uiPriority w:val="99"/>
    <w:rsid w:val="00C22DF1"/>
    <w:pPr>
      <w:keepNext/>
      <w:keepLines/>
      <w:widowControl w:val="0"/>
      <w:suppressAutoHyphens/>
      <w:spacing w:before="240" w:after="120"/>
      <w:jc w:val="center"/>
      <w:outlineLvl w:val="0"/>
    </w:pPr>
    <w:rPr>
      <w:b/>
      <w:bCs/>
      <w:caps/>
      <w:sz w:val="24"/>
      <w:szCs w:val="24"/>
    </w:rPr>
  </w:style>
  <w:style w:type="character" w:customStyle="1" w:styleId="ae">
    <w:name w:val="Оглавление Знак"/>
    <w:basedOn w:val="a3"/>
    <w:link w:val="ad"/>
    <w:uiPriority w:val="99"/>
    <w:locked/>
    <w:rsid w:val="00C22DF1"/>
    <w:rPr>
      <w:b/>
      <w:bCs/>
      <w:caps/>
      <w:sz w:val="24"/>
      <w:szCs w:val="24"/>
      <w:lang w:val="ru-RU" w:eastAsia="ru-RU" w:bidi="ar-SA"/>
    </w:rPr>
  </w:style>
  <w:style w:type="paragraph" w:customStyle="1" w:styleId="af">
    <w:name w:val="Верх. колонт. четн."/>
    <w:basedOn w:val="a1"/>
    <w:uiPriority w:val="99"/>
    <w:locked/>
    <w:rsid w:val="00196B60"/>
    <w:pPr>
      <w:widowControl w:val="0"/>
      <w:spacing w:line="240" w:lineRule="exact"/>
      <w:jc w:val="right"/>
    </w:pPr>
    <w:rPr>
      <w:rFonts w:ascii="Arial" w:hAnsi="Arial" w:cs="Arial"/>
      <w:b/>
      <w:bCs/>
      <w:i/>
      <w:iCs/>
    </w:rPr>
  </w:style>
  <w:style w:type="paragraph" w:customStyle="1" w:styleId="af0">
    <w:name w:val="Верх. колонт. нечет."/>
    <w:basedOn w:val="a1"/>
    <w:uiPriority w:val="99"/>
    <w:locked/>
    <w:rsid w:val="00196B60"/>
    <w:pPr>
      <w:widowControl w:val="0"/>
      <w:spacing w:line="240" w:lineRule="exact"/>
    </w:pPr>
    <w:rPr>
      <w:rFonts w:ascii="Arial" w:hAnsi="Arial" w:cs="Arial"/>
      <w:b/>
      <w:bCs/>
      <w:i/>
      <w:iCs/>
    </w:rPr>
  </w:style>
  <w:style w:type="paragraph" w:styleId="13">
    <w:name w:val="toc 1"/>
    <w:basedOn w:val="a1"/>
    <w:next w:val="a1"/>
    <w:autoRedefine/>
    <w:uiPriority w:val="39"/>
    <w:qFormat/>
    <w:rsid w:val="00A43F59"/>
    <w:pPr>
      <w:spacing w:before="120" w:after="120"/>
    </w:pPr>
    <w:rPr>
      <w:b/>
      <w:bCs/>
      <w:caps/>
    </w:rPr>
  </w:style>
  <w:style w:type="paragraph" w:styleId="23">
    <w:name w:val="toc 2"/>
    <w:basedOn w:val="a1"/>
    <w:next w:val="a1"/>
    <w:autoRedefine/>
    <w:uiPriority w:val="39"/>
    <w:qFormat/>
    <w:rsid w:val="00205775"/>
    <w:pPr>
      <w:tabs>
        <w:tab w:val="left" w:pos="709"/>
        <w:tab w:val="right" w:leader="dot" w:pos="9639"/>
      </w:tabs>
      <w:suppressAutoHyphens/>
      <w:ind w:left="240"/>
    </w:pPr>
    <w:rPr>
      <w:smallCaps/>
    </w:rPr>
  </w:style>
  <w:style w:type="paragraph" w:styleId="af1">
    <w:name w:val="caption"/>
    <w:basedOn w:val="a1"/>
    <w:next w:val="a1"/>
    <w:uiPriority w:val="35"/>
    <w:qFormat/>
    <w:locked/>
    <w:rsid w:val="00196B60"/>
    <w:pPr>
      <w:spacing w:before="120" w:after="120"/>
      <w:jc w:val="center"/>
    </w:pPr>
    <w:rPr>
      <w:b/>
      <w:bCs/>
      <w:sz w:val="22"/>
      <w:szCs w:val="22"/>
    </w:rPr>
  </w:style>
  <w:style w:type="paragraph" w:customStyle="1" w:styleId="af2">
    <w:name w:val="Таблица_номер_таблицы"/>
    <w:link w:val="af3"/>
    <w:uiPriority w:val="99"/>
    <w:rsid w:val="00BE51BF"/>
    <w:pPr>
      <w:keepNext/>
      <w:jc w:val="right"/>
    </w:pPr>
    <w:rPr>
      <w:sz w:val="24"/>
      <w:szCs w:val="24"/>
    </w:rPr>
  </w:style>
  <w:style w:type="character" w:customStyle="1" w:styleId="af3">
    <w:name w:val="Таблица_номер_таблицы Знак"/>
    <w:basedOn w:val="a3"/>
    <w:link w:val="af2"/>
    <w:uiPriority w:val="99"/>
    <w:locked/>
    <w:rsid w:val="00BE51BF"/>
    <w:rPr>
      <w:sz w:val="24"/>
      <w:szCs w:val="24"/>
      <w:lang w:val="ru-RU" w:eastAsia="ru-RU" w:bidi="ar-SA"/>
    </w:rPr>
  </w:style>
  <w:style w:type="paragraph" w:customStyle="1" w:styleId="af4">
    <w:name w:val="Примечания"/>
    <w:basedOn w:val="a1"/>
    <w:link w:val="14"/>
    <w:uiPriority w:val="99"/>
    <w:locked/>
    <w:rsid w:val="00196B60"/>
    <w:pPr>
      <w:spacing w:before="120"/>
      <w:ind w:firstLine="567"/>
      <w:jc w:val="both"/>
    </w:pPr>
    <w:rPr>
      <w:spacing w:val="80"/>
    </w:rPr>
  </w:style>
  <w:style w:type="character" w:customStyle="1" w:styleId="14">
    <w:name w:val="Примечания Знак1"/>
    <w:basedOn w:val="a3"/>
    <w:link w:val="af4"/>
    <w:uiPriority w:val="99"/>
    <w:locked/>
    <w:rsid w:val="00E6741E"/>
    <w:rPr>
      <w:spacing w:val="80"/>
      <w:sz w:val="24"/>
      <w:szCs w:val="24"/>
      <w:lang w:val="ru-RU" w:eastAsia="ru-RU"/>
    </w:rPr>
  </w:style>
  <w:style w:type="paragraph" w:customStyle="1" w:styleId="24">
    <w:name w:val="Заголовок_подзаголовок_2"/>
    <w:next w:val="a2"/>
    <w:link w:val="25"/>
    <w:uiPriority w:val="99"/>
    <w:rsid w:val="00624B3B"/>
    <w:pPr>
      <w:keepNext/>
      <w:spacing w:before="120" w:after="60"/>
      <w:ind w:left="567"/>
      <w:jc w:val="both"/>
    </w:pPr>
    <w:rPr>
      <w:b/>
      <w:bCs/>
      <w:sz w:val="24"/>
      <w:szCs w:val="24"/>
    </w:rPr>
  </w:style>
  <w:style w:type="character" w:customStyle="1" w:styleId="25">
    <w:name w:val="Заголовок_подзаголовок_2 Знак"/>
    <w:basedOn w:val="a3"/>
    <w:link w:val="24"/>
    <w:uiPriority w:val="99"/>
    <w:locked/>
    <w:rsid w:val="00624B3B"/>
    <w:rPr>
      <w:b/>
      <w:bCs/>
      <w:sz w:val="24"/>
      <w:szCs w:val="24"/>
      <w:lang w:val="ru-RU" w:eastAsia="ru-RU" w:bidi="ar-SA"/>
    </w:rPr>
  </w:style>
  <w:style w:type="paragraph" w:styleId="42">
    <w:name w:val="toc 4"/>
    <w:basedOn w:val="a1"/>
    <w:next w:val="a1"/>
    <w:autoRedefine/>
    <w:uiPriority w:val="99"/>
    <w:semiHidden/>
    <w:locked/>
    <w:rsid w:val="00196B60"/>
    <w:pPr>
      <w:ind w:left="720"/>
    </w:pPr>
    <w:rPr>
      <w:sz w:val="18"/>
      <w:szCs w:val="18"/>
    </w:rPr>
  </w:style>
  <w:style w:type="paragraph" w:styleId="53">
    <w:name w:val="toc 5"/>
    <w:basedOn w:val="a1"/>
    <w:next w:val="a1"/>
    <w:autoRedefine/>
    <w:uiPriority w:val="99"/>
    <w:semiHidden/>
    <w:locked/>
    <w:rsid w:val="00196B60"/>
    <w:pPr>
      <w:ind w:left="960"/>
    </w:pPr>
    <w:rPr>
      <w:sz w:val="18"/>
      <w:szCs w:val="18"/>
    </w:rPr>
  </w:style>
  <w:style w:type="paragraph" w:styleId="61">
    <w:name w:val="toc 6"/>
    <w:basedOn w:val="a1"/>
    <w:next w:val="a1"/>
    <w:autoRedefine/>
    <w:uiPriority w:val="99"/>
    <w:semiHidden/>
    <w:locked/>
    <w:rsid w:val="00196B60"/>
    <w:pPr>
      <w:ind w:left="1200"/>
    </w:pPr>
    <w:rPr>
      <w:sz w:val="18"/>
      <w:szCs w:val="18"/>
    </w:rPr>
  </w:style>
  <w:style w:type="paragraph" w:styleId="71">
    <w:name w:val="toc 7"/>
    <w:basedOn w:val="a1"/>
    <w:next w:val="a1"/>
    <w:autoRedefine/>
    <w:uiPriority w:val="99"/>
    <w:semiHidden/>
    <w:locked/>
    <w:rsid w:val="00196B60"/>
    <w:pPr>
      <w:ind w:left="1440"/>
    </w:pPr>
    <w:rPr>
      <w:sz w:val="18"/>
      <w:szCs w:val="18"/>
    </w:rPr>
  </w:style>
  <w:style w:type="paragraph" w:styleId="81">
    <w:name w:val="toc 8"/>
    <w:basedOn w:val="a1"/>
    <w:next w:val="a1"/>
    <w:autoRedefine/>
    <w:uiPriority w:val="99"/>
    <w:semiHidden/>
    <w:locked/>
    <w:rsid w:val="00196B60"/>
    <w:pPr>
      <w:ind w:left="1680"/>
    </w:pPr>
    <w:rPr>
      <w:sz w:val="18"/>
      <w:szCs w:val="18"/>
    </w:rPr>
  </w:style>
  <w:style w:type="paragraph" w:styleId="91">
    <w:name w:val="toc 9"/>
    <w:basedOn w:val="a1"/>
    <w:next w:val="a1"/>
    <w:autoRedefine/>
    <w:uiPriority w:val="99"/>
    <w:semiHidden/>
    <w:locked/>
    <w:rsid w:val="00196B60"/>
    <w:pPr>
      <w:ind w:left="1920"/>
    </w:pPr>
    <w:rPr>
      <w:sz w:val="18"/>
      <w:szCs w:val="18"/>
    </w:rPr>
  </w:style>
  <w:style w:type="character" w:styleId="af5">
    <w:name w:val="Hyperlink"/>
    <w:basedOn w:val="a3"/>
    <w:uiPriority w:val="99"/>
    <w:rsid w:val="00196B60"/>
    <w:rPr>
      <w:color w:val="0000FF"/>
      <w:u w:val="single"/>
    </w:rPr>
  </w:style>
  <w:style w:type="paragraph" w:styleId="af6">
    <w:name w:val="Body Text"/>
    <w:aliases w:val="Body single"/>
    <w:basedOn w:val="a1"/>
    <w:link w:val="af7"/>
    <w:uiPriority w:val="99"/>
    <w:locked/>
    <w:rsid w:val="00196B60"/>
    <w:pPr>
      <w:numPr>
        <w:ilvl w:val="12"/>
      </w:numPr>
      <w:spacing w:after="60"/>
      <w:ind w:firstLine="567"/>
      <w:jc w:val="both"/>
    </w:pPr>
  </w:style>
  <w:style w:type="character" w:customStyle="1" w:styleId="af7">
    <w:name w:val="Основной текст Знак"/>
    <w:aliases w:val="Body single Знак"/>
    <w:basedOn w:val="a3"/>
    <w:link w:val="af6"/>
    <w:uiPriority w:val="99"/>
    <w:locked/>
    <w:rsid w:val="0080314C"/>
    <w:rPr>
      <w:sz w:val="24"/>
      <w:szCs w:val="24"/>
      <w:lang w:val="ru-RU" w:eastAsia="ru-RU"/>
    </w:rPr>
  </w:style>
  <w:style w:type="paragraph" w:customStyle="1" w:styleId="af8">
    <w:name w:val="Верхняя шапка"/>
    <w:basedOn w:val="a1"/>
    <w:uiPriority w:val="99"/>
    <w:locked/>
    <w:rsid w:val="006F3034"/>
    <w:pPr>
      <w:jc w:val="center"/>
    </w:pPr>
    <w:rPr>
      <w:b/>
      <w:bCs/>
      <w:sz w:val="28"/>
      <w:szCs w:val="28"/>
    </w:rPr>
  </w:style>
  <w:style w:type="paragraph" w:styleId="af9">
    <w:name w:val="Document Map"/>
    <w:basedOn w:val="a1"/>
    <w:link w:val="afa"/>
    <w:uiPriority w:val="99"/>
    <w:semiHidden/>
    <w:locked/>
    <w:rsid w:val="00196B60"/>
    <w:pPr>
      <w:widowControl w:val="0"/>
      <w:shd w:val="clear" w:color="auto" w:fill="000080"/>
      <w:suppressAutoHyphens/>
      <w:jc w:val="both"/>
    </w:pPr>
    <w:rPr>
      <w:rFonts w:ascii="Tahoma" w:hAnsi="Tahoma" w:cs="Tahoma"/>
    </w:rPr>
  </w:style>
  <w:style w:type="character" w:customStyle="1" w:styleId="afa">
    <w:name w:val="Схема документа Знак"/>
    <w:basedOn w:val="a3"/>
    <w:link w:val="af9"/>
    <w:uiPriority w:val="99"/>
    <w:semiHidden/>
    <w:locked/>
    <w:rsid w:val="00C92C41"/>
    <w:rPr>
      <w:rFonts w:ascii="Tahoma" w:hAnsi="Tahoma" w:cs="Tahoma"/>
      <w:sz w:val="24"/>
      <w:szCs w:val="24"/>
      <w:shd w:val="clear" w:color="auto" w:fill="000080"/>
    </w:rPr>
  </w:style>
  <w:style w:type="character" w:styleId="afb">
    <w:name w:val="annotation reference"/>
    <w:basedOn w:val="a3"/>
    <w:uiPriority w:val="99"/>
    <w:semiHidden/>
    <w:locked/>
    <w:rsid w:val="00196B60"/>
    <w:rPr>
      <w:sz w:val="16"/>
      <w:szCs w:val="16"/>
    </w:rPr>
  </w:style>
  <w:style w:type="paragraph" w:customStyle="1" w:styleId="15">
    <w:name w:val="Обычный 1"/>
    <w:basedOn w:val="a1"/>
    <w:next w:val="a1"/>
    <w:uiPriority w:val="99"/>
    <w:semiHidden/>
    <w:locked/>
    <w:rsid w:val="00196B60"/>
    <w:pPr>
      <w:tabs>
        <w:tab w:val="num" w:pos="360"/>
      </w:tabs>
      <w:spacing w:before="120"/>
      <w:ind w:left="360" w:hanging="360"/>
      <w:jc w:val="both"/>
    </w:pPr>
  </w:style>
  <w:style w:type="paragraph" w:styleId="afc">
    <w:name w:val="footer"/>
    <w:basedOn w:val="a1"/>
    <w:link w:val="afd"/>
    <w:autoRedefine/>
    <w:uiPriority w:val="99"/>
    <w:rsid w:val="0097038D"/>
    <w:pPr>
      <w:tabs>
        <w:tab w:val="center" w:pos="4677"/>
        <w:tab w:val="right" w:pos="9355"/>
      </w:tabs>
      <w:spacing w:before="120"/>
      <w:jc w:val="center"/>
    </w:pPr>
  </w:style>
  <w:style w:type="character" w:customStyle="1" w:styleId="afd">
    <w:name w:val="Нижний колонтитул Знак"/>
    <w:basedOn w:val="a3"/>
    <w:link w:val="afc"/>
    <w:uiPriority w:val="99"/>
    <w:locked/>
    <w:rsid w:val="0097038D"/>
    <w:rPr>
      <w:sz w:val="24"/>
      <w:szCs w:val="24"/>
    </w:rPr>
  </w:style>
  <w:style w:type="table" w:styleId="afe">
    <w:name w:val="Table Grid"/>
    <w:basedOn w:val="a4"/>
    <w:uiPriority w:val="59"/>
    <w:rsid w:val="00614E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rPr>
        <w:tblHeader/>
      </w:trPr>
    </w:tblStylePr>
  </w:style>
  <w:style w:type="character" w:styleId="aff">
    <w:name w:val="FollowedHyperlink"/>
    <w:basedOn w:val="a3"/>
    <w:uiPriority w:val="99"/>
    <w:locked/>
    <w:rsid w:val="0084131A"/>
    <w:rPr>
      <w:color w:val="800080"/>
      <w:u w:val="single"/>
    </w:rPr>
  </w:style>
  <w:style w:type="paragraph" w:customStyle="1" w:styleId="aff0">
    <w:name w:val="Обычный влево"/>
    <w:basedOn w:val="15"/>
    <w:uiPriority w:val="99"/>
    <w:locked/>
    <w:rsid w:val="0084131A"/>
    <w:pPr>
      <w:tabs>
        <w:tab w:val="clear" w:pos="360"/>
      </w:tabs>
      <w:spacing w:before="0"/>
      <w:ind w:left="0" w:firstLine="0"/>
      <w:jc w:val="left"/>
    </w:pPr>
  </w:style>
  <w:style w:type="paragraph" w:customStyle="1" w:styleId="aff1">
    <w:name w:val="Лист согласования"/>
    <w:basedOn w:val="a1"/>
    <w:uiPriority w:val="99"/>
    <w:locked/>
    <w:rsid w:val="0084131A"/>
    <w:pPr>
      <w:ind w:firstLine="851"/>
      <w:jc w:val="center"/>
    </w:pPr>
    <w:rPr>
      <w:b/>
      <w:bCs/>
    </w:rPr>
  </w:style>
  <w:style w:type="character" w:customStyle="1" w:styleId="aff2">
    <w:name w:val="Текст_Жирный"/>
    <w:basedOn w:val="a3"/>
    <w:uiPriority w:val="99"/>
    <w:rsid w:val="005164FC"/>
    <w:rPr>
      <w:rFonts w:ascii="Times New Roman" w:hAnsi="Times New Roman" w:cs="Times New Roman"/>
      <w:b/>
      <w:bCs/>
    </w:rPr>
  </w:style>
  <w:style w:type="character" w:customStyle="1" w:styleId="aff3">
    <w:name w:val="Текст_Подчеркнутый"/>
    <w:basedOn w:val="a3"/>
    <w:uiPriority w:val="99"/>
    <w:rsid w:val="005164FC"/>
    <w:rPr>
      <w:rFonts w:ascii="Times New Roman" w:hAnsi="Times New Roman" w:cs="Times New Roman"/>
      <w:u w:val="single"/>
    </w:rPr>
  </w:style>
  <w:style w:type="paragraph" w:customStyle="1" w:styleId="aff4">
    <w:name w:val="Таблица_название_таблицы"/>
    <w:next w:val="a2"/>
    <w:link w:val="aff5"/>
    <w:uiPriority w:val="99"/>
    <w:rsid w:val="00BE51BF"/>
    <w:pPr>
      <w:keepNext/>
      <w:spacing w:after="120"/>
      <w:jc w:val="center"/>
    </w:pPr>
    <w:rPr>
      <w:sz w:val="24"/>
      <w:szCs w:val="24"/>
    </w:rPr>
  </w:style>
  <w:style w:type="character" w:customStyle="1" w:styleId="aff5">
    <w:name w:val="Таблица_название_таблицы Знак"/>
    <w:basedOn w:val="a3"/>
    <w:link w:val="aff4"/>
    <w:uiPriority w:val="99"/>
    <w:locked/>
    <w:rsid w:val="00BE51BF"/>
    <w:rPr>
      <w:sz w:val="24"/>
      <w:szCs w:val="24"/>
      <w:lang w:val="ru-RU" w:eastAsia="ru-RU" w:bidi="ar-SA"/>
    </w:rPr>
  </w:style>
  <w:style w:type="paragraph" w:customStyle="1" w:styleId="16">
    <w:name w:val="Заголовок_подзаголовок_1"/>
    <w:next w:val="a2"/>
    <w:link w:val="17"/>
    <w:uiPriority w:val="99"/>
    <w:rsid w:val="00624B3B"/>
    <w:pPr>
      <w:keepNext/>
      <w:spacing w:before="120" w:after="60"/>
      <w:ind w:left="567"/>
      <w:jc w:val="both"/>
    </w:pPr>
    <w:rPr>
      <w:b/>
      <w:bCs/>
      <w:sz w:val="24"/>
      <w:szCs w:val="24"/>
      <w:u w:val="single"/>
    </w:rPr>
  </w:style>
  <w:style w:type="character" w:customStyle="1" w:styleId="17">
    <w:name w:val="Заголовок_подзаголовок_1 Знак"/>
    <w:basedOn w:val="a3"/>
    <w:link w:val="16"/>
    <w:uiPriority w:val="99"/>
    <w:locked/>
    <w:rsid w:val="00624B3B"/>
    <w:rPr>
      <w:b/>
      <w:bCs/>
      <w:sz w:val="24"/>
      <w:szCs w:val="24"/>
      <w:u w:val="single"/>
      <w:lang w:val="ru-RU" w:eastAsia="ru-RU" w:bidi="ar-SA"/>
    </w:rPr>
  </w:style>
  <w:style w:type="paragraph" w:customStyle="1" w:styleId="01">
    <w:name w:val="Заголовок 01"/>
    <w:link w:val="010"/>
    <w:uiPriority w:val="99"/>
    <w:rsid w:val="00EC29BA"/>
    <w:pPr>
      <w:keepNext/>
      <w:pageBreakBefore/>
      <w:spacing w:before="240" w:after="120"/>
      <w:ind w:left="567"/>
      <w:jc w:val="center"/>
    </w:pPr>
    <w:rPr>
      <w:b/>
      <w:bCs/>
      <w:caps/>
      <w:kern w:val="32"/>
      <w:sz w:val="28"/>
      <w:szCs w:val="28"/>
    </w:rPr>
  </w:style>
  <w:style w:type="character" w:customStyle="1" w:styleId="010">
    <w:name w:val="Заголовок 01 Знак"/>
    <w:basedOn w:val="12"/>
    <w:link w:val="01"/>
    <w:uiPriority w:val="99"/>
    <w:locked/>
    <w:rsid w:val="00EC29BA"/>
    <w:rPr>
      <w:b/>
      <w:bCs/>
      <w:caps/>
      <w:kern w:val="32"/>
      <w:sz w:val="28"/>
      <w:szCs w:val="28"/>
      <w:lang w:val="ru-RU" w:eastAsia="ru-RU" w:bidi="ar-SA"/>
    </w:rPr>
  </w:style>
  <w:style w:type="paragraph" w:customStyle="1" w:styleId="26">
    <w:name w:val="Список_маркерный_2_уровень"/>
    <w:basedOn w:val="18"/>
    <w:link w:val="27"/>
    <w:uiPriority w:val="99"/>
    <w:rsid w:val="00FB325C"/>
    <w:pPr>
      <w:ind w:left="964"/>
    </w:pPr>
  </w:style>
  <w:style w:type="paragraph" w:customStyle="1" w:styleId="18">
    <w:name w:val="Список_маркерный_1_уровень"/>
    <w:link w:val="19"/>
    <w:uiPriority w:val="99"/>
    <w:rsid w:val="00805CCF"/>
    <w:pPr>
      <w:spacing w:before="60" w:after="100"/>
      <w:ind w:left="567"/>
      <w:jc w:val="both"/>
    </w:pPr>
    <w:rPr>
      <w:sz w:val="24"/>
      <w:szCs w:val="24"/>
    </w:rPr>
  </w:style>
  <w:style w:type="character" w:customStyle="1" w:styleId="19">
    <w:name w:val="Список_маркерный_1_уровень Знак"/>
    <w:basedOn w:val="27"/>
    <w:link w:val="18"/>
    <w:uiPriority w:val="99"/>
    <w:locked/>
    <w:rsid w:val="00805CCF"/>
    <w:rPr>
      <w:sz w:val="24"/>
      <w:szCs w:val="24"/>
      <w:lang w:val="ru-RU" w:eastAsia="ru-RU" w:bidi="ar-SA"/>
    </w:rPr>
  </w:style>
  <w:style w:type="character" w:customStyle="1" w:styleId="27">
    <w:name w:val="Список_маркерный_2_уровень Знак"/>
    <w:basedOn w:val="a7"/>
    <w:link w:val="26"/>
    <w:uiPriority w:val="99"/>
    <w:locked/>
    <w:rsid w:val="00805CCF"/>
    <w:rPr>
      <w:sz w:val="24"/>
      <w:szCs w:val="24"/>
    </w:rPr>
  </w:style>
  <w:style w:type="paragraph" w:customStyle="1" w:styleId="10">
    <w:name w:val="Список_нумерованный_1_уровень"/>
    <w:link w:val="1a"/>
    <w:uiPriority w:val="99"/>
    <w:rsid w:val="00FB325C"/>
    <w:pPr>
      <w:numPr>
        <w:numId w:val="3"/>
      </w:numPr>
      <w:spacing w:before="60" w:after="100"/>
      <w:jc w:val="both"/>
    </w:pPr>
    <w:rPr>
      <w:sz w:val="24"/>
      <w:szCs w:val="24"/>
    </w:rPr>
  </w:style>
  <w:style w:type="character" w:customStyle="1" w:styleId="1a">
    <w:name w:val="Список_нумерованный_1_уровень Знак"/>
    <w:basedOn w:val="a3"/>
    <w:link w:val="10"/>
    <w:uiPriority w:val="99"/>
    <w:locked/>
    <w:rsid w:val="00F91E96"/>
    <w:rPr>
      <w:sz w:val="24"/>
      <w:szCs w:val="24"/>
    </w:rPr>
  </w:style>
  <w:style w:type="paragraph" w:customStyle="1" w:styleId="20">
    <w:name w:val="Список_нумерованный_2_уровень"/>
    <w:basedOn w:val="10"/>
    <w:link w:val="28"/>
    <w:uiPriority w:val="99"/>
    <w:rsid w:val="005D26A7"/>
    <w:pPr>
      <w:numPr>
        <w:ilvl w:val="1"/>
      </w:numPr>
      <w:ind w:left="794" w:hanging="397"/>
    </w:pPr>
  </w:style>
  <w:style w:type="character" w:customStyle="1" w:styleId="28">
    <w:name w:val="Список_нумерованный_2_уровень Знак"/>
    <w:basedOn w:val="1a"/>
    <w:link w:val="20"/>
    <w:uiPriority w:val="99"/>
    <w:locked/>
    <w:rsid w:val="005D26A7"/>
  </w:style>
  <w:style w:type="paragraph" w:customStyle="1" w:styleId="3">
    <w:name w:val="Список_нумерованный_3_уровень"/>
    <w:basedOn w:val="10"/>
    <w:link w:val="34"/>
    <w:uiPriority w:val="99"/>
    <w:rsid w:val="00101576"/>
    <w:pPr>
      <w:numPr>
        <w:ilvl w:val="2"/>
      </w:numPr>
      <w:ind w:left="1191" w:hanging="397"/>
    </w:pPr>
  </w:style>
  <w:style w:type="character" w:customStyle="1" w:styleId="34">
    <w:name w:val="Список_нумерованный_3_уровень Знак"/>
    <w:basedOn w:val="1a"/>
    <w:link w:val="3"/>
    <w:uiPriority w:val="99"/>
    <w:locked/>
    <w:rsid w:val="00101576"/>
  </w:style>
  <w:style w:type="character" w:customStyle="1" w:styleId="aff6">
    <w:name w:val="Текст_Желтый"/>
    <w:basedOn w:val="a3"/>
    <w:uiPriority w:val="99"/>
    <w:rsid w:val="00645504"/>
    <w:rPr>
      <w:color w:val="auto"/>
      <w:shd w:val="clear" w:color="auto" w:fill="FFFF00"/>
    </w:rPr>
  </w:style>
  <w:style w:type="paragraph" w:customStyle="1" w:styleId="111">
    <w:name w:val="Табличный_таблица_11"/>
    <w:link w:val="112"/>
    <w:uiPriority w:val="99"/>
    <w:rsid w:val="00A559CF"/>
    <w:pPr>
      <w:jc w:val="center"/>
    </w:pPr>
    <w:rPr>
      <w:sz w:val="22"/>
      <w:szCs w:val="22"/>
    </w:rPr>
  </w:style>
  <w:style w:type="character" w:customStyle="1" w:styleId="112">
    <w:name w:val="Табличный_таблица_11 Знак"/>
    <w:basedOn w:val="a3"/>
    <w:link w:val="111"/>
    <w:uiPriority w:val="99"/>
    <w:locked/>
    <w:rsid w:val="00A559CF"/>
    <w:rPr>
      <w:sz w:val="22"/>
      <w:szCs w:val="22"/>
      <w:lang w:val="ru-RU" w:eastAsia="ru-RU" w:bidi="ar-SA"/>
    </w:rPr>
  </w:style>
  <w:style w:type="paragraph" w:customStyle="1" w:styleId="11">
    <w:name w:val="Табличный_нумерация_11"/>
    <w:link w:val="113"/>
    <w:uiPriority w:val="99"/>
    <w:rsid w:val="00A559CF"/>
    <w:pPr>
      <w:numPr>
        <w:numId w:val="5"/>
      </w:numPr>
      <w:ind w:left="397" w:hanging="397"/>
      <w:jc w:val="both"/>
    </w:pPr>
    <w:rPr>
      <w:sz w:val="22"/>
      <w:szCs w:val="22"/>
    </w:rPr>
  </w:style>
  <w:style w:type="character" w:customStyle="1" w:styleId="113">
    <w:name w:val="Табличный_нумерация_11 Знак"/>
    <w:basedOn w:val="a3"/>
    <w:link w:val="11"/>
    <w:uiPriority w:val="99"/>
    <w:locked/>
    <w:rsid w:val="00A559CF"/>
    <w:rPr>
      <w:sz w:val="22"/>
      <w:szCs w:val="22"/>
    </w:rPr>
  </w:style>
  <w:style w:type="paragraph" w:customStyle="1" w:styleId="110">
    <w:name w:val="Табличный_маркированный_11"/>
    <w:link w:val="114"/>
    <w:uiPriority w:val="99"/>
    <w:rsid w:val="00A559CF"/>
    <w:pPr>
      <w:numPr>
        <w:numId w:val="4"/>
      </w:numPr>
      <w:ind w:left="397" w:hanging="397"/>
      <w:jc w:val="both"/>
    </w:pPr>
    <w:rPr>
      <w:sz w:val="22"/>
      <w:szCs w:val="22"/>
    </w:rPr>
  </w:style>
  <w:style w:type="character" w:customStyle="1" w:styleId="114">
    <w:name w:val="Табличный_маркированный_11 Знак"/>
    <w:basedOn w:val="a3"/>
    <w:link w:val="110"/>
    <w:uiPriority w:val="99"/>
    <w:locked/>
    <w:rsid w:val="00A559CF"/>
    <w:rPr>
      <w:sz w:val="22"/>
      <w:szCs w:val="22"/>
    </w:rPr>
  </w:style>
  <w:style w:type="paragraph" w:customStyle="1" w:styleId="115">
    <w:name w:val="Табличный_боковик_правый_11"/>
    <w:link w:val="116"/>
    <w:uiPriority w:val="99"/>
    <w:rsid w:val="00A559CF"/>
    <w:pPr>
      <w:jc w:val="right"/>
    </w:pPr>
    <w:rPr>
      <w:sz w:val="22"/>
      <w:szCs w:val="22"/>
    </w:rPr>
  </w:style>
  <w:style w:type="character" w:customStyle="1" w:styleId="116">
    <w:name w:val="Табличный_боковик_правый_11 Знак"/>
    <w:basedOn w:val="a3"/>
    <w:link w:val="115"/>
    <w:uiPriority w:val="99"/>
    <w:locked/>
    <w:rsid w:val="00A559CF"/>
    <w:rPr>
      <w:sz w:val="22"/>
      <w:szCs w:val="22"/>
      <w:lang w:val="ru-RU" w:eastAsia="ru-RU" w:bidi="ar-SA"/>
    </w:rPr>
  </w:style>
  <w:style w:type="paragraph" w:customStyle="1" w:styleId="117">
    <w:name w:val="Табличный_боковик_11"/>
    <w:link w:val="118"/>
    <w:uiPriority w:val="99"/>
    <w:rsid w:val="00A559CF"/>
    <w:rPr>
      <w:sz w:val="22"/>
      <w:szCs w:val="22"/>
    </w:rPr>
  </w:style>
  <w:style w:type="character" w:customStyle="1" w:styleId="118">
    <w:name w:val="Табличный_боковик_11 Знак"/>
    <w:basedOn w:val="a3"/>
    <w:link w:val="117"/>
    <w:uiPriority w:val="99"/>
    <w:locked/>
    <w:rsid w:val="00A559CF"/>
    <w:rPr>
      <w:sz w:val="22"/>
      <w:szCs w:val="22"/>
      <w:lang w:val="ru-RU" w:eastAsia="ru-RU" w:bidi="ar-SA"/>
    </w:rPr>
  </w:style>
  <w:style w:type="paragraph" w:customStyle="1" w:styleId="35">
    <w:name w:val="Заголовок_подзаголовок_3"/>
    <w:next w:val="a2"/>
    <w:link w:val="36"/>
    <w:uiPriority w:val="99"/>
    <w:rsid w:val="00624B3B"/>
    <w:pPr>
      <w:keepNext/>
      <w:spacing w:before="120" w:after="60"/>
      <w:ind w:left="567"/>
      <w:jc w:val="both"/>
    </w:pPr>
    <w:rPr>
      <w:sz w:val="24"/>
      <w:szCs w:val="24"/>
      <w:u w:val="single"/>
    </w:rPr>
  </w:style>
  <w:style w:type="character" w:customStyle="1" w:styleId="36">
    <w:name w:val="Заголовок_подзаголовок_3 Знак"/>
    <w:basedOn w:val="25"/>
    <w:link w:val="35"/>
    <w:uiPriority w:val="99"/>
    <w:locked/>
    <w:rsid w:val="00624B3B"/>
    <w:rPr>
      <w:b/>
      <w:bCs/>
      <w:sz w:val="24"/>
      <w:szCs w:val="24"/>
      <w:u w:val="single"/>
      <w:lang w:val="ru-RU" w:eastAsia="ru-RU" w:bidi="ar-SA"/>
    </w:rPr>
  </w:style>
  <w:style w:type="character" w:customStyle="1" w:styleId="aff7">
    <w:name w:val="Текст_Обычный"/>
    <w:basedOn w:val="a3"/>
    <w:uiPriority w:val="99"/>
    <w:qFormat/>
    <w:rsid w:val="00F376E2"/>
  </w:style>
  <w:style w:type="table" w:customStyle="1" w:styleId="aff8">
    <w:name w:val="без границ"/>
    <w:uiPriority w:val="99"/>
    <w:rsid w:val="00BE51BF"/>
    <w:rPr>
      <w:sz w:val="22"/>
      <w:szCs w:val="22"/>
    </w:rPr>
    <w:tblPr>
      <w:tblCellMar>
        <w:top w:w="0" w:type="dxa"/>
        <w:left w:w="108" w:type="dxa"/>
        <w:bottom w:w="0" w:type="dxa"/>
        <w:right w:w="108" w:type="dxa"/>
      </w:tblCellMar>
    </w:tblPr>
  </w:style>
  <w:style w:type="paragraph" w:customStyle="1" w:styleId="aff9">
    <w:name w:val="Примечание"/>
    <w:next w:val="a2"/>
    <w:link w:val="affa"/>
    <w:autoRedefine/>
    <w:uiPriority w:val="99"/>
    <w:rsid w:val="00554299"/>
    <w:pPr>
      <w:ind w:left="680" w:right="567" w:hanging="113"/>
      <w:jc w:val="both"/>
    </w:pPr>
    <w:rPr>
      <w:sz w:val="22"/>
      <w:szCs w:val="22"/>
    </w:rPr>
  </w:style>
  <w:style w:type="character" w:customStyle="1" w:styleId="affa">
    <w:name w:val="Примечание Знак"/>
    <w:basedOn w:val="a6"/>
    <w:link w:val="aff9"/>
    <w:uiPriority w:val="99"/>
    <w:locked/>
    <w:rsid w:val="00554299"/>
    <w:rPr>
      <w:sz w:val="22"/>
      <w:szCs w:val="22"/>
      <w:lang w:val="ru-RU" w:eastAsia="ru-RU" w:bidi="ar-SA"/>
    </w:rPr>
  </w:style>
  <w:style w:type="character" w:customStyle="1" w:styleId="affb">
    <w:name w:val="Текст_Скрытый"/>
    <w:basedOn w:val="a3"/>
    <w:uiPriority w:val="99"/>
    <w:rsid w:val="00645504"/>
    <w:rPr>
      <w:vanish/>
    </w:rPr>
  </w:style>
  <w:style w:type="character" w:customStyle="1" w:styleId="affc">
    <w:name w:val="Текст_Красный"/>
    <w:basedOn w:val="a3"/>
    <w:uiPriority w:val="99"/>
    <w:rsid w:val="00645504"/>
    <w:rPr>
      <w:color w:val="FF0000"/>
    </w:rPr>
  </w:style>
  <w:style w:type="character" w:styleId="affd">
    <w:name w:val="Placeholder Text"/>
    <w:basedOn w:val="a3"/>
    <w:uiPriority w:val="99"/>
    <w:semiHidden/>
    <w:locked/>
    <w:rsid w:val="00B866E5"/>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1"/>
    <w:link w:val="afff"/>
    <w:rsid w:val="001274E9"/>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locked/>
    <w:rsid w:val="001274E9"/>
  </w:style>
  <w:style w:type="character" w:styleId="afff0">
    <w:name w:val="footnote reference"/>
    <w:basedOn w:val="a3"/>
    <w:rsid w:val="00141E6D"/>
    <w:rPr>
      <w:rFonts w:ascii="Times New Roman" w:hAnsi="Times New Roman" w:cs="Times New Roman"/>
      <w:sz w:val="22"/>
      <w:szCs w:val="22"/>
      <w:vertAlign w:val="superscript"/>
    </w:rPr>
  </w:style>
  <w:style w:type="paragraph" w:styleId="afff1">
    <w:name w:val="endnote text"/>
    <w:basedOn w:val="a1"/>
    <w:link w:val="afff2"/>
    <w:uiPriority w:val="99"/>
    <w:semiHidden/>
    <w:locked/>
    <w:rsid w:val="00E315A7"/>
    <w:rPr>
      <w:sz w:val="20"/>
      <w:szCs w:val="20"/>
    </w:rPr>
  </w:style>
  <w:style w:type="character" w:customStyle="1" w:styleId="afff2">
    <w:name w:val="Текст концевой сноски Знак"/>
    <w:basedOn w:val="a3"/>
    <w:link w:val="afff1"/>
    <w:uiPriority w:val="99"/>
    <w:locked/>
    <w:rsid w:val="00E315A7"/>
  </w:style>
  <w:style w:type="character" w:styleId="afff3">
    <w:name w:val="endnote reference"/>
    <w:basedOn w:val="a3"/>
    <w:uiPriority w:val="99"/>
    <w:semiHidden/>
    <w:locked/>
    <w:rsid w:val="00E315A7"/>
    <w:rPr>
      <w:vertAlign w:val="superscript"/>
    </w:rPr>
  </w:style>
  <w:style w:type="character" w:styleId="afff4">
    <w:name w:val="page number"/>
    <w:basedOn w:val="a3"/>
    <w:uiPriority w:val="99"/>
    <w:locked/>
    <w:rsid w:val="00543509"/>
  </w:style>
  <w:style w:type="paragraph" w:styleId="29">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1"/>
    <w:link w:val="2a"/>
    <w:locked/>
    <w:rsid w:val="00543509"/>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3"/>
    <w:link w:val="29"/>
    <w:locked/>
    <w:rsid w:val="00543509"/>
    <w:rPr>
      <w:sz w:val="24"/>
      <w:szCs w:val="24"/>
    </w:rPr>
  </w:style>
  <w:style w:type="paragraph" w:styleId="2b">
    <w:name w:val="Body Text 2"/>
    <w:basedOn w:val="a1"/>
    <w:link w:val="2c"/>
    <w:locked/>
    <w:rsid w:val="00543509"/>
    <w:pPr>
      <w:spacing w:after="120" w:line="480" w:lineRule="auto"/>
    </w:pPr>
  </w:style>
  <w:style w:type="character" w:customStyle="1" w:styleId="2c">
    <w:name w:val="Основной текст 2 Знак"/>
    <w:basedOn w:val="a3"/>
    <w:link w:val="2b"/>
    <w:locked/>
    <w:rsid w:val="00543509"/>
    <w:rPr>
      <w:sz w:val="24"/>
      <w:szCs w:val="24"/>
    </w:rPr>
  </w:style>
  <w:style w:type="paragraph" w:styleId="afff5">
    <w:name w:val="Body Text Indent"/>
    <w:basedOn w:val="a1"/>
    <w:link w:val="afff6"/>
    <w:locked/>
    <w:rsid w:val="00543509"/>
    <w:pPr>
      <w:spacing w:after="120"/>
      <w:ind w:left="283"/>
    </w:pPr>
  </w:style>
  <w:style w:type="character" w:customStyle="1" w:styleId="afff6">
    <w:name w:val="Основной текст с отступом Знак"/>
    <w:basedOn w:val="a3"/>
    <w:link w:val="afff5"/>
    <w:locked/>
    <w:rsid w:val="00543509"/>
    <w:rPr>
      <w:sz w:val="24"/>
      <w:szCs w:val="24"/>
    </w:rPr>
  </w:style>
  <w:style w:type="paragraph" w:styleId="37">
    <w:name w:val="Body Text 3"/>
    <w:basedOn w:val="a1"/>
    <w:link w:val="38"/>
    <w:uiPriority w:val="99"/>
    <w:locked/>
    <w:rsid w:val="00543509"/>
    <w:pPr>
      <w:spacing w:after="120"/>
    </w:pPr>
    <w:rPr>
      <w:sz w:val="16"/>
      <w:szCs w:val="16"/>
    </w:rPr>
  </w:style>
  <w:style w:type="character" w:customStyle="1" w:styleId="38">
    <w:name w:val="Основной текст 3 Знак"/>
    <w:basedOn w:val="a3"/>
    <w:link w:val="37"/>
    <w:uiPriority w:val="99"/>
    <w:locked/>
    <w:rsid w:val="00543509"/>
    <w:rPr>
      <w:sz w:val="16"/>
      <w:szCs w:val="16"/>
    </w:rPr>
  </w:style>
  <w:style w:type="paragraph" w:styleId="afff7">
    <w:name w:val="Title"/>
    <w:basedOn w:val="a1"/>
    <w:next w:val="a1"/>
    <w:link w:val="afff8"/>
    <w:uiPriority w:val="10"/>
    <w:qFormat/>
    <w:locked/>
    <w:rsid w:val="00543509"/>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Название Знак"/>
    <w:basedOn w:val="a3"/>
    <w:link w:val="afff7"/>
    <w:uiPriority w:val="10"/>
    <w:locked/>
    <w:rsid w:val="00543509"/>
    <w:rPr>
      <w:rFonts w:ascii="Cambria" w:hAnsi="Cambria" w:cs="Cambria"/>
      <w:color w:val="17365D"/>
      <w:spacing w:val="5"/>
      <w:kern w:val="28"/>
      <w:sz w:val="52"/>
      <w:szCs w:val="52"/>
    </w:rPr>
  </w:style>
  <w:style w:type="character" w:styleId="afff9">
    <w:name w:val="Strong"/>
    <w:basedOn w:val="a3"/>
    <w:uiPriority w:val="22"/>
    <w:qFormat/>
    <w:locked/>
    <w:rsid w:val="00543509"/>
    <w:rPr>
      <w:b/>
      <w:bCs/>
    </w:rPr>
  </w:style>
  <w:style w:type="paragraph" w:styleId="afffa">
    <w:name w:val="Normal (Web)"/>
    <w:aliases w:val="Обычный (Web),Обычный (Web) Знак,Обычный (Web)1"/>
    <w:basedOn w:val="a1"/>
    <w:link w:val="afffb"/>
    <w:uiPriority w:val="99"/>
    <w:locked/>
    <w:rsid w:val="00543509"/>
  </w:style>
  <w:style w:type="paragraph" w:styleId="HTML">
    <w:name w:val="HTML Preformatted"/>
    <w:basedOn w:val="a1"/>
    <w:link w:val="HTML0"/>
    <w:locked/>
    <w:rsid w:val="00543509"/>
    <w:rPr>
      <w:rFonts w:ascii="Consolas" w:hAnsi="Consolas" w:cs="Consolas"/>
      <w:sz w:val="20"/>
      <w:szCs w:val="20"/>
    </w:rPr>
  </w:style>
  <w:style w:type="character" w:customStyle="1" w:styleId="HTML0">
    <w:name w:val="Стандартный HTML Знак"/>
    <w:basedOn w:val="a3"/>
    <w:link w:val="HTML"/>
    <w:uiPriority w:val="99"/>
    <w:locked/>
    <w:rsid w:val="00543509"/>
    <w:rPr>
      <w:rFonts w:ascii="Consolas" w:hAnsi="Consolas" w:cs="Consolas"/>
    </w:rPr>
  </w:style>
  <w:style w:type="paragraph" w:styleId="afffc">
    <w:name w:val="Plain Text"/>
    <w:basedOn w:val="a1"/>
    <w:link w:val="afffd"/>
    <w:locked/>
    <w:rsid w:val="00543509"/>
    <w:rPr>
      <w:rFonts w:ascii="Consolas" w:hAnsi="Consolas" w:cs="Consolas"/>
      <w:sz w:val="21"/>
      <w:szCs w:val="21"/>
    </w:rPr>
  </w:style>
  <w:style w:type="character" w:customStyle="1" w:styleId="afffd">
    <w:name w:val="Текст Знак"/>
    <w:basedOn w:val="a3"/>
    <w:link w:val="afffc"/>
    <w:locked/>
    <w:rsid w:val="00543509"/>
    <w:rPr>
      <w:rFonts w:ascii="Consolas" w:hAnsi="Consolas" w:cs="Consolas"/>
      <w:sz w:val="21"/>
      <w:szCs w:val="21"/>
    </w:rPr>
  </w:style>
  <w:style w:type="paragraph" w:styleId="afffe">
    <w:name w:val="TOC Heading"/>
    <w:basedOn w:val="1"/>
    <w:next w:val="a1"/>
    <w:uiPriority w:val="39"/>
    <w:qFormat/>
    <w:locked/>
    <w:rsid w:val="00543509"/>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f">
    <w:name w:val="Титул_адрес_организации"/>
    <w:uiPriority w:val="99"/>
    <w:rsid w:val="00743030"/>
    <w:pPr>
      <w:spacing w:before="60"/>
      <w:jc w:val="right"/>
    </w:pPr>
    <w:rPr>
      <w:sz w:val="18"/>
      <w:szCs w:val="18"/>
    </w:rPr>
  </w:style>
  <w:style w:type="paragraph" w:customStyle="1" w:styleId="affff0">
    <w:name w:val="Титул_название_организации"/>
    <w:uiPriority w:val="99"/>
    <w:rsid w:val="00743030"/>
    <w:pPr>
      <w:spacing w:before="60"/>
      <w:jc w:val="right"/>
    </w:pPr>
    <w:rPr>
      <w:b/>
      <w:bCs/>
      <w:sz w:val="40"/>
      <w:szCs w:val="40"/>
    </w:rPr>
  </w:style>
  <w:style w:type="paragraph" w:customStyle="1" w:styleId="affff1">
    <w:name w:val="Титут_инвентарник_экземпляр"/>
    <w:uiPriority w:val="99"/>
    <w:rsid w:val="00743030"/>
    <w:pPr>
      <w:spacing w:before="240" w:after="240"/>
      <w:jc w:val="right"/>
    </w:pPr>
    <w:rPr>
      <w:b/>
      <w:bCs/>
      <w:sz w:val="24"/>
      <w:szCs w:val="24"/>
    </w:rPr>
  </w:style>
  <w:style w:type="paragraph" w:customStyle="1" w:styleId="180">
    <w:name w:val="Титул_заголовок_18_центр"/>
    <w:uiPriority w:val="99"/>
    <w:rsid w:val="00743030"/>
    <w:pPr>
      <w:jc w:val="center"/>
    </w:pPr>
    <w:rPr>
      <w:sz w:val="36"/>
      <w:szCs w:val="36"/>
    </w:rPr>
  </w:style>
  <w:style w:type="paragraph" w:customStyle="1" w:styleId="200">
    <w:name w:val="Титул_заголовок_20_центр"/>
    <w:uiPriority w:val="99"/>
    <w:rsid w:val="00743030"/>
    <w:pPr>
      <w:jc w:val="center"/>
    </w:pPr>
    <w:rPr>
      <w:b/>
      <w:bCs/>
      <w:sz w:val="40"/>
      <w:szCs w:val="40"/>
    </w:rPr>
  </w:style>
  <w:style w:type="paragraph" w:customStyle="1" w:styleId="affff2">
    <w:name w:val="Титул_название_города_дата"/>
    <w:uiPriority w:val="99"/>
    <w:rsid w:val="00743030"/>
    <w:pPr>
      <w:jc w:val="center"/>
    </w:pPr>
    <w:rPr>
      <w:b/>
      <w:bCs/>
      <w:sz w:val="24"/>
      <w:szCs w:val="24"/>
    </w:rPr>
  </w:style>
  <w:style w:type="paragraph" w:styleId="affff3">
    <w:name w:val="Block Text"/>
    <w:basedOn w:val="a1"/>
    <w:locked/>
    <w:rsid w:val="00835C0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4">
    <w:name w:val="List Paragraph"/>
    <w:basedOn w:val="a1"/>
    <w:uiPriority w:val="34"/>
    <w:qFormat/>
    <w:locked/>
    <w:rsid w:val="00835C09"/>
    <w:pPr>
      <w:ind w:left="720"/>
    </w:pPr>
  </w:style>
  <w:style w:type="paragraph" w:styleId="affff5">
    <w:name w:val="annotation text"/>
    <w:basedOn w:val="a1"/>
    <w:link w:val="affff6"/>
    <w:uiPriority w:val="99"/>
    <w:semiHidden/>
    <w:locked/>
    <w:rsid w:val="00835C09"/>
    <w:rPr>
      <w:sz w:val="20"/>
      <w:szCs w:val="20"/>
    </w:rPr>
  </w:style>
  <w:style w:type="character" w:customStyle="1" w:styleId="affff6">
    <w:name w:val="Текст примечания Знак"/>
    <w:basedOn w:val="a3"/>
    <w:link w:val="affff5"/>
    <w:uiPriority w:val="99"/>
    <w:locked/>
    <w:rsid w:val="00835C09"/>
  </w:style>
  <w:style w:type="character" w:styleId="affff7">
    <w:name w:val="Emphasis"/>
    <w:basedOn w:val="a3"/>
    <w:uiPriority w:val="20"/>
    <w:qFormat/>
    <w:locked/>
    <w:rsid w:val="000D3336"/>
    <w:rPr>
      <w:i/>
      <w:iCs/>
    </w:rPr>
  </w:style>
  <w:style w:type="paragraph" w:styleId="affff8">
    <w:name w:val="No Spacing"/>
    <w:link w:val="affff9"/>
    <w:uiPriority w:val="1"/>
    <w:qFormat/>
    <w:locked/>
    <w:rsid w:val="000D3336"/>
    <w:rPr>
      <w:sz w:val="24"/>
      <w:szCs w:val="24"/>
    </w:rPr>
  </w:style>
  <w:style w:type="paragraph" w:customStyle="1" w:styleId="affffa">
    <w:name w:val="Знак"/>
    <w:basedOn w:val="a1"/>
    <w:uiPriority w:val="99"/>
    <w:rsid w:val="00313C0B"/>
    <w:rPr>
      <w:rFonts w:ascii="Verdana" w:hAnsi="Verdana" w:cs="Verdana"/>
      <w:sz w:val="20"/>
      <w:szCs w:val="20"/>
      <w:lang w:val="en-US" w:eastAsia="en-US"/>
    </w:rPr>
  </w:style>
  <w:style w:type="paragraph" w:styleId="affffb">
    <w:name w:val="List Bullet"/>
    <w:basedOn w:val="a1"/>
    <w:uiPriority w:val="99"/>
    <w:locked/>
    <w:rsid w:val="00313C0B"/>
    <w:pPr>
      <w:tabs>
        <w:tab w:val="num" w:pos="360"/>
      </w:tabs>
      <w:ind w:left="360" w:hanging="360"/>
    </w:pPr>
  </w:style>
  <w:style w:type="paragraph" w:styleId="2d">
    <w:name w:val="List Bullet 2"/>
    <w:basedOn w:val="a1"/>
    <w:uiPriority w:val="99"/>
    <w:locked/>
    <w:rsid w:val="00313C0B"/>
    <w:pPr>
      <w:tabs>
        <w:tab w:val="num" w:pos="643"/>
      </w:tabs>
      <w:ind w:left="643" w:hanging="360"/>
    </w:pPr>
  </w:style>
  <w:style w:type="paragraph" w:styleId="39">
    <w:name w:val="List Bullet 3"/>
    <w:basedOn w:val="a1"/>
    <w:uiPriority w:val="99"/>
    <w:locked/>
    <w:rsid w:val="00313C0B"/>
    <w:pPr>
      <w:tabs>
        <w:tab w:val="num" w:pos="926"/>
      </w:tabs>
      <w:ind w:left="926" w:hanging="360"/>
    </w:pPr>
  </w:style>
  <w:style w:type="paragraph" w:customStyle="1" w:styleId="Iauiue">
    <w:name w:val="Iau?iue"/>
    <w:uiPriority w:val="99"/>
    <w:rsid w:val="00C92C41"/>
    <w:pPr>
      <w:widowControl w:val="0"/>
    </w:pPr>
    <w:rPr>
      <w:lang w:val="en-US"/>
    </w:rPr>
  </w:style>
  <w:style w:type="paragraph" w:customStyle="1" w:styleId="ConsPlusNormal">
    <w:name w:val="ConsPlusNormal"/>
    <w:rsid w:val="00C92C41"/>
    <w:pPr>
      <w:widowControl w:val="0"/>
      <w:autoSpaceDE w:val="0"/>
      <w:autoSpaceDN w:val="0"/>
      <w:adjustRightInd w:val="0"/>
      <w:ind w:firstLine="720"/>
    </w:pPr>
    <w:rPr>
      <w:rFonts w:ascii="Arial" w:hAnsi="Arial" w:cs="Arial"/>
    </w:rPr>
  </w:style>
  <w:style w:type="character" w:customStyle="1" w:styleId="apple-converted-space">
    <w:name w:val="apple-converted-space"/>
    <w:basedOn w:val="a3"/>
    <w:rsid w:val="00C92C41"/>
  </w:style>
  <w:style w:type="character" w:customStyle="1" w:styleId="210">
    <w:name w:val="Основной текст 2 Знак1"/>
    <w:basedOn w:val="a3"/>
    <w:uiPriority w:val="99"/>
    <w:locked/>
    <w:rsid w:val="00C92C41"/>
    <w:rPr>
      <w:sz w:val="24"/>
      <w:szCs w:val="24"/>
    </w:rPr>
  </w:style>
  <w:style w:type="paragraph" w:customStyle="1" w:styleId="affffc">
    <w:name w:val="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d">
    <w:name w:val="прочие заголовки"/>
    <w:basedOn w:val="a1"/>
    <w:uiPriority w:val="99"/>
    <w:rsid w:val="00C92C41"/>
    <w:pPr>
      <w:spacing w:before="120" w:after="60"/>
      <w:ind w:firstLine="709"/>
      <w:jc w:val="both"/>
    </w:pPr>
    <w:rPr>
      <w:rFonts w:ascii="Bookman Old Style" w:hAnsi="Bookman Old Style" w:cs="Bookman Old Style"/>
      <w:b/>
      <w:bCs/>
      <w:spacing w:val="-10"/>
      <w:w w:val="90"/>
      <w:sz w:val="22"/>
      <w:szCs w:val="22"/>
    </w:rPr>
  </w:style>
  <w:style w:type="paragraph" w:customStyle="1" w:styleId="2e">
    <w:name w:val="Стиль2"/>
    <w:basedOn w:val="a1"/>
    <w:uiPriority w:val="99"/>
    <w:rsid w:val="00C92C41"/>
    <w:pPr>
      <w:spacing w:before="60"/>
      <w:ind w:firstLine="709"/>
      <w:jc w:val="both"/>
    </w:pPr>
  </w:style>
  <w:style w:type="paragraph" w:customStyle="1" w:styleId="Normal1">
    <w:name w:val="Normal1"/>
    <w:uiPriority w:val="99"/>
    <w:rsid w:val="00C92C41"/>
    <w:rPr>
      <w:sz w:val="22"/>
      <w:szCs w:val="22"/>
    </w:rPr>
  </w:style>
  <w:style w:type="paragraph" w:customStyle="1" w:styleId="211">
    <w:name w:val="Основной текст 21"/>
    <w:basedOn w:val="a1"/>
    <w:uiPriority w:val="99"/>
    <w:rsid w:val="00C92C41"/>
    <w:pPr>
      <w:widowControl w:val="0"/>
      <w:suppressAutoHyphens/>
      <w:spacing w:after="120" w:line="480" w:lineRule="auto"/>
      <w:jc w:val="both"/>
      <w:textAlignment w:val="baseline"/>
    </w:pPr>
    <w:rPr>
      <w:sz w:val="20"/>
      <w:szCs w:val="20"/>
      <w:lang w:eastAsia="ar-SA"/>
    </w:rPr>
  </w:style>
  <w:style w:type="paragraph" w:customStyle="1" w:styleId="affffe">
    <w:name w:val="Стиль"/>
    <w:basedOn w:val="a1"/>
    <w:uiPriority w:val="99"/>
    <w:rsid w:val="00C92C41"/>
    <w:pPr>
      <w:widowControl w:val="0"/>
      <w:adjustRightInd w:val="0"/>
      <w:spacing w:after="160" w:line="240" w:lineRule="exact"/>
      <w:jc w:val="right"/>
    </w:pPr>
    <w:rPr>
      <w:sz w:val="20"/>
      <w:szCs w:val="20"/>
      <w:lang w:val="en-GB" w:eastAsia="en-US"/>
    </w:rPr>
  </w:style>
  <w:style w:type="paragraph" w:customStyle="1" w:styleId="ConsNormal">
    <w:name w:val="ConsNormal"/>
    <w:uiPriority w:val="99"/>
    <w:rsid w:val="00C92C41"/>
    <w:pPr>
      <w:widowControl w:val="0"/>
      <w:autoSpaceDE w:val="0"/>
      <w:autoSpaceDN w:val="0"/>
      <w:adjustRightInd w:val="0"/>
      <w:ind w:right="19772" w:firstLine="720"/>
    </w:pPr>
    <w:rPr>
      <w:rFonts w:ascii="Arial" w:hAnsi="Arial" w:cs="Arial"/>
    </w:rPr>
  </w:style>
  <w:style w:type="paragraph" w:customStyle="1" w:styleId="1b">
    <w:name w:val="Обычный1"/>
    <w:rsid w:val="00C92C41"/>
    <w:pPr>
      <w:widowControl w:val="0"/>
    </w:pPr>
    <w:rPr>
      <w:sz w:val="24"/>
      <w:szCs w:val="24"/>
    </w:rPr>
  </w:style>
  <w:style w:type="paragraph" w:customStyle="1" w:styleId="Normal10-02">
    <w:name w:val="Normal + 10 пт полужирный По центру Слева:  -02 см Справ..."/>
    <w:basedOn w:val="Normal1"/>
    <w:link w:val="Normal10-020"/>
    <w:uiPriority w:val="99"/>
    <w:rsid w:val="00C92C41"/>
    <w:pPr>
      <w:suppressAutoHyphens/>
      <w:ind w:left="-113" w:right="-113"/>
      <w:jc w:val="center"/>
    </w:pPr>
    <w:rPr>
      <w:b/>
      <w:bCs/>
      <w:sz w:val="20"/>
      <w:szCs w:val="20"/>
      <w:lang w:eastAsia="ar-SA"/>
    </w:rPr>
  </w:style>
  <w:style w:type="character" w:customStyle="1" w:styleId="Normal10-020">
    <w:name w:val="Normal + 10 пт полужирный По центру Слева:  -02 см Справ... Знак"/>
    <w:basedOn w:val="a3"/>
    <w:link w:val="Normal10-02"/>
    <w:uiPriority w:val="99"/>
    <w:locked/>
    <w:rsid w:val="00C92C41"/>
    <w:rPr>
      <w:b/>
      <w:bCs/>
      <w:lang w:eastAsia="ar-SA" w:bidi="ar-SA"/>
    </w:rPr>
  </w:style>
  <w:style w:type="paragraph" w:customStyle="1" w:styleId="afffff">
    <w:name w:val="Ввод осн.текста Знак"/>
    <w:basedOn w:val="a1"/>
    <w:uiPriority w:val="99"/>
    <w:rsid w:val="00C92C41"/>
    <w:pPr>
      <w:overflowPunct w:val="0"/>
      <w:autoSpaceDE w:val="0"/>
      <w:autoSpaceDN w:val="0"/>
      <w:adjustRightInd w:val="0"/>
      <w:spacing w:after="120"/>
      <w:ind w:firstLine="709"/>
      <w:jc w:val="both"/>
      <w:textAlignment w:val="baseline"/>
    </w:pPr>
    <w:rPr>
      <w:rFonts w:ascii="Times New Roman CYR" w:hAnsi="Times New Roman CYR" w:cs="Times New Roman CYR"/>
      <w:sz w:val="28"/>
      <w:szCs w:val="28"/>
    </w:rPr>
  </w:style>
  <w:style w:type="paragraph" w:customStyle="1" w:styleId="2f">
    <w:name w:val="Знак2"/>
    <w:basedOn w:val="a1"/>
    <w:uiPriority w:val="99"/>
    <w:rsid w:val="00C92C41"/>
    <w:rPr>
      <w:rFonts w:ascii="Verdana" w:hAnsi="Verdana" w:cs="Verdana"/>
      <w:sz w:val="20"/>
      <w:szCs w:val="20"/>
      <w:lang w:val="en-US" w:eastAsia="en-US"/>
    </w:rPr>
  </w:style>
  <w:style w:type="paragraph" w:customStyle="1" w:styleId="1c">
    <w:name w:val="Знак Знак Знак1 Знак"/>
    <w:basedOn w:val="a1"/>
    <w:uiPriority w:val="99"/>
    <w:rsid w:val="00C92C41"/>
    <w:rPr>
      <w:rFonts w:ascii="Verdana" w:hAnsi="Verdana" w:cs="Verdana"/>
      <w:sz w:val="20"/>
      <w:szCs w:val="20"/>
      <w:lang w:val="en-US" w:eastAsia="en-US"/>
    </w:rPr>
  </w:style>
  <w:style w:type="paragraph" w:customStyle="1" w:styleId="2f0">
    <w:name w:val="Знак Знак Знак2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 Знак Знак2 Знак"/>
    <w:basedOn w:val="a1"/>
    <w:uiPriority w:val="99"/>
    <w:rsid w:val="00C92C41"/>
    <w:rPr>
      <w:rFonts w:ascii="Verdana" w:hAnsi="Verdana" w:cs="Verdana"/>
      <w:sz w:val="20"/>
      <w:szCs w:val="20"/>
      <w:lang w:val="en-US" w:eastAsia="en-US"/>
    </w:rPr>
  </w:style>
  <w:style w:type="paragraph" w:customStyle="1" w:styleId="Normal">
    <w:name w:val="Normal Знак"/>
    <w:link w:val="Normal0"/>
    <w:uiPriority w:val="99"/>
    <w:rsid w:val="00C92C41"/>
    <w:rPr>
      <w:sz w:val="22"/>
      <w:szCs w:val="22"/>
    </w:rPr>
  </w:style>
  <w:style w:type="character" w:customStyle="1" w:styleId="Normal0">
    <w:name w:val="Normal Знак Знак"/>
    <w:basedOn w:val="a3"/>
    <w:link w:val="Normal"/>
    <w:uiPriority w:val="99"/>
    <w:locked/>
    <w:rsid w:val="00C92C41"/>
    <w:rPr>
      <w:sz w:val="22"/>
      <w:szCs w:val="22"/>
      <w:lang w:val="ru-RU" w:eastAsia="ru-RU" w:bidi="ar-SA"/>
    </w:rPr>
  </w:style>
  <w:style w:type="paragraph" w:customStyle="1" w:styleId="ListParagraph1">
    <w:name w:val="List Paragraph1"/>
    <w:basedOn w:val="a1"/>
    <w:uiPriority w:val="99"/>
    <w:rsid w:val="00C92C41"/>
    <w:pPr>
      <w:spacing w:after="200" w:line="276" w:lineRule="auto"/>
      <w:ind w:left="720"/>
    </w:pPr>
    <w:rPr>
      <w:rFonts w:ascii="Calibri" w:hAnsi="Calibri" w:cs="Calibri"/>
      <w:sz w:val="22"/>
      <w:szCs w:val="22"/>
    </w:rPr>
  </w:style>
  <w:style w:type="paragraph" w:customStyle="1" w:styleId="NoSpacing1">
    <w:name w:val="No Spacing1"/>
    <w:uiPriority w:val="99"/>
    <w:rsid w:val="00C92C41"/>
    <w:rPr>
      <w:rFonts w:ascii="Calibri" w:hAnsi="Calibri" w:cs="Calibri"/>
      <w:sz w:val="22"/>
      <w:szCs w:val="22"/>
    </w:rPr>
  </w:style>
  <w:style w:type="paragraph" w:customStyle="1" w:styleId="S">
    <w:name w:val="S_Обычный"/>
    <w:basedOn w:val="a1"/>
    <w:link w:val="S0"/>
    <w:uiPriority w:val="99"/>
    <w:rsid w:val="00C92C41"/>
    <w:pPr>
      <w:spacing w:line="360" w:lineRule="auto"/>
      <w:ind w:firstLine="709"/>
      <w:jc w:val="both"/>
    </w:pPr>
  </w:style>
  <w:style w:type="character" w:customStyle="1" w:styleId="S0">
    <w:name w:val="S_Обычный Знак"/>
    <w:basedOn w:val="a3"/>
    <w:link w:val="S"/>
    <w:uiPriority w:val="99"/>
    <w:locked/>
    <w:rsid w:val="00C92C41"/>
    <w:rPr>
      <w:sz w:val="24"/>
      <w:szCs w:val="24"/>
    </w:rPr>
  </w:style>
  <w:style w:type="character" w:customStyle="1" w:styleId="epm">
    <w:name w:val="epm"/>
    <w:basedOn w:val="a3"/>
    <w:uiPriority w:val="99"/>
    <w:rsid w:val="00C92C41"/>
  </w:style>
  <w:style w:type="character" w:customStyle="1" w:styleId="apple-style-span">
    <w:name w:val="apple-style-span"/>
    <w:basedOn w:val="a3"/>
    <w:uiPriority w:val="99"/>
    <w:rsid w:val="00C92C41"/>
  </w:style>
  <w:style w:type="paragraph" w:customStyle="1" w:styleId="Default">
    <w:name w:val="Default"/>
    <w:rsid w:val="00C92C41"/>
    <w:pPr>
      <w:autoSpaceDE w:val="0"/>
      <w:autoSpaceDN w:val="0"/>
      <w:adjustRightInd w:val="0"/>
    </w:pPr>
    <w:rPr>
      <w:rFonts w:ascii="Verdana" w:hAnsi="Verdana" w:cs="Verdana"/>
      <w:color w:val="000000"/>
      <w:sz w:val="24"/>
      <w:szCs w:val="24"/>
    </w:rPr>
  </w:style>
  <w:style w:type="paragraph" w:customStyle="1" w:styleId="afffff0">
    <w:name w:val="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12">
    <w:name w:val="Знак Знак Знак2 Знак Знак Знак Знак Знак Знак Знак1"/>
    <w:basedOn w:val="a1"/>
    <w:uiPriority w:val="99"/>
    <w:rsid w:val="00C92C41"/>
    <w:rPr>
      <w:rFonts w:ascii="Verdana" w:hAnsi="Verdana" w:cs="Verdana"/>
      <w:sz w:val="20"/>
      <w:szCs w:val="20"/>
      <w:lang w:val="en-US" w:eastAsia="en-US"/>
    </w:rPr>
  </w:style>
  <w:style w:type="paragraph" w:customStyle="1" w:styleId="1d">
    <w:name w:val="Знак1"/>
    <w:basedOn w:val="a1"/>
    <w:uiPriority w:val="99"/>
    <w:rsid w:val="00C92C41"/>
    <w:pPr>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f2">
    <w:name w:val="основной текст"/>
    <w:basedOn w:val="a1"/>
    <w:rsid w:val="00C92C41"/>
    <w:pPr>
      <w:spacing w:after="120"/>
      <w:ind w:firstLine="851"/>
      <w:jc w:val="both"/>
    </w:pPr>
    <w:rPr>
      <w:rFonts w:ascii="Arial" w:hAnsi="Arial" w:cs="Arial"/>
      <w:sz w:val="28"/>
      <w:szCs w:val="28"/>
    </w:rPr>
  </w:style>
  <w:style w:type="paragraph" w:customStyle="1" w:styleId="120">
    <w:name w:val="осн.текст 12 Знак"/>
    <w:basedOn w:val="a1"/>
    <w:link w:val="121"/>
    <w:rsid w:val="00C92C41"/>
    <w:pPr>
      <w:spacing w:after="120"/>
      <w:ind w:firstLine="851"/>
      <w:jc w:val="both"/>
    </w:pPr>
    <w:rPr>
      <w:rFonts w:ascii="Arial" w:hAnsi="Arial" w:cs="Arial"/>
    </w:rPr>
  </w:style>
  <w:style w:type="character" w:customStyle="1" w:styleId="121">
    <w:name w:val="осн.текст 12 Знак Знак"/>
    <w:basedOn w:val="a3"/>
    <w:link w:val="120"/>
    <w:locked/>
    <w:rsid w:val="00C92C41"/>
    <w:rPr>
      <w:rFonts w:ascii="Arial" w:hAnsi="Arial" w:cs="Arial"/>
      <w:sz w:val="24"/>
      <w:szCs w:val="24"/>
    </w:rPr>
  </w:style>
  <w:style w:type="paragraph" w:customStyle="1" w:styleId="afffff3">
    <w:name w:val="основной текст Знак Знак"/>
    <w:basedOn w:val="a1"/>
    <w:uiPriority w:val="99"/>
    <w:rsid w:val="00C92C41"/>
    <w:pPr>
      <w:spacing w:after="120"/>
      <w:ind w:firstLine="851"/>
      <w:jc w:val="both"/>
    </w:pPr>
    <w:rPr>
      <w:rFonts w:ascii="Arial" w:hAnsi="Arial" w:cs="Arial"/>
      <w:sz w:val="28"/>
      <w:szCs w:val="28"/>
    </w:rPr>
  </w:style>
  <w:style w:type="paragraph" w:customStyle="1" w:styleId="textn">
    <w:name w:val="textn"/>
    <w:basedOn w:val="a1"/>
    <w:uiPriority w:val="99"/>
    <w:rsid w:val="00C92C41"/>
    <w:pPr>
      <w:spacing w:before="100" w:beforeAutospacing="1" w:after="100" w:afterAutospacing="1"/>
    </w:pPr>
  </w:style>
  <w:style w:type="paragraph" w:customStyle="1" w:styleId="119">
    <w:name w:val="Знак Знак Знак1 Знак Знак Знак Знак Знак Знак1 Знак Знак Знак Знак"/>
    <w:basedOn w:val="a1"/>
    <w:uiPriority w:val="99"/>
    <w:rsid w:val="00C92C41"/>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uiPriority w:val="99"/>
    <w:rsid w:val="00C92C41"/>
    <w:pPr>
      <w:suppressAutoHyphens/>
      <w:spacing w:before="280"/>
    </w:pPr>
    <w:rPr>
      <w:rFonts w:ascii="Arial" w:hAnsi="Arial" w:cs="Arial"/>
      <w:b/>
      <w:bCs/>
      <w:color w:val="000000"/>
      <w:sz w:val="22"/>
      <w:szCs w:val="22"/>
      <w:lang w:eastAsia="ar-SA"/>
    </w:rPr>
  </w:style>
  <w:style w:type="character" w:customStyle="1" w:styleId="62">
    <w:name w:val="Знак Знак6"/>
    <w:basedOn w:val="a3"/>
    <w:uiPriority w:val="99"/>
    <w:rsid w:val="00C92C41"/>
    <w:rPr>
      <w:rFonts w:ascii="Times New Roman" w:hAnsi="Times New Roman" w:cs="Times New Roman"/>
      <w:sz w:val="24"/>
      <w:szCs w:val="24"/>
      <w:lang w:eastAsia="ru-RU"/>
    </w:rPr>
  </w:style>
  <w:style w:type="paragraph" w:customStyle="1" w:styleId="Aacao">
    <w:name w:val="Aacao"/>
    <w:basedOn w:val="a1"/>
    <w:uiPriority w:val="99"/>
    <w:rsid w:val="00C92C41"/>
    <w:pPr>
      <w:overflowPunct w:val="0"/>
      <w:autoSpaceDE w:val="0"/>
      <w:autoSpaceDN w:val="0"/>
      <w:adjustRightInd w:val="0"/>
      <w:ind w:firstLine="709"/>
      <w:jc w:val="both"/>
    </w:pPr>
    <w:rPr>
      <w:spacing w:val="6"/>
      <w:sz w:val="30"/>
      <w:szCs w:val="30"/>
    </w:rPr>
  </w:style>
  <w:style w:type="paragraph" w:customStyle="1" w:styleId="afffff4">
    <w:name w:val="Знак Знак Знак Знак Знак Знак 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character" w:customStyle="1" w:styleId="190">
    <w:name w:val="Знак Знак19"/>
    <w:basedOn w:val="a3"/>
    <w:uiPriority w:val="99"/>
    <w:locked/>
    <w:rsid w:val="00C92C41"/>
    <w:rPr>
      <w:rFonts w:ascii="Arial" w:hAnsi="Arial" w:cs="Arial"/>
      <w:b/>
      <w:bCs/>
      <w:kern w:val="32"/>
      <w:sz w:val="32"/>
      <w:szCs w:val="32"/>
    </w:rPr>
  </w:style>
  <w:style w:type="paragraph" w:customStyle="1" w:styleId="310">
    <w:name w:val="Основной текст 31"/>
    <w:basedOn w:val="a1"/>
    <w:uiPriority w:val="99"/>
    <w:rsid w:val="00464D78"/>
    <w:pPr>
      <w:keepNext/>
      <w:keepLines/>
      <w:widowControl w:val="0"/>
      <w:adjustRightInd w:val="0"/>
      <w:spacing w:line="360" w:lineRule="atLeast"/>
      <w:jc w:val="both"/>
    </w:pPr>
  </w:style>
  <w:style w:type="paragraph" w:customStyle="1" w:styleId="1e">
    <w:name w:val="Основной текст1"/>
    <w:basedOn w:val="a1"/>
    <w:rsid w:val="00464D78"/>
    <w:pPr>
      <w:spacing w:line="240" w:lineRule="atLeast"/>
      <w:jc w:val="both"/>
    </w:pPr>
    <w:rPr>
      <w:sz w:val="22"/>
      <w:szCs w:val="22"/>
    </w:rPr>
  </w:style>
  <w:style w:type="character" w:customStyle="1" w:styleId="spelle">
    <w:name w:val="spelle"/>
    <w:basedOn w:val="a3"/>
    <w:uiPriority w:val="99"/>
    <w:rsid w:val="00464D78"/>
  </w:style>
  <w:style w:type="paragraph" w:customStyle="1" w:styleId="ConsCell">
    <w:name w:val="ConsCell"/>
    <w:uiPriority w:val="99"/>
    <w:rsid w:val="00464D78"/>
    <w:pPr>
      <w:widowControl w:val="0"/>
      <w:autoSpaceDE w:val="0"/>
      <w:autoSpaceDN w:val="0"/>
      <w:adjustRightInd w:val="0"/>
    </w:pPr>
    <w:rPr>
      <w:rFonts w:ascii="Arial" w:hAnsi="Arial" w:cs="Arial"/>
    </w:rPr>
  </w:style>
  <w:style w:type="paragraph" w:customStyle="1" w:styleId="320">
    <w:name w:val="Основной текст с отступом 32"/>
    <w:basedOn w:val="a1"/>
    <w:uiPriority w:val="99"/>
    <w:rsid w:val="00464D78"/>
    <w:pPr>
      <w:suppressAutoHyphens/>
      <w:overflowPunct w:val="0"/>
      <w:autoSpaceDE w:val="0"/>
      <w:spacing w:line="360" w:lineRule="auto"/>
      <w:ind w:firstLine="567"/>
      <w:jc w:val="both"/>
      <w:textAlignment w:val="baseline"/>
    </w:pPr>
    <w:rPr>
      <w:lang w:eastAsia="ar-SA"/>
    </w:rPr>
  </w:style>
  <w:style w:type="paragraph" w:customStyle="1" w:styleId="213">
    <w:name w:val="Основной текст с отступом 21"/>
    <w:basedOn w:val="a1"/>
    <w:uiPriority w:val="99"/>
    <w:rsid w:val="00BC0078"/>
    <w:pPr>
      <w:suppressAutoHyphens/>
      <w:spacing w:after="120" w:line="480" w:lineRule="auto"/>
      <w:ind w:left="283"/>
    </w:pPr>
    <w:rPr>
      <w:lang w:eastAsia="ar-SA"/>
    </w:rPr>
  </w:style>
  <w:style w:type="paragraph" w:customStyle="1" w:styleId="xl65">
    <w:name w:val="xl65"/>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ConsPlusCell">
    <w:name w:val="ConsPlusCell"/>
    <w:uiPriority w:val="99"/>
    <w:rsid w:val="007A4476"/>
    <w:pPr>
      <w:autoSpaceDE w:val="0"/>
      <w:autoSpaceDN w:val="0"/>
      <w:adjustRightInd w:val="0"/>
    </w:pPr>
    <w:rPr>
      <w:sz w:val="28"/>
      <w:szCs w:val="28"/>
    </w:rPr>
  </w:style>
  <w:style w:type="paragraph" w:customStyle="1" w:styleId="92">
    <w:name w:val="Знак9"/>
    <w:basedOn w:val="a1"/>
    <w:uiPriority w:val="99"/>
    <w:rsid w:val="002C2340"/>
    <w:pPr>
      <w:spacing w:after="160" w:line="240" w:lineRule="exact"/>
    </w:pPr>
    <w:rPr>
      <w:rFonts w:ascii="Verdana" w:hAnsi="Verdana"/>
      <w:lang w:val="en-US" w:eastAsia="en-US"/>
    </w:rPr>
  </w:style>
  <w:style w:type="character" w:customStyle="1" w:styleId="WW8Num14z0">
    <w:name w:val="WW8Num14z0"/>
    <w:rsid w:val="00CE6423"/>
    <w:rPr>
      <w:rFonts w:ascii="Times New Roman" w:hAnsi="Times New Roman" w:cs="Times New Roman"/>
    </w:rPr>
  </w:style>
  <w:style w:type="character" w:customStyle="1" w:styleId="FontStyle156">
    <w:name w:val="Font Style156"/>
    <w:basedOn w:val="a3"/>
    <w:rsid w:val="00CB0F06"/>
    <w:rPr>
      <w:rFonts w:ascii="Times New Roman" w:hAnsi="Times New Roman" w:cs="Times New Roman"/>
      <w:sz w:val="24"/>
      <w:szCs w:val="24"/>
    </w:rPr>
  </w:style>
  <w:style w:type="paragraph" w:customStyle="1" w:styleId="3a">
    <w:name w:val="???????? ????? 3"/>
    <w:basedOn w:val="a1"/>
    <w:rsid w:val="00CB0F06"/>
    <w:pPr>
      <w:widowControl w:val="0"/>
      <w:suppressAutoHyphens/>
      <w:overflowPunct w:val="0"/>
      <w:autoSpaceDE w:val="0"/>
      <w:spacing w:after="120"/>
      <w:textAlignment w:val="baseline"/>
    </w:pPr>
    <w:rPr>
      <w:sz w:val="16"/>
      <w:szCs w:val="20"/>
      <w:lang w:eastAsia="ar-SA"/>
    </w:rPr>
  </w:style>
  <w:style w:type="character" w:customStyle="1" w:styleId="WW-Absatz-Standardschriftart11111111111">
    <w:name w:val="WW-Absatz-Standardschriftart11111111111"/>
    <w:rsid w:val="00C57D6E"/>
  </w:style>
  <w:style w:type="character" w:customStyle="1" w:styleId="WW8Num18z0">
    <w:name w:val="WW8Num18z0"/>
    <w:rsid w:val="00C57D6E"/>
    <w:rPr>
      <w:rFonts w:ascii="Symbol" w:hAnsi="Symbol"/>
    </w:rPr>
  </w:style>
  <w:style w:type="paragraph" w:customStyle="1" w:styleId="formattext">
    <w:name w:val="formattext"/>
    <w:rsid w:val="00C57D6E"/>
    <w:pPr>
      <w:widowControl w:val="0"/>
      <w:autoSpaceDE w:val="0"/>
      <w:autoSpaceDN w:val="0"/>
      <w:adjustRightInd w:val="0"/>
    </w:pPr>
    <w:rPr>
      <w:sz w:val="18"/>
      <w:szCs w:val="18"/>
    </w:rPr>
  </w:style>
  <w:style w:type="character" w:customStyle="1" w:styleId="afffff5">
    <w:name w:val="Символы концевой сноски"/>
    <w:rsid w:val="00C57D6E"/>
    <w:rPr>
      <w:vertAlign w:val="superscript"/>
    </w:rPr>
  </w:style>
  <w:style w:type="character" w:customStyle="1" w:styleId="WW8Num48z0">
    <w:name w:val="WW8Num48z0"/>
    <w:rsid w:val="00C57D6E"/>
    <w:rPr>
      <w:rFonts w:ascii="Symbol" w:hAnsi="Symbol"/>
    </w:rPr>
  </w:style>
  <w:style w:type="character" w:customStyle="1" w:styleId="editsection">
    <w:name w:val="editsection"/>
    <w:basedOn w:val="a3"/>
    <w:rsid w:val="00C57D6E"/>
  </w:style>
  <w:style w:type="paragraph" w:customStyle="1" w:styleId="2f2">
    <w:name w:val="Обычный2"/>
    <w:rsid w:val="00282C9C"/>
    <w:pPr>
      <w:spacing w:before="100" w:after="100"/>
    </w:pPr>
    <w:rPr>
      <w:snapToGrid w:val="0"/>
      <w:sz w:val="24"/>
    </w:rPr>
  </w:style>
  <w:style w:type="character" w:customStyle="1" w:styleId="WW-Absatz-Standardschriftart1111111111111">
    <w:name w:val="WW-Absatz-Standardschriftart1111111111111"/>
    <w:rsid w:val="00282C9C"/>
  </w:style>
  <w:style w:type="character" w:customStyle="1" w:styleId="WW-Absatz-Standardschriftart111111111111111">
    <w:name w:val="WW-Absatz-Standardschriftart111111111111111"/>
    <w:rsid w:val="00282C9C"/>
  </w:style>
  <w:style w:type="character" w:customStyle="1" w:styleId="WW-Absatz-Standardschriftart1111111111111111111111111111111111">
    <w:name w:val="WW-Absatz-Standardschriftart1111111111111111111111111111111111"/>
    <w:rsid w:val="00282C9C"/>
  </w:style>
  <w:style w:type="character" w:customStyle="1" w:styleId="1f">
    <w:name w:val="Знак сноски1"/>
    <w:rsid w:val="00282C9C"/>
    <w:rPr>
      <w:vertAlign w:val="superscript"/>
    </w:rPr>
  </w:style>
  <w:style w:type="character" w:customStyle="1" w:styleId="WW-">
    <w:name w:val="WW-Символы концевой сноски"/>
    <w:rsid w:val="00282C9C"/>
  </w:style>
  <w:style w:type="paragraph" w:customStyle="1" w:styleId="82">
    <w:name w:val="Знак8"/>
    <w:basedOn w:val="a1"/>
    <w:rsid w:val="00282C9C"/>
    <w:pPr>
      <w:spacing w:after="160" w:line="240" w:lineRule="exact"/>
    </w:pPr>
    <w:rPr>
      <w:rFonts w:ascii="Verdana" w:hAnsi="Verdana"/>
      <w:lang w:val="en-US" w:eastAsia="en-US"/>
    </w:rPr>
  </w:style>
  <w:style w:type="paragraph" w:customStyle="1" w:styleId="72">
    <w:name w:val="Знак7"/>
    <w:basedOn w:val="a1"/>
    <w:uiPriority w:val="99"/>
    <w:rsid w:val="00156FD0"/>
    <w:pPr>
      <w:spacing w:after="160" w:line="240" w:lineRule="exact"/>
    </w:pPr>
    <w:rPr>
      <w:rFonts w:ascii="Verdana" w:hAnsi="Verdana"/>
      <w:lang w:val="en-US" w:eastAsia="en-US"/>
    </w:rPr>
  </w:style>
  <w:style w:type="paragraph" w:customStyle="1" w:styleId="2f3">
    <w:name w:val="Знак Знак Знак Знак Знак Знак Знак Знак Знак Знак2"/>
    <w:basedOn w:val="a1"/>
    <w:uiPriority w:val="99"/>
    <w:rsid w:val="003F294A"/>
    <w:rPr>
      <w:rFonts w:ascii="Verdana" w:hAnsi="Verdana" w:cs="Verdana"/>
      <w:sz w:val="20"/>
      <w:szCs w:val="20"/>
      <w:lang w:val="en-US" w:eastAsia="en-US"/>
    </w:rPr>
  </w:style>
  <w:style w:type="character" w:customStyle="1" w:styleId="afffff6">
    <w:name w:val="Основной текст_"/>
    <w:link w:val="2f4"/>
    <w:rsid w:val="005802CE"/>
    <w:rPr>
      <w:sz w:val="26"/>
      <w:szCs w:val="26"/>
      <w:shd w:val="clear" w:color="auto" w:fill="FFFFFF"/>
    </w:rPr>
  </w:style>
  <w:style w:type="paragraph" w:customStyle="1" w:styleId="2f4">
    <w:name w:val="Основной текст2"/>
    <w:basedOn w:val="a1"/>
    <w:link w:val="afffff6"/>
    <w:rsid w:val="005802CE"/>
    <w:pPr>
      <w:widowControl w:val="0"/>
      <w:shd w:val="clear" w:color="auto" w:fill="FFFFFF"/>
      <w:spacing w:line="0" w:lineRule="atLeast"/>
    </w:pPr>
    <w:rPr>
      <w:sz w:val="26"/>
      <w:szCs w:val="26"/>
    </w:rPr>
  </w:style>
  <w:style w:type="paragraph" w:customStyle="1" w:styleId="54">
    <w:name w:val="Знак5"/>
    <w:basedOn w:val="a1"/>
    <w:uiPriority w:val="99"/>
    <w:rsid w:val="00F37283"/>
    <w:pPr>
      <w:spacing w:after="160" w:line="240" w:lineRule="exact"/>
    </w:pPr>
    <w:rPr>
      <w:rFonts w:ascii="Verdana" w:hAnsi="Verdana"/>
      <w:lang w:val="en-US" w:eastAsia="en-US"/>
    </w:rPr>
  </w:style>
  <w:style w:type="paragraph" w:customStyle="1" w:styleId="43">
    <w:name w:val="Знак4"/>
    <w:basedOn w:val="a1"/>
    <w:rsid w:val="00F37283"/>
    <w:pPr>
      <w:spacing w:after="160" w:line="240" w:lineRule="exact"/>
    </w:pPr>
    <w:rPr>
      <w:rFonts w:ascii="Verdana" w:hAnsi="Verdana"/>
      <w:lang w:val="en-US" w:eastAsia="en-US"/>
    </w:rPr>
  </w:style>
  <w:style w:type="paragraph" w:customStyle="1" w:styleId="3b">
    <w:name w:val="Знак3"/>
    <w:basedOn w:val="a1"/>
    <w:rsid w:val="00F37283"/>
    <w:pPr>
      <w:spacing w:after="160" w:line="240" w:lineRule="exact"/>
    </w:pPr>
    <w:rPr>
      <w:rFonts w:ascii="Verdana" w:hAnsi="Verdana"/>
      <w:lang w:val="en-US" w:eastAsia="en-US"/>
    </w:rPr>
  </w:style>
  <w:style w:type="paragraph" w:customStyle="1" w:styleId="1f0">
    <w:name w:val="Знак Знак Знак Знак Знак Знак Знак Знак Знак Знак1"/>
    <w:basedOn w:val="a1"/>
    <w:rsid w:val="00F37283"/>
    <w:rPr>
      <w:rFonts w:ascii="Verdana" w:hAnsi="Verdana" w:cs="Verdana"/>
      <w:sz w:val="20"/>
      <w:szCs w:val="20"/>
      <w:lang w:val="en-US" w:eastAsia="en-US"/>
    </w:rPr>
  </w:style>
  <w:style w:type="paragraph" w:customStyle="1" w:styleId="2f5">
    <w:name w:val="Знак Знак Знак2 Знак Знак Знак Знак"/>
    <w:basedOn w:val="a1"/>
    <w:rsid w:val="00F37283"/>
    <w:rPr>
      <w:rFonts w:ascii="Verdana" w:hAnsi="Verdana" w:cs="Verdana"/>
      <w:sz w:val="20"/>
      <w:szCs w:val="20"/>
      <w:lang w:val="en-US" w:eastAsia="en-US"/>
    </w:rPr>
  </w:style>
  <w:style w:type="paragraph" w:customStyle="1" w:styleId="14TexstOSNOVA1012">
    <w:name w:val="14TexstOSNOVA_10/12"/>
    <w:basedOn w:val="a1"/>
    <w:rsid w:val="00F37283"/>
    <w:pPr>
      <w:autoSpaceDE w:val="0"/>
      <w:autoSpaceDN w:val="0"/>
      <w:adjustRightInd w:val="0"/>
      <w:spacing w:line="240" w:lineRule="atLeast"/>
      <w:ind w:firstLine="340"/>
      <w:jc w:val="both"/>
      <w:textAlignment w:val="center"/>
    </w:pPr>
    <w:rPr>
      <w:rFonts w:ascii="PragmaticaC" w:eastAsia="Calibri" w:hAnsi="PragmaticaC" w:cs="PragmaticaC"/>
      <w:color w:val="000000"/>
      <w:sz w:val="20"/>
      <w:szCs w:val="20"/>
      <w:lang w:eastAsia="en-US"/>
    </w:rPr>
  </w:style>
  <w:style w:type="paragraph" w:customStyle="1" w:styleId="1f1">
    <w:name w:val="Без интервала1"/>
    <w:rsid w:val="00F37283"/>
    <w:rPr>
      <w:rFonts w:ascii="Calibri" w:hAnsi="Calibri" w:cs="Calibri"/>
      <w:sz w:val="22"/>
      <w:szCs w:val="22"/>
      <w:lang w:eastAsia="en-US"/>
    </w:rPr>
  </w:style>
  <w:style w:type="paragraph" w:customStyle="1" w:styleId="220">
    <w:name w:val="Знак Знак Знак2 Знак Знак Знак Знак2"/>
    <w:basedOn w:val="a1"/>
    <w:rsid w:val="00F37283"/>
    <w:rPr>
      <w:rFonts w:ascii="Verdana" w:hAnsi="Verdana" w:cs="Verdana"/>
      <w:sz w:val="20"/>
      <w:szCs w:val="20"/>
      <w:lang w:val="en-US" w:eastAsia="en-US"/>
    </w:rPr>
  </w:style>
  <w:style w:type="paragraph" w:customStyle="1" w:styleId="afffff7">
    <w:name w:val="Новый Стиль"/>
    <w:basedOn w:val="a1"/>
    <w:rsid w:val="00F37283"/>
    <w:pPr>
      <w:ind w:firstLine="851"/>
      <w:jc w:val="both"/>
    </w:pPr>
    <w:rPr>
      <w:snapToGrid w:val="0"/>
      <w:color w:val="000000"/>
      <w:sz w:val="28"/>
      <w:szCs w:val="20"/>
    </w:rPr>
  </w:style>
  <w:style w:type="paragraph" w:customStyle="1" w:styleId="afffff8">
    <w:name w:val="мой"/>
    <w:basedOn w:val="a1"/>
    <w:rsid w:val="00F37283"/>
    <w:pPr>
      <w:jc w:val="both"/>
    </w:pPr>
    <w:rPr>
      <w:lang w:eastAsia="en-US"/>
    </w:rPr>
  </w:style>
  <w:style w:type="paragraph" w:customStyle="1" w:styleId="1f2">
    <w:name w:val="Стиль1"/>
    <w:basedOn w:val="af9"/>
    <w:qFormat/>
    <w:rsid w:val="00F37283"/>
    <w:pPr>
      <w:widowControl/>
      <w:shd w:val="clear" w:color="auto" w:fill="auto"/>
      <w:suppressAutoHyphens w:val="0"/>
      <w:jc w:val="center"/>
    </w:pPr>
    <w:rPr>
      <w:rFonts w:ascii="Times New Roman" w:hAnsi="Times New Roman" w:cs="Times New Roman"/>
    </w:rPr>
  </w:style>
  <w:style w:type="paragraph" w:customStyle="1" w:styleId="214">
    <w:name w:val="Знак Знак Знак2 Знак Знак Знак Знак1"/>
    <w:basedOn w:val="a1"/>
    <w:rsid w:val="00F37283"/>
    <w:rPr>
      <w:rFonts w:ascii="Verdana" w:hAnsi="Verdana" w:cs="Verdana"/>
      <w:sz w:val="20"/>
      <w:szCs w:val="20"/>
      <w:lang w:val="en-US" w:eastAsia="en-US"/>
    </w:rPr>
  </w:style>
  <w:style w:type="paragraph" w:customStyle="1" w:styleId="headertext">
    <w:name w:val="headertext"/>
    <w:basedOn w:val="a1"/>
    <w:rsid w:val="00F37283"/>
    <w:pPr>
      <w:spacing w:before="100" w:beforeAutospacing="1" w:after="100" w:afterAutospacing="1"/>
    </w:pPr>
  </w:style>
  <w:style w:type="character" w:customStyle="1" w:styleId="tgc">
    <w:name w:val="_tgc"/>
    <w:basedOn w:val="a3"/>
    <w:rsid w:val="00FA663D"/>
  </w:style>
  <w:style w:type="character" w:customStyle="1" w:styleId="blk">
    <w:name w:val="blk"/>
    <w:basedOn w:val="a3"/>
    <w:rsid w:val="008011A2"/>
  </w:style>
  <w:style w:type="paragraph" w:customStyle="1" w:styleId="63">
    <w:name w:val="Знак6"/>
    <w:basedOn w:val="a1"/>
    <w:rsid w:val="002F27E2"/>
    <w:pPr>
      <w:spacing w:after="160" w:line="240" w:lineRule="exact"/>
    </w:pPr>
    <w:rPr>
      <w:rFonts w:ascii="Arial" w:hAnsi="Arial" w:cs="Arial"/>
      <w:sz w:val="20"/>
      <w:szCs w:val="20"/>
      <w:lang w:val="en-US" w:eastAsia="en-US"/>
    </w:rPr>
  </w:style>
  <w:style w:type="character" w:customStyle="1" w:styleId="grame">
    <w:name w:val="grame"/>
    <w:basedOn w:val="a3"/>
    <w:rsid w:val="00260E9B"/>
  </w:style>
  <w:style w:type="character" w:customStyle="1" w:styleId="name">
    <w:name w:val="name"/>
    <w:basedOn w:val="a3"/>
    <w:rsid w:val="00643E14"/>
  </w:style>
  <w:style w:type="character" w:customStyle="1" w:styleId="name2">
    <w:name w:val="name_2"/>
    <w:basedOn w:val="a3"/>
    <w:rsid w:val="00643E14"/>
  </w:style>
  <w:style w:type="character" w:customStyle="1" w:styleId="mcuryear">
    <w:name w:val="m_curyear"/>
    <w:basedOn w:val="a3"/>
    <w:rsid w:val="00643E14"/>
  </w:style>
  <w:style w:type="character" w:customStyle="1" w:styleId="mnextyear">
    <w:name w:val="m_nextyear"/>
    <w:basedOn w:val="a3"/>
    <w:rsid w:val="00643E14"/>
  </w:style>
  <w:style w:type="character" w:customStyle="1" w:styleId="mnextnextyear">
    <w:name w:val="m_nextnextyear"/>
    <w:basedOn w:val="a3"/>
    <w:rsid w:val="00643E14"/>
  </w:style>
  <w:style w:type="paragraph" w:customStyle="1" w:styleId="person0">
    <w:name w:val="person_0"/>
    <w:basedOn w:val="a1"/>
    <w:rsid w:val="00B556B7"/>
    <w:pPr>
      <w:spacing w:before="100" w:beforeAutospacing="1" w:after="100" w:afterAutospacing="1"/>
    </w:pPr>
  </w:style>
  <w:style w:type="paragraph" w:customStyle="1" w:styleId="afffff9">
    <w:name w:val="Нормальный (таблица)"/>
    <w:basedOn w:val="a1"/>
    <w:next w:val="a1"/>
    <w:rsid w:val="0074782B"/>
    <w:pPr>
      <w:widowControl w:val="0"/>
      <w:autoSpaceDE w:val="0"/>
      <w:autoSpaceDN w:val="0"/>
      <w:adjustRightInd w:val="0"/>
      <w:jc w:val="both"/>
    </w:pPr>
    <w:rPr>
      <w:rFonts w:ascii="Arial" w:hAnsi="Arial"/>
    </w:rPr>
  </w:style>
  <w:style w:type="character" w:customStyle="1" w:styleId="affff9">
    <w:name w:val="Без интервала Знак"/>
    <w:basedOn w:val="a3"/>
    <w:link w:val="affff8"/>
    <w:uiPriority w:val="99"/>
    <w:rsid w:val="0074782B"/>
    <w:rPr>
      <w:sz w:val="24"/>
      <w:szCs w:val="24"/>
    </w:rPr>
  </w:style>
  <w:style w:type="paragraph" w:customStyle="1" w:styleId="ConsPlusTitle">
    <w:name w:val="ConsPlusTitle"/>
    <w:uiPriority w:val="99"/>
    <w:rsid w:val="0074782B"/>
    <w:pPr>
      <w:widowControl w:val="0"/>
      <w:autoSpaceDE w:val="0"/>
      <w:autoSpaceDN w:val="0"/>
      <w:adjustRightInd w:val="0"/>
    </w:pPr>
    <w:rPr>
      <w:rFonts w:ascii="Arial" w:hAnsi="Arial" w:cs="Arial"/>
      <w:b/>
      <w:bCs/>
    </w:rPr>
  </w:style>
  <w:style w:type="paragraph" w:customStyle="1" w:styleId="par">
    <w:name w:val="par"/>
    <w:basedOn w:val="a1"/>
    <w:rsid w:val="002647E2"/>
    <w:pPr>
      <w:spacing w:before="100" w:beforeAutospacing="1" w:after="100" w:afterAutospacing="1"/>
    </w:pPr>
  </w:style>
  <w:style w:type="paragraph" w:customStyle="1" w:styleId="cities-mappingsubtitle">
    <w:name w:val="cities-mapping__subtitle"/>
    <w:basedOn w:val="a1"/>
    <w:rsid w:val="002647E2"/>
    <w:pPr>
      <w:spacing w:before="100" w:beforeAutospacing="1" w:after="100" w:afterAutospacing="1"/>
    </w:pPr>
  </w:style>
  <w:style w:type="character" w:customStyle="1" w:styleId="afffb">
    <w:name w:val="Обычный (веб) Знак"/>
    <w:aliases w:val="Обычный (Web) Знак1,Обычный (Web) Знак Знак,Обычный (Web)1 Знак"/>
    <w:basedOn w:val="a3"/>
    <w:link w:val="afffa"/>
    <w:uiPriority w:val="99"/>
    <w:rsid w:val="00B55915"/>
    <w:rPr>
      <w:sz w:val="24"/>
      <w:szCs w:val="24"/>
    </w:rPr>
  </w:style>
  <w:style w:type="paragraph" w:styleId="afffffa">
    <w:name w:val="Subtitle"/>
    <w:basedOn w:val="a1"/>
    <w:next w:val="a1"/>
    <w:link w:val="afffffb"/>
    <w:uiPriority w:val="11"/>
    <w:qFormat/>
    <w:locked/>
    <w:rsid w:val="005F776C"/>
    <w:pPr>
      <w:spacing w:after="320"/>
      <w:jc w:val="right"/>
    </w:pPr>
    <w:rPr>
      <w:i/>
      <w:iCs/>
      <w:color w:val="808080" w:themeColor="text1" w:themeTint="7F"/>
      <w:spacing w:val="10"/>
    </w:rPr>
  </w:style>
  <w:style w:type="character" w:customStyle="1" w:styleId="afffffb">
    <w:name w:val="Подзаголовок Знак"/>
    <w:basedOn w:val="a3"/>
    <w:link w:val="afffffa"/>
    <w:uiPriority w:val="11"/>
    <w:rsid w:val="005F776C"/>
    <w:rPr>
      <w:i/>
      <w:iCs/>
      <w:color w:val="808080" w:themeColor="text1" w:themeTint="7F"/>
      <w:spacing w:val="10"/>
      <w:sz w:val="24"/>
      <w:szCs w:val="24"/>
    </w:rPr>
  </w:style>
  <w:style w:type="paragraph" w:styleId="2f6">
    <w:name w:val="Quote"/>
    <w:basedOn w:val="a1"/>
    <w:next w:val="a1"/>
    <w:link w:val="2f7"/>
    <w:uiPriority w:val="29"/>
    <w:qFormat/>
    <w:rsid w:val="005F776C"/>
    <w:rPr>
      <w:color w:val="5A5A5A" w:themeColor="text1" w:themeTint="A5"/>
    </w:rPr>
  </w:style>
  <w:style w:type="character" w:customStyle="1" w:styleId="2f7">
    <w:name w:val="Цитата 2 Знак"/>
    <w:basedOn w:val="a3"/>
    <w:link w:val="2f6"/>
    <w:uiPriority w:val="29"/>
    <w:rsid w:val="005F776C"/>
    <w:rPr>
      <w:color w:val="5A5A5A" w:themeColor="text1" w:themeTint="A5"/>
      <w:sz w:val="24"/>
      <w:szCs w:val="24"/>
    </w:rPr>
  </w:style>
  <w:style w:type="paragraph" w:styleId="afffffc">
    <w:name w:val="Intense Quote"/>
    <w:basedOn w:val="a1"/>
    <w:next w:val="a1"/>
    <w:link w:val="afffffd"/>
    <w:uiPriority w:val="30"/>
    <w:qFormat/>
    <w:rsid w:val="005F776C"/>
    <w:pPr>
      <w:spacing w:before="320" w:after="480"/>
      <w:ind w:left="720" w:right="720"/>
      <w:jc w:val="center"/>
    </w:pPr>
    <w:rPr>
      <w:rFonts w:asciiTheme="majorHAnsi" w:eastAsiaTheme="majorEastAsia" w:hAnsiTheme="majorHAnsi" w:cstheme="majorBidi"/>
      <w:i/>
      <w:iCs/>
      <w:sz w:val="20"/>
      <w:szCs w:val="20"/>
    </w:rPr>
  </w:style>
  <w:style w:type="character" w:customStyle="1" w:styleId="afffffd">
    <w:name w:val="Выделенная цитата Знак"/>
    <w:basedOn w:val="a3"/>
    <w:link w:val="afffffc"/>
    <w:uiPriority w:val="30"/>
    <w:rsid w:val="005F776C"/>
    <w:rPr>
      <w:rFonts w:asciiTheme="majorHAnsi" w:eastAsiaTheme="majorEastAsia" w:hAnsiTheme="majorHAnsi" w:cstheme="majorBidi"/>
      <w:i/>
      <w:iCs/>
    </w:rPr>
  </w:style>
  <w:style w:type="character" w:styleId="afffffe">
    <w:name w:val="Subtle Emphasis"/>
    <w:uiPriority w:val="19"/>
    <w:qFormat/>
    <w:rsid w:val="005F776C"/>
    <w:rPr>
      <w:i/>
      <w:iCs/>
      <w:color w:val="5A5A5A" w:themeColor="text1" w:themeTint="A5"/>
    </w:rPr>
  </w:style>
  <w:style w:type="character" w:styleId="affffff">
    <w:name w:val="Intense Emphasis"/>
    <w:uiPriority w:val="21"/>
    <w:qFormat/>
    <w:rsid w:val="005F776C"/>
    <w:rPr>
      <w:b/>
      <w:bCs/>
      <w:i/>
      <w:iCs/>
      <w:color w:val="auto"/>
      <w:u w:val="single"/>
    </w:rPr>
  </w:style>
  <w:style w:type="character" w:styleId="affffff0">
    <w:name w:val="Subtle Reference"/>
    <w:uiPriority w:val="31"/>
    <w:qFormat/>
    <w:rsid w:val="005F776C"/>
    <w:rPr>
      <w:smallCaps/>
    </w:rPr>
  </w:style>
  <w:style w:type="character" w:styleId="affffff1">
    <w:name w:val="Intense Reference"/>
    <w:uiPriority w:val="32"/>
    <w:qFormat/>
    <w:rsid w:val="005F776C"/>
    <w:rPr>
      <w:b/>
      <w:bCs/>
      <w:smallCaps/>
      <w:color w:val="auto"/>
    </w:rPr>
  </w:style>
  <w:style w:type="character" w:styleId="affffff2">
    <w:name w:val="Book Title"/>
    <w:uiPriority w:val="33"/>
    <w:qFormat/>
    <w:rsid w:val="005F776C"/>
    <w:rPr>
      <w:rFonts w:asciiTheme="majorHAnsi" w:eastAsiaTheme="majorEastAsia" w:hAnsiTheme="majorHAnsi" w:cstheme="majorBidi"/>
      <w:b/>
      <w:bCs/>
      <w:smallCaps/>
      <w:color w:val="auto"/>
      <w:u w:val="single"/>
    </w:rPr>
  </w:style>
  <w:style w:type="paragraph" w:customStyle="1" w:styleId="ConsPlusNonformat">
    <w:name w:val="ConsPlusNonformat"/>
    <w:rsid w:val="0054124D"/>
    <w:pPr>
      <w:widowControl w:val="0"/>
      <w:autoSpaceDE w:val="0"/>
      <w:autoSpaceDN w:val="0"/>
    </w:pPr>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12198064">
      <w:bodyDiv w:val="1"/>
      <w:marLeft w:val="0"/>
      <w:marRight w:val="0"/>
      <w:marTop w:val="0"/>
      <w:marBottom w:val="0"/>
      <w:divBdr>
        <w:top w:val="none" w:sz="0" w:space="0" w:color="auto"/>
        <w:left w:val="none" w:sz="0" w:space="0" w:color="auto"/>
        <w:bottom w:val="none" w:sz="0" w:space="0" w:color="auto"/>
        <w:right w:val="none" w:sz="0" w:space="0" w:color="auto"/>
      </w:divBdr>
    </w:div>
    <w:div w:id="47728227">
      <w:bodyDiv w:val="1"/>
      <w:marLeft w:val="0"/>
      <w:marRight w:val="0"/>
      <w:marTop w:val="0"/>
      <w:marBottom w:val="0"/>
      <w:divBdr>
        <w:top w:val="none" w:sz="0" w:space="0" w:color="auto"/>
        <w:left w:val="none" w:sz="0" w:space="0" w:color="auto"/>
        <w:bottom w:val="none" w:sz="0" w:space="0" w:color="auto"/>
        <w:right w:val="none" w:sz="0" w:space="0" w:color="auto"/>
      </w:divBdr>
    </w:div>
    <w:div w:id="89591320">
      <w:bodyDiv w:val="1"/>
      <w:marLeft w:val="0"/>
      <w:marRight w:val="0"/>
      <w:marTop w:val="0"/>
      <w:marBottom w:val="0"/>
      <w:divBdr>
        <w:top w:val="none" w:sz="0" w:space="0" w:color="auto"/>
        <w:left w:val="none" w:sz="0" w:space="0" w:color="auto"/>
        <w:bottom w:val="none" w:sz="0" w:space="0" w:color="auto"/>
        <w:right w:val="none" w:sz="0" w:space="0" w:color="auto"/>
      </w:divBdr>
      <w:divsChild>
        <w:div w:id="4794876">
          <w:marLeft w:val="0"/>
          <w:marRight w:val="0"/>
          <w:marTop w:val="0"/>
          <w:marBottom w:val="0"/>
          <w:divBdr>
            <w:top w:val="none" w:sz="0" w:space="0" w:color="auto"/>
            <w:left w:val="none" w:sz="0" w:space="0" w:color="auto"/>
            <w:bottom w:val="none" w:sz="0" w:space="0" w:color="auto"/>
            <w:right w:val="none" w:sz="0" w:space="0" w:color="auto"/>
          </w:divBdr>
          <w:divsChild>
            <w:div w:id="275991377">
              <w:marLeft w:val="0"/>
              <w:marRight w:val="0"/>
              <w:marTop w:val="0"/>
              <w:marBottom w:val="0"/>
              <w:divBdr>
                <w:top w:val="none" w:sz="0" w:space="0" w:color="auto"/>
                <w:left w:val="none" w:sz="0" w:space="0" w:color="auto"/>
                <w:bottom w:val="none" w:sz="0" w:space="0" w:color="auto"/>
                <w:right w:val="none" w:sz="0" w:space="0" w:color="auto"/>
              </w:divBdr>
            </w:div>
            <w:div w:id="2101175423">
              <w:marLeft w:val="1875"/>
              <w:marRight w:val="0"/>
              <w:marTop w:val="0"/>
              <w:marBottom w:val="0"/>
              <w:divBdr>
                <w:top w:val="none" w:sz="0" w:space="0" w:color="auto"/>
                <w:left w:val="none" w:sz="0" w:space="0" w:color="auto"/>
                <w:bottom w:val="none" w:sz="0" w:space="0" w:color="auto"/>
                <w:right w:val="none" w:sz="0" w:space="0" w:color="auto"/>
              </w:divBdr>
              <w:divsChild>
                <w:div w:id="62801941">
                  <w:marLeft w:val="0"/>
                  <w:marRight w:val="0"/>
                  <w:marTop w:val="0"/>
                  <w:marBottom w:val="0"/>
                  <w:divBdr>
                    <w:top w:val="none" w:sz="0" w:space="0" w:color="auto"/>
                    <w:left w:val="none" w:sz="0" w:space="0" w:color="auto"/>
                    <w:bottom w:val="none" w:sz="0" w:space="0" w:color="auto"/>
                    <w:right w:val="none" w:sz="0" w:space="0" w:color="auto"/>
                  </w:divBdr>
                  <w:divsChild>
                    <w:div w:id="1978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2089">
          <w:marLeft w:val="0"/>
          <w:marRight w:val="0"/>
          <w:marTop w:val="0"/>
          <w:marBottom w:val="0"/>
          <w:divBdr>
            <w:top w:val="none" w:sz="0" w:space="0" w:color="auto"/>
            <w:left w:val="none" w:sz="0" w:space="0" w:color="auto"/>
            <w:bottom w:val="none" w:sz="0" w:space="0" w:color="auto"/>
            <w:right w:val="none" w:sz="0" w:space="0" w:color="auto"/>
          </w:divBdr>
          <w:divsChild>
            <w:div w:id="1445685175">
              <w:marLeft w:val="0"/>
              <w:marRight w:val="0"/>
              <w:marTop w:val="0"/>
              <w:marBottom w:val="0"/>
              <w:divBdr>
                <w:top w:val="none" w:sz="0" w:space="0" w:color="auto"/>
                <w:left w:val="none" w:sz="0" w:space="0" w:color="auto"/>
                <w:bottom w:val="none" w:sz="0" w:space="0" w:color="auto"/>
                <w:right w:val="none" w:sz="0" w:space="0" w:color="auto"/>
              </w:divBdr>
            </w:div>
          </w:divsChild>
        </w:div>
        <w:div w:id="1739984073">
          <w:marLeft w:val="0"/>
          <w:marRight w:val="0"/>
          <w:marTop w:val="0"/>
          <w:marBottom w:val="0"/>
          <w:divBdr>
            <w:top w:val="none" w:sz="0" w:space="0" w:color="auto"/>
            <w:left w:val="none" w:sz="0" w:space="0" w:color="auto"/>
            <w:bottom w:val="none" w:sz="0" w:space="0" w:color="auto"/>
            <w:right w:val="none" w:sz="0" w:space="0" w:color="auto"/>
          </w:divBdr>
          <w:divsChild>
            <w:div w:id="1218936143">
              <w:marLeft w:val="1875"/>
              <w:marRight w:val="0"/>
              <w:marTop w:val="0"/>
              <w:marBottom w:val="0"/>
              <w:divBdr>
                <w:top w:val="none" w:sz="0" w:space="0" w:color="auto"/>
                <w:left w:val="none" w:sz="0" w:space="0" w:color="auto"/>
                <w:bottom w:val="none" w:sz="0" w:space="0" w:color="auto"/>
                <w:right w:val="none" w:sz="0" w:space="0" w:color="auto"/>
              </w:divBdr>
              <w:divsChild>
                <w:div w:id="2046249541">
                  <w:marLeft w:val="0"/>
                  <w:marRight w:val="0"/>
                  <w:marTop w:val="0"/>
                  <w:marBottom w:val="0"/>
                  <w:divBdr>
                    <w:top w:val="none" w:sz="0" w:space="0" w:color="auto"/>
                    <w:left w:val="none" w:sz="0" w:space="0" w:color="auto"/>
                    <w:bottom w:val="none" w:sz="0" w:space="0" w:color="auto"/>
                    <w:right w:val="none" w:sz="0" w:space="0" w:color="auto"/>
                  </w:divBdr>
                  <w:divsChild>
                    <w:div w:id="737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0253">
              <w:marLeft w:val="0"/>
              <w:marRight w:val="0"/>
              <w:marTop w:val="0"/>
              <w:marBottom w:val="0"/>
              <w:divBdr>
                <w:top w:val="none" w:sz="0" w:space="0" w:color="auto"/>
                <w:left w:val="none" w:sz="0" w:space="0" w:color="auto"/>
                <w:bottom w:val="none" w:sz="0" w:space="0" w:color="auto"/>
                <w:right w:val="none" w:sz="0" w:space="0" w:color="auto"/>
              </w:divBdr>
            </w:div>
          </w:divsChild>
        </w:div>
        <w:div w:id="1873373320">
          <w:marLeft w:val="0"/>
          <w:marRight w:val="0"/>
          <w:marTop w:val="0"/>
          <w:marBottom w:val="0"/>
          <w:divBdr>
            <w:top w:val="none" w:sz="0" w:space="0" w:color="auto"/>
            <w:left w:val="none" w:sz="0" w:space="0" w:color="auto"/>
            <w:bottom w:val="none" w:sz="0" w:space="0" w:color="auto"/>
            <w:right w:val="none" w:sz="0" w:space="0" w:color="auto"/>
          </w:divBdr>
          <w:divsChild>
            <w:div w:id="748887557">
              <w:marLeft w:val="0"/>
              <w:marRight w:val="0"/>
              <w:marTop w:val="0"/>
              <w:marBottom w:val="0"/>
              <w:divBdr>
                <w:top w:val="none" w:sz="0" w:space="0" w:color="auto"/>
                <w:left w:val="none" w:sz="0" w:space="0" w:color="auto"/>
                <w:bottom w:val="none" w:sz="0" w:space="0" w:color="auto"/>
                <w:right w:val="none" w:sz="0" w:space="0" w:color="auto"/>
              </w:divBdr>
            </w:div>
            <w:div w:id="1523282131">
              <w:marLeft w:val="1875"/>
              <w:marRight w:val="0"/>
              <w:marTop w:val="0"/>
              <w:marBottom w:val="0"/>
              <w:divBdr>
                <w:top w:val="none" w:sz="0" w:space="0" w:color="auto"/>
                <w:left w:val="none" w:sz="0" w:space="0" w:color="auto"/>
                <w:bottom w:val="none" w:sz="0" w:space="0" w:color="auto"/>
                <w:right w:val="none" w:sz="0" w:space="0" w:color="auto"/>
              </w:divBdr>
              <w:divsChild>
                <w:div w:id="258418456">
                  <w:marLeft w:val="0"/>
                  <w:marRight w:val="0"/>
                  <w:marTop w:val="0"/>
                  <w:marBottom w:val="0"/>
                  <w:divBdr>
                    <w:top w:val="none" w:sz="0" w:space="0" w:color="auto"/>
                    <w:left w:val="none" w:sz="0" w:space="0" w:color="auto"/>
                    <w:bottom w:val="none" w:sz="0" w:space="0" w:color="auto"/>
                    <w:right w:val="none" w:sz="0" w:space="0" w:color="auto"/>
                  </w:divBdr>
                  <w:divsChild>
                    <w:div w:id="8699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9668">
      <w:bodyDiv w:val="1"/>
      <w:marLeft w:val="0"/>
      <w:marRight w:val="0"/>
      <w:marTop w:val="0"/>
      <w:marBottom w:val="0"/>
      <w:divBdr>
        <w:top w:val="none" w:sz="0" w:space="0" w:color="auto"/>
        <w:left w:val="none" w:sz="0" w:space="0" w:color="auto"/>
        <w:bottom w:val="none" w:sz="0" w:space="0" w:color="auto"/>
        <w:right w:val="none" w:sz="0" w:space="0" w:color="auto"/>
      </w:divBdr>
      <w:divsChild>
        <w:div w:id="1978143989">
          <w:marLeft w:val="0"/>
          <w:marRight w:val="0"/>
          <w:marTop w:val="0"/>
          <w:marBottom w:val="0"/>
          <w:divBdr>
            <w:top w:val="none" w:sz="0" w:space="0" w:color="auto"/>
            <w:left w:val="none" w:sz="0" w:space="0" w:color="auto"/>
            <w:bottom w:val="none" w:sz="0" w:space="0" w:color="auto"/>
            <w:right w:val="none" w:sz="0" w:space="0" w:color="auto"/>
          </w:divBdr>
        </w:div>
      </w:divsChild>
    </w:div>
    <w:div w:id="157962405">
      <w:bodyDiv w:val="1"/>
      <w:marLeft w:val="0"/>
      <w:marRight w:val="0"/>
      <w:marTop w:val="0"/>
      <w:marBottom w:val="0"/>
      <w:divBdr>
        <w:top w:val="none" w:sz="0" w:space="0" w:color="auto"/>
        <w:left w:val="none" w:sz="0" w:space="0" w:color="auto"/>
        <w:bottom w:val="none" w:sz="0" w:space="0" w:color="auto"/>
        <w:right w:val="none" w:sz="0" w:space="0" w:color="auto"/>
      </w:divBdr>
    </w:div>
    <w:div w:id="176624185">
      <w:bodyDiv w:val="1"/>
      <w:marLeft w:val="0"/>
      <w:marRight w:val="0"/>
      <w:marTop w:val="0"/>
      <w:marBottom w:val="0"/>
      <w:divBdr>
        <w:top w:val="none" w:sz="0" w:space="0" w:color="auto"/>
        <w:left w:val="none" w:sz="0" w:space="0" w:color="auto"/>
        <w:bottom w:val="none" w:sz="0" w:space="0" w:color="auto"/>
        <w:right w:val="none" w:sz="0" w:space="0" w:color="auto"/>
      </w:divBdr>
    </w:div>
    <w:div w:id="337999858">
      <w:bodyDiv w:val="1"/>
      <w:marLeft w:val="0"/>
      <w:marRight w:val="0"/>
      <w:marTop w:val="0"/>
      <w:marBottom w:val="0"/>
      <w:divBdr>
        <w:top w:val="none" w:sz="0" w:space="0" w:color="auto"/>
        <w:left w:val="none" w:sz="0" w:space="0" w:color="auto"/>
        <w:bottom w:val="none" w:sz="0" w:space="0" w:color="auto"/>
        <w:right w:val="none" w:sz="0" w:space="0" w:color="auto"/>
      </w:divBdr>
      <w:divsChild>
        <w:div w:id="125852099">
          <w:marLeft w:val="0"/>
          <w:marRight w:val="0"/>
          <w:marTop w:val="0"/>
          <w:marBottom w:val="0"/>
          <w:divBdr>
            <w:top w:val="none" w:sz="0" w:space="0" w:color="auto"/>
            <w:left w:val="none" w:sz="0" w:space="0" w:color="auto"/>
            <w:bottom w:val="none" w:sz="0" w:space="0" w:color="auto"/>
            <w:right w:val="none" w:sz="0" w:space="0" w:color="auto"/>
          </w:divBdr>
        </w:div>
        <w:div w:id="467210071">
          <w:marLeft w:val="0"/>
          <w:marRight w:val="0"/>
          <w:marTop w:val="0"/>
          <w:marBottom w:val="0"/>
          <w:divBdr>
            <w:top w:val="none" w:sz="0" w:space="0" w:color="auto"/>
            <w:left w:val="none" w:sz="0" w:space="0" w:color="auto"/>
            <w:bottom w:val="none" w:sz="0" w:space="0" w:color="auto"/>
            <w:right w:val="none" w:sz="0" w:space="0" w:color="auto"/>
          </w:divBdr>
        </w:div>
        <w:div w:id="999039855">
          <w:marLeft w:val="0"/>
          <w:marRight w:val="0"/>
          <w:marTop w:val="0"/>
          <w:marBottom w:val="0"/>
          <w:divBdr>
            <w:top w:val="none" w:sz="0" w:space="0" w:color="auto"/>
            <w:left w:val="none" w:sz="0" w:space="0" w:color="auto"/>
            <w:bottom w:val="none" w:sz="0" w:space="0" w:color="auto"/>
            <w:right w:val="none" w:sz="0" w:space="0" w:color="auto"/>
          </w:divBdr>
        </w:div>
        <w:div w:id="1031027443">
          <w:marLeft w:val="0"/>
          <w:marRight w:val="0"/>
          <w:marTop w:val="0"/>
          <w:marBottom w:val="0"/>
          <w:divBdr>
            <w:top w:val="none" w:sz="0" w:space="0" w:color="auto"/>
            <w:left w:val="none" w:sz="0" w:space="0" w:color="auto"/>
            <w:bottom w:val="none" w:sz="0" w:space="0" w:color="auto"/>
            <w:right w:val="none" w:sz="0" w:space="0" w:color="auto"/>
          </w:divBdr>
        </w:div>
        <w:div w:id="1068960610">
          <w:marLeft w:val="0"/>
          <w:marRight w:val="0"/>
          <w:marTop w:val="0"/>
          <w:marBottom w:val="0"/>
          <w:divBdr>
            <w:top w:val="none" w:sz="0" w:space="0" w:color="auto"/>
            <w:left w:val="none" w:sz="0" w:space="0" w:color="auto"/>
            <w:bottom w:val="none" w:sz="0" w:space="0" w:color="auto"/>
            <w:right w:val="none" w:sz="0" w:space="0" w:color="auto"/>
          </w:divBdr>
        </w:div>
        <w:div w:id="1403605145">
          <w:marLeft w:val="0"/>
          <w:marRight w:val="0"/>
          <w:marTop w:val="0"/>
          <w:marBottom w:val="0"/>
          <w:divBdr>
            <w:top w:val="none" w:sz="0" w:space="0" w:color="auto"/>
            <w:left w:val="none" w:sz="0" w:space="0" w:color="auto"/>
            <w:bottom w:val="none" w:sz="0" w:space="0" w:color="auto"/>
            <w:right w:val="none" w:sz="0" w:space="0" w:color="auto"/>
          </w:divBdr>
        </w:div>
        <w:div w:id="1530220318">
          <w:marLeft w:val="0"/>
          <w:marRight w:val="0"/>
          <w:marTop w:val="0"/>
          <w:marBottom w:val="0"/>
          <w:divBdr>
            <w:top w:val="none" w:sz="0" w:space="0" w:color="auto"/>
            <w:left w:val="none" w:sz="0" w:space="0" w:color="auto"/>
            <w:bottom w:val="none" w:sz="0" w:space="0" w:color="auto"/>
            <w:right w:val="none" w:sz="0" w:space="0" w:color="auto"/>
          </w:divBdr>
        </w:div>
        <w:div w:id="1959480821">
          <w:marLeft w:val="0"/>
          <w:marRight w:val="0"/>
          <w:marTop w:val="0"/>
          <w:marBottom w:val="0"/>
          <w:divBdr>
            <w:top w:val="none" w:sz="0" w:space="0" w:color="auto"/>
            <w:left w:val="none" w:sz="0" w:space="0" w:color="auto"/>
            <w:bottom w:val="none" w:sz="0" w:space="0" w:color="auto"/>
            <w:right w:val="none" w:sz="0" w:space="0" w:color="auto"/>
          </w:divBdr>
        </w:div>
      </w:divsChild>
    </w:div>
    <w:div w:id="372460544">
      <w:bodyDiv w:val="1"/>
      <w:marLeft w:val="0"/>
      <w:marRight w:val="0"/>
      <w:marTop w:val="0"/>
      <w:marBottom w:val="0"/>
      <w:divBdr>
        <w:top w:val="none" w:sz="0" w:space="0" w:color="auto"/>
        <w:left w:val="none" w:sz="0" w:space="0" w:color="auto"/>
        <w:bottom w:val="none" w:sz="0" w:space="0" w:color="auto"/>
        <w:right w:val="none" w:sz="0" w:space="0" w:color="auto"/>
      </w:divBdr>
      <w:divsChild>
        <w:div w:id="442655572">
          <w:marLeft w:val="0"/>
          <w:marRight w:val="0"/>
          <w:marTop w:val="0"/>
          <w:marBottom w:val="0"/>
          <w:divBdr>
            <w:top w:val="none" w:sz="0" w:space="0" w:color="auto"/>
            <w:left w:val="none" w:sz="0" w:space="0" w:color="auto"/>
            <w:bottom w:val="none" w:sz="0" w:space="0" w:color="auto"/>
            <w:right w:val="none" w:sz="0" w:space="0" w:color="auto"/>
          </w:divBdr>
          <w:divsChild>
            <w:div w:id="89129491">
              <w:marLeft w:val="1200"/>
              <w:marRight w:val="0"/>
              <w:marTop w:val="0"/>
              <w:marBottom w:val="0"/>
              <w:divBdr>
                <w:top w:val="none" w:sz="0" w:space="0" w:color="auto"/>
                <w:left w:val="none" w:sz="0" w:space="0" w:color="auto"/>
                <w:bottom w:val="none" w:sz="0" w:space="0" w:color="auto"/>
                <w:right w:val="none" w:sz="0" w:space="0" w:color="auto"/>
              </w:divBdr>
            </w:div>
            <w:div w:id="1274946803">
              <w:marLeft w:val="0"/>
              <w:marRight w:val="0"/>
              <w:marTop w:val="0"/>
              <w:marBottom w:val="0"/>
              <w:divBdr>
                <w:top w:val="none" w:sz="0" w:space="0" w:color="auto"/>
                <w:left w:val="none" w:sz="0" w:space="0" w:color="auto"/>
                <w:bottom w:val="none" w:sz="0" w:space="0" w:color="auto"/>
                <w:right w:val="none" w:sz="0" w:space="0" w:color="auto"/>
              </w:divBdr>
            </w:div>
          </w:divsChild>
        </w:div>
        <w:div w:id="475071001">
          <w:marLeft w:val="0"/>
          <w:marRight w:val="0"/>
          <w:marTop w:val="0"/>
          <w:marBottom w:val="0"/>
          <w:divBdr>
            <w:top w:val="none" w:sz="0" w:space="0" w:color="auto"/>
            <w:left w:val="none" w:sz="0" w:space="0" w:color="auto"/>
            <w:bottom w:val="none" w:sz="0" w:space="0" w:color="auto"/>
            <w:right w:val="none" w:sz="0" w:space="0" w:color="auto"/>
          </w:divBdr>
          <w:divsChild>
            <w:div w:id="82915132">
              <w:marLeft w:val="1875"/>
              <w:marRight w:val="0"/>
              <w:marTop w:val="0"/>
              <w:marBottom w:val="0"/>
              <w:divBdr>
                <w:top w:val="none" w:sz="0" w:space="0" w:color="auto"/>
                <w:left w:val="none" w:sz="0" w:space="0" w:color="auto"/>
                <w:bottom w:val="none" w:sz="0" w:space="0" w:color="auto"/>
                <w:right w:val="none" w:sz="0" w:space="0" w:color="auto"/>
              </w:divBdr>
              <w:divsChild>
                <w:div w:id="1936012265">
                  <w:marLeft w:val="0"/>
                  <w:marRight w:val="0"/>
                  <w:marTop w:val="0"/>
                  <w:marBottom w:val="0"/>
                  <w:divBdr>
                    <w:top w:val="none" w:sz="0" w:space="0" w:color="auto"/>
                    <w:left w:val="none" w:sz="0" w:space="0" w:color="auto"/>
                    <w:bottom w:val="none" w:sz="0" w:space="0" w:color="auto"/>
                    <w:right w:val="none" w:sz="0" w:space="0" w:color="auto"/>
                  </w:divBdr>
                  <w:divsChild>
                    <w:div w:id="96543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13162">
              <w:marLeft w:val="0"/>
              <w:marRight w:val="0"/>
              <w:marTop w:val="0"/>
              <w:marBottom w:val="0"/>
              <w:divBdr>
                <w:top w:val="none" w:sz="0" w:space="0" w:color="auto"/>
                <w:left w:val="none" w:sz="0" w:space="0" w:color="auto"/>
                <w:bottom w:val="none" w:sz="0" w:space="0" w:color="auto"/>
                <w:right w:val="none" w:sz="0" w:space="0" w:color="auto"/>
              </w:divBdr>
            </w:div>
          </w:divsChild>
        </w:div>
        <w:div w:id="518205753">
          <w:marLeft w:val="0"/>
          <w:marRight w:val="0"/>
          <w:marTop w:val="0"/>
          <w:marBottom w:val="0"/>
          <w:divBdr>
            <w:top w:val="none" w:sz="0" w:space="0" w:color="auto"/>
            <w:left w:val="none" w:sz="0" w:space="0" w:color="auto"/>
            <w:bottom w:val="none" w:sz="0" w:space="0" w:color="auto"/>
            <w:right w:val="none" w:sz="0" w:space="0" w:color="auto"/>
          </w:divBdr>
          <w:divsChild>
            <w:div w:id="246109835">
              <w:marLeft w:val="0"/>
              <w:marRight w:val="0"/>
              <w:marTop w:val="0"/>
              <w:marBottom w:val="0"/>
              <w:divBdr>
                <w:top w:val="none" w:sz="0" w:space="0" w:color="auto"/>
                <w:left w:val="none" w:sz="0" w:space="0" w:color="auto"/>
                <w:bottom w:val="none" w:sz="0" w:space="0" w:color="auto"/>
                <w:right w:val="none" w:sz="0" w:space="0" w:color="auto"/>
              </w:divBdr>
            </w:div>
            <w:div w:id="492992698">
              <w:marLeft w:val="1875"/>
              <w:marRight w:val="0"/>
              <w:marTop w:val="0"/>
              <w:marBottom w:val="0"/>
              <w:divBdr>
                <w:top w:val="none" w:sz="0" w:space="0" w:color="auto"/>
                <w:left w:val="none" w:sz="0" w:space="0" w:color="auto"/>
                <w:bottom w:val="none" w:sz="0" w:space="0" w:color="auto"/>
                <w:right w:val="none" w:sz="0" w:space="0" w:color="auto"/>
              </w:divBdr>
              <w:divsChild>
                <w:div w:id="1449199127">
                  <w:marLeft w:val="0"/>
                  <w:marRight w:val="0"/>
                  <w:marTop w:val="0"/>
                  <w:marBottom w:val="0"/>
                  <w:divBdr>
                    <w:top w:val="none" w:sz="0" w:space="0" w:color="auto"/>
                    <w:left w:val="none" w:sz="0" w:space="0" w:color="auto"/>
                    <w:bottom w:val="none" w:sz="0" w:space="0" w:color="auto"/>
                    <w:right w:val="none" w:sz="0" w:space="0" w:color="auto"/>
                  </w:divBdr>
                  <w:divsChild>
                    <w:div w:id="11107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72941">
          <w:marLeft w:val="0"/>
          <w:marRight w:val="0"/>
          <w:marTop w:val="0"/>
          <w:marBottom w:val="0"/>
          <w:divBdr>
            <w:top w:val="none" w:sz="0" w:space="0" w:color="auto"/>
            <w:left w:val="none" w:sz="0" w:space="0" w:color="auto"/>
            <w:bottom w:val="none" w:sz="0" w:space="0" w:color="auto"/>
            <w:right w:val="none" w:sz="0" w:space="0" w:color="auto"/>
          </w:divBdr>
          <w:divsChild>
            <w:div w:id="217933568">
              <w:marLeft w:val="0"/>
              <w:marRight w:val="0"/>
              <w:marTop w:val="0"/>
              <w:marBottom w:val="0"/>
              <w:divBdr>
                <w:top w:val="none" w:sz="0" w:space="0" w:color="auto"/>
                <w:left w:val="none" w:sz="0" w:space="0" w:color="auto"/>
                <w:bottom w:val="none" w:sz="0" w:space="0" w:color="auto"/>
                <w:right w:val="none" w:sz="0" w:space="0" w:color="auto"/>
              </w:divBdr>
            </w:div>
          </w:divsChild>
        </w:div>
        <w:div w:id="682317834">
          <w:marLeft w:val="0"/>
          <w:marRight w:val="0"/>
          <w:marTop w:val="0"/>
          <w:marBottom w:val="0"/>
          <w:divBdr>
            <w:top w:val="none" w:sz="0" w:space="0" w:color="auto"/>
            <w:left w:val="none" w:sz="0" w:space="0" w:color="auto"/>
            <w:bottom w:val="none" w:sz="0" w:space="0" w:color="auto"/>
            <w:right w:val="none" w:sz="0" w:space="0" w:color="auto"/>
          </w:divBdr>
          <w:divsChild>
            <w:div w:id="590050118">
              <w:marLeft w:val="0"/>
              <w:marRight w:val="0"/>
              <w:marTop w:val="0"/>
              <w:marBottom w:val="0"/>
              <w:divBdr>
                <w:top w:val="none" w:sz="0" w:space="0" w:color="auto"/>
                <w:left w:val="none" w:sz="0" w:space="0" w:color="auto"/>
                <w:bottom w:val="none" w:sz="0" w:space="0" w:color="auto"/>
                <w:right w:val="none" w:sz="0" w:space="0" w:color="auto"/>
              </w:divBdr>
            </w:div>
            <w:div w:id="1551529590">
              <w:marLeft w:val="1200"/>
              <w:marRight w:val="0"/>
              <w:marTop w:val="0"/>
              <w:marBottom w:val="0"/>
              <w:divBdr>
                <w:top w:val="none" w:sz="0" w:space="0" w:color="auto"/>
                <w:left w:val="none" w:sz="0" w:space="0" w:color="auto"/>
                <w:bottom w:val="none" w:sz="0" w:space="0" w:color="auto"/>
                <w:right w:val="none" w:sz="0" w:space="0" w:color="auto"/>
              </w:divBdr>
            </w:div>
          </w:divsChild>
        </w:div>
        <w:div w:id="827752302">
          <w:marLeft w:val="0"/>
          <w:marRight w:val="0"/>
          <w:marTop w:val="0"/>
          <w:marBottom w:val="0"/>
          <w:divBdr>
            <w:top w:val="none" w:sz="0" w:space="0" w:color="auto"/>
            <w:left w:val="none" w:sz="0" w:space="0" w:color="auto"/>
            <w:bottom w:val="none" w:sz="0" w:space="0" w:color="auto"/>
            <w:right w:val="none" w:sz="0" w:space="0" w:color="auto"/>
          </w:divBdr>
          <w:divsChild>
            <w:div w:id="1240597155">
              <w:marLeft w:val="1875"/>
              <w:marRight w:val="0"/>
              <w:marTop w:val="0"/>
              <w:marBottom w:val="0"/>
              <w:divBdr>
                <w:top w:val="none" w:sz="0" w:space="0" w:color="auto"/>
                <w:left w:val="none" w:sz="0" w:space="0" w:color="auto"/>
                <w:bottom w:val="none" w:sz="0" w:space="0" w:color="auto"/>
                <w:right w:val="none" w:sz="0" w:space="0" w:color="auto"/>
              </w:divBdr>
              <w:divsChild>
                <w:div w:id="221864655">
                  <w:marLeft w:val="0"/>
                  <w:marRight w:val="0"/>
                  <w:marTop w:val="0"/>
                  <w:marBottom w:val="0"/>
                  <w:divBdr>
                    <w:top w:val="none" w:sz="0" w:space="0" w:color="auto"/>
                    <w:left w:val="none" w:sz="0" w:space="0" w:color="auto"/>
                    <w:bottom w:val="none" w:sz="0" w:space="0" w:color="auto"/>
                    <w:right w:val="none" w:sz="0" w:space="0" w:color="auto"/>
                  </w:divBdr>
                  <w:divsChild>
                    <w:div w:id="16339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8560">
              <w:marLeft w:val="0"/>
              <w:marRight w:val="0"/>
              <w:marTop w:val="0"/>
              <w:marBottom w:val="0"/>
              <w:divBdr>
                <w:top w:val="none" w:sz="0" w:space="0" w:color="auto"/>
                <w:left w:val="none" w:sz="0" w:space="0" w:color="auto"/>
                <w:bottom w:val="none" w:sz="0" w:space="0" w:color="auto"/>
                <w:right w:val="none" w:sz="0" w:space="0" w:color="auto"/>
              </w:divBdr>
            </w:div>
          </w:divsChild>
        </w:div>
        <w:div w:id="882860706">
          <w:marLeft w:val="0"/>
          <w:marRight w:val="0"/>
          <w:marTop w:val="0"/>
          <w:marBottom w:val="0"/>
          <w:divBdr>
            <w:top w:val="none" w:sz="0" w:space="0" w:color="auto"/>
            <w:left w:val="none" w:sz="0" w:space="0" w:color="auto"/>
            <w:bottom w:val="none" w:sz="0" w:space="0" w:color="auto"/>
            <w:right w:val="none" w:sz="0" w:space="0" w:color="auto"/>
          </w:divBdr>
          <w:divsChild>
            <w:div w:id="803738153">
              <w:marLeft w:val="1875"/>
              <w:marRight w:val="0"/>
              <w:marTop w:val="0"/>
              <w:marBottom w:val="0"/>
              <w:divBdr>
                <w:top w:val="none" w:sz="0" w:space="0" w:color="auto"/>
                <w:left w:val="none" w:sz="0" w:space="0" w:color="auto"/>
                <w:bottom w:val="none" w:sz="0" w:space="0" w:color="auto"/>
                <w:right w:val="none" w:sz="0" w:space="0" w:color="auto"/>
              </w:divBdr>
              <w:divsChild>
                <w:div w:id="454641977">
                  <w:marLeft w:val="0"/>
                  <w:marRight w:val="0"/>
                  <w:marTop w:val="0"/>
                  <w:marBottom w:val="0"/>
                  <w:divBdr>
                    <w:top w:val="none" w:sz="0" w:space="0" w:color="auto"/>
                    <w:left w:val="none" w:sz="0" w:space="0" w:color="auto"/>
                    <w:bottom w:val="none" w:sz="0" w:space="0" w:color="auto"/>
                    <w:right w:val="none" w:sz="0" w:space="0" w:color="auto"/>
                  </w:divBdr>
                  <w:divsChild>
                    <w:div w:id="135738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81516">
              <w:marLeft w:val="0"/>
              <w:marRight w:val="0"/>
              <w:marTop w:val="0"/>
              <w:marBottom w:val="0"/>
              <w:divBdr>
                <w:top w:val="none" w:sz="0" w:space="0" w:color="auto"/>
                <w:left w:val="none" w:sz="0" w:space="0" w:color="auto"/>
                <w:bottom w:val="none" w:sz="0" w:space="0" w:color="auto"/>
                <w:right w:val="none" w:sz="0" w:space="0" w:color="auto"/>
              </w:divBdr>
            </w:div>
          </w:divsChild>
        </w:div>
        <w:div w:id="979966877">
          <w:marLeft w:val="0"/>
          <w:marRight w:val="0"/>
          <w:marTop w:val="0"/>
          <w:marBottom w:val="0"/>
          <w:divBdr>
            <w:top w:val="none" w:sz="0" w:space="0" w:color="auto"/>
            <w:left w:val="none" w:sz="0" w:space="0" w:color="auto"/>
            <w:bottom w:val="none" w:sz="0" w:space="0" w:color="auto"/>
            <w:right w:val="none" w:sz="0" w:space="0" w:color="auto"/>
          </w:divBdr>
          <w:divsChild>
            <w:div w:id="611594191">
              <w:marLeft w:val="1875"/>
              <w:marRight w:val="0"/>
              <w:marTop w:val="0"/>
              <w:marBottom w:val="0"/>
              <w:divBdr>
                <w:top w:val="none" w:sz="0" w:space="0" w:color="auto"/>
                <w:left w:val="none" w:sz="0" w:space="0" w:color="auto"/>
                <w:bottom w:val="none" w:sz="0" w:space="0" w:color="auto"/>
                <w:right w:val="none" w:sz="0" w:space="0" w:color="auto"/>
              </w:divBdr>
              <w:divsChild>
                <w:div w:id="503789876">
                  <w:marLeft w:val="0"/>
                  <w:marRight w:val="0"/>
                  <w:marTop w:val="0"/>
                  <w:marBottom w:val="0"/>
                  <w:divBdr>
                    <w:top w:val="none" w:sz="0" w:space="0" w:color="auto"/>
                    <w:left w:val="none" w:sz="0" w:space="0" w:color="auto"/>
                    <w:bottom w:val="none" w:sz="0" w:space="0" w:color="auto"/>
                    <w:right w:val="none" w:sz="0" w:space="0" w:color="auto"/>
                  </w:divBdr>
                  <w:divsChild>
                    <w:div w:id="6169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1281">
              <w:marLeft w:val="0"/>
              <w:marRight w:val="0"/>
              <w:marTop w:val="0"/>
              <w:marBottom w:val="0"/>
              <w:divBdr>
                <w:top w:val="none" w:sz="0" w:space="0" w:color="auto"/>
                <w:left w:val="none" w:sz="0" w:space="0" w:color="auto"/>
                <w:bottom w:val="none" w:sz="0" w:space="0" w:color="auto"/>
                <w:right w:val="none" w:sz="0" w:space="0" w:color="auto"/>
              </w:divBdr>
            </w:div>
          </w:divsChild>
        </w:div>
        <w:div w:id="1338970166">
          <w:marLeft w:val="0"/>
          <w:marRight w:val="0"/>
          <w:marTop w:val="0"/>
          <w:marBottom w:val="0"/>
          <w:divBdr>
            <w:top w:val="none" w:sz="0" w:space="0" w:color="auto"/>
            <w:left w:val="none" w:sz="0" w:space="0" w:color="auto"/>
            <w:bottom w:val="none" w:sz="0" w:space="0" w:color="auto"/>
            <w:right w:val="none" w:sz="0" w:space="0" w:color="auto"/>
          </w:divBdr>
          <w:divsChild>
            <w:div w:id="254242813">
              <w:marLeft w:val="0"/>
              <w:marRight w:val="0"/>
              <w:marTop w:val="0"/>
              <w:marBottom w:val="0"/>
              <w:divBdr>
                <w:top w:val="none" w:sz="0" w:space="0" w:color="auto"/>
                <w:left w:val="none" w:sz="0" w:space="0" w:color="auto"/>
                <w:bottom w:val="none" w:sz="0" w:space="0" w:color="auto"/>
                <w:right w:val="none" w:sz="0" w:space="0" w:color="auto"/>
              </w:divBdr>
            </w:div>
            <w:div w:id="1683897894">
              <w:marLeft w:val="1875"/>
              <w:marRight w:val="0"/>
              <w:marTop w:val="0"/>
              <w:marBottom w:val="0"/>
              <w:divBdr>
                <w:top w:val="none" w:sz="0" w:space="0" w:color="auto"/>
                <w:left w:val="none" w:sz="0" w:space="0" w:color="auto"/>
                <w:bottom w:val="none" w:sz="0" w:space="0" w:color="auto"/>
                <w:right w:val="none" w:sz="0" w:space="0" w:color="auto"/>
              </w:divBdr>
              <w:divsChild>
                <w:div w:id="1489132943">
                  <w:marLeft w:val="0"/>
                  <w:marRight w:val="0"/>
                  <w:marTop w:val="0"/>
                  <w:marBottom w:val="0"/>
                  <w:divBdr>
                    <w:top w:val="none" w:sz="0" w:space="0" w:color="auto"/>
                    <w:left w:val="none" w:sz="0" w:space="0" w:color="auto"/>
                    <w:bottom w:val="none" w:sz="0" w:space="0" w:color="auto"/>
                    <w:right w:val="none" w:sz="0" w:space="0" w:color="auto"/>
                  </w:divBdr>
                  <w:divsChild>
                    <w:div w:id="2021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26814">
          <w:marLeft w:val="0"/>
          <w:marRight w:val="0"/>
          <w:marTop w:val="0"/>
          <w:marBottom w:val="0"/>
          <w:divBdr>
            <w:top w:val="none" w:sz="0" w:space="0" w:color="auto"/>
            <w:left w:val="none" w:sz="0" w:space="0" w:color="auto"/>
            <w:bottom w:val="none" w:sz="0" w:space="0" w:color="auto"/>
            <w:right w:val="none" w:sz="0" w:space="0" w:color="auto"/>
          </w:divBdr>
          <w:divsChild>
            <w:div w:id="1457866740">
              <w:marLeft w:val="1875"/>
              <w:marRight w:val="0"/>
              <w:marTop w:val="0"/>
              <w:marBottom w:val="0"/>
              <w:divBdr>
                <w:top w:val="none" w:sz="0" w:space="0" w:color="auto"/>
                <w:left w:val="none" w:sz="0" w:space="0" w:color="auto"/>
                <w:bottom w:val="none" w:sz="0" w:space="0" w:color="auto"/>
                <w:right w:val="none" w:sz="0" w:space="0" w:color="auto"/>
              </w:divBdr>
              <w:divsChild>
                <w:div w:id="1982420159">
                  <w:marLeft w:val="0"/>
                  <w:marRight w:val="0"/>
                  <w:marTop w:val="0"/>
                  <w:marBottom w:val="0"/>
                  <w:divBdr>
                    <w:top w:val="none" w:sz="0" w:space="0" w:color="auto"/>
                    <w:left w:val="none" w:sz="0" w:space="0" w:color="auto"/>
                    <w:bottom w:val="none" w:sz="0" w:space="0" w:color="auto"/>
                    <w:right w:val="none" w:sz="0" w:space="0" w:color="auto"/>
                  </w:divBdr>
                  <w:divsChild>
                    <w:div w:id="119276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8692">
      <w:bodyDiv w:val="1"/>
      <w:marLeft w:val="0"/>
      <w:marRight w:val="0"/>
      <w:marTop w:val="0"/>
      <w:marBottom w:val="0"/>
      <w:divBdr>
        <w:top w:val="none" w:sz="0" w:space="0" w:color="auto"/>
        <w:left w:val="none" w:sz="0" w:space="0" w:color="auto"/>
        <w:bottom w:val="none" w:sz="0" w:space="0" w:color="auto"/>
        <w:right w:val="none" w:sz="0" w:space="0" w:color="auto"/>
      </w:divBdr>
    </w:div>
    <w:div w:id="444270486">
      <w:bodyDiv w:val="1"/>
      <w:marLeft w:val="0"/>
      <w:marRight w:val="0"/>
      <w:marTop w:val="0"/>
      <w:marBottom w:val="0"/>
      <w:divBdr>
        <w:top w:val="none" w:sz="0" w:space="0" w:color="auto"/>
        <w:left w:val="none" w:sz="0" w:space="0" w:color="auto"/>
        <w:bottom w:val="none" w:sz="0" w:space="0" w:color="auto"/>
        <w:right w:val="none" w:sz="0" w:space="0" w:color="auto"/>
      </w:divBdr>
      <w:divsChild>
        <w:div w:id="32384246">
          <w:marLeft w:val="0"/>
          <w:marRight w:val="0"/>
          <w:marTop w:val="0"/>
          <w:marBottom w:val="0"/>
          <w:divBdr>
            <w:top w:val="none" w:sz="0" w:space="0" w:color="auto"/>
            <w:left w:val="none" w:sz="0" w:space="0" w:color="auto"/>
            <w:bottom w:val="none" w:sz="0" w:space="0" w:color="auto"/>
            <w:right w:val="none" w:sz="0" w:space="0" w:color="auto"/>
          </w:divBdr>
        </w:div>
        <w:div w:id="203449915">
          <w:marLeft w:val="0"/>
          <w:marRight w:val="0"/>
          <w:marTop w:val="0"/>
          <w:marBottom w:val="0"/>
          <w:divBdr>
            <w:top w:val="none" w:sz="0" w:space="0" w:color="auto"/>
            <w:left w:val="none" w:sz="0" w:space="0" w:color="auto"/>
            <w:bottom w:val="none" w:sz="0" w:space="0" w:color="auto"/>
            <w:right w:val="none" w:sz="0" w:space="0" w:color="auto"/>
          </w:divBdr>
        </w:div>
      </w:divsChild>
    </w:div>
    <w:div w:id="482741195">
      <w:bodyDiv w:val="1"/>
      <w:marLeft w:val="0"/>
      <w:marRight w:val="0"/>
      <w:marTop w:val="0"/>
      <w:marBottom w:val="0"/>
      <w:divBdr>
        <w:top w:val="none" w:sz="0" w:space="0" w:color="auto"/>
        <w:left w:val="none" w:sz="0" w:space="0" w:color="auto"/>
        <w:bottom w:val="none" w:sz="0" w:space="0" w:color="auto"/>
        <w:right w:val="none" w:sz="0" w:space="0" w:color="auto"/>
      </w:divBdr>
    </w:div>
    <w:div w:id="500581169">
      <w:bodyDiv w:val="1"/>
      <w:marLeft w:val="0"/>
      <w:marRight w:val="0"/>
      <w:marTop w:val="0"/>
      <w:marBottom w:val="0"/>
      <w:divBdr>
        <w:top w:val="none" w:sz="0" w:space="0" w:color="auto"/>
        <w:left w:val="none" w:sz="0" w:space="0" w:color="auto"/>
        <w:bottom w:val="none" w:sz="0" w:space="0" w:color="auto"/>
        <w:right w:val="none" w:sz="0" w:space="0" w:color="auto"/>
      </w:divBdr>
    </w:div>
    <w:div w:id="511725178">
      <w:bodyDiv w:val="1"/>
      <w:marLeft w:val="0"/>
      <w:marRight w:val="0"/>
      <w:marTop w:val="0"/>
      <w:marBottom w:val="0"/>
      <w:divBdr>
        <w:top w:val="none" w:sz="0" w:space="0" w:color="auto"/>
        <w:left w:val="none" w:sz="0" w:space="0" w:color="auto"/>
        <w:bottom w:val="none" w:sz="0" w:space="0" w:color="auto"/>
        <w:right w:val="none" w:sz="0" w:space="0" w:color="auto"/>
      </w:divBdr>
    </w:div>
    <w:div w:id="567693956">
      <w:bodyDiv w:val="1"/>
      <w:marLeft w:val="0"/>
      <w:marRight w:val="0"/>
      <w:marTop w:val="0"/>
      <w:marBottom w:val="0"/>
      <w:divBdr>
        <w:top w:val="none" w:sz="0" w:space="0" w:color="auto"/>
        <w:left w:val="none" w:sz="0" w:space="0" w:color="auto"/>
        <w:bottom w:val="none" w:sz="0" w:space="0" w:color="auto"/>
        <w:right w:val="none" w:sz="0" w:space="0" w:color="auto"/>
      </w:divBdr>
    </w:div>
    <w:div w:id="570970958">
      <w:bodyDiv w:val="1"/>
      <w:marLeft w:val="0"/>
      <w:marRight w:val="0"/>
      <w:marTop w:val="0"/>
      <w:marBottom w:val="0"/>
      <w:divBdr>
        <w:top w:val="none" w:sz="0" w:space="0" w:color="auto"/>
        <w:left w:val="none" w:sz="0" w:space="0" w:color="auto"/>
        <w:bottom w:val="none" w:sz="0" w:space="0" w:color="auto"/>
        <w:right w:val="none" w:sz="0" w:space="0" w:color="auto"/>
      </w:divBdr>
    </w:div>
    <w:div w:id="604726642">
      <w:bodyDiv w:val="1"/>
      <w:marLeft w:val="0"/>
      <w:marRight w:val="0"/>
      <w:marTop w:val="0"/>
      <w:marBottom w:val="0"/>
      <w:divBdr>
        <w:top w:val="none" w:sz="0" w:space="0" w:color="auto"/>
        <w:left w:val="none" w:sz="0" w:space="0" w:color="auto"/>
        <w:bottom w:val="none" w:sz="0" w:space="0" w:color="auto"/>
        <w:right w:val="none" w:sz="0" w:space="0" w:color="auto"/>
      </w:divBdr>
    </w:div>
    <w:div w:id="623538842">
      <w:bodyDiv w:val="1"/>
      <w:marLeft w:val="0"/>
      <w:marRight w:val="0"/>
      <w:marTop w:val="0"/>
      <w:marBottom w:val="0"/>
      <w:divBdr>
        <w:top w:val="none" w:sz="0" w:space="0" w:color="auto"/>
        <w:left w:val="none" w:sz="0" w:space="0" w:color="auto"/>
        <w:bottom w:val="none" w:sz="0" w:space="0" w:color="auto"/>
        <w:right w:val="none" w:sz="0" w:space="0" w:color="auto"/>
      </w:divBdr>
    </w:div>
    <w:div w:id="647632029">
      <w:bodyDiv w:val="1"/>
      <w:marLeft w:val="0"/>
      <w:marRight w:val="0"/>
      <w:marTop w:val="0"/>
      <w:marBottom w:val="0"/>
      <w:divBdr>
        <w:top w:val="none" w:sz="0" w:space="0" w:color="auto"/>
        <w:left w:val="none" w:sz="0" w:space="0" w:color="auto"/>
        <w:bottom w:val="none" w:sz="0" w:space="0" w:color="auto"/>
        <w:right w:val="none" w:sz="0" w:space="0" w:color="auto"/>
      </w:divBdr>
      <w:divsChild>
        <w:div w:id="646669427">
          <w:marLeft w:val="0"/>
          <w:marRight w:val="0"/>
          <w:marTop w:val="0"/>
          <w:marBottom w:val="0"/>
          <w:divBdr>
            <w:top w:val="none" w:sz="0" w:space="0" w:color="auto"/>
            <w:left w:val="none" w:sz="0" w:space="0" w:color="auto"/>
            <w:bottom w:val="none" w:sz="0" w:space="0" w:color="auto"/>
            <w:right w:val="none" w:sz="0" w:space="0" w:color="auto"/>
          </w:divBdr>
        </w:div>
      </w:divsChild>
    </w:div>
    <w:div w:id="654189107">
      <w:bodyDiv w:val="1"/>
      <w:marLeft w:val="0"/>
      <w:marRight w:val="0"/>
      <w:marTop w:val="0"/>
      <w:marBottom w:val="0"/>
      <w:divBdr>
        <w:top w:val="none" w:sz="0" w:space="0" w:color="auto"/>
        <w:left w:val="none" w:sz="0" w:space="0" w:color="auto"/>
        <w:bottom w:val="none" w:sz="0" w:space="0" w:color="auto"/>
        <w:right w:val="none" w:sz="0" w:space="0" w:color="auto"/>
      </w:divBdr>
      <w:divsChild>
        <w:div w:id="177933921">
          <w:marLeft w:val="0"/>
          <w:marRight w:val="0"/>
          <w:marTop w:val="0"/>
          <w:marBottom w:val="0"/>
          <w:divBdr>
            <w:top w:val="none" w:sz="0" w:space="0" w:color="auto"/>
            <w:left w:val="none" w:sz="0" w:space="0" w:color="auto"/>
            <w:bottom w:val="none" w:sz="0" w:space="0" w:color="auto"/>
            <w:right w:val="none" w:sz="0" w:space="0" w:color="auto"/>
          </w:divBdr>
          <w:divsChild>
            <w:div w:id="481511092">
              <w:marLeft w:val="0"/>
              <w:marRight w:val="0"/>
              <w:marTop w:val="0"/>
              <w:marBottom w:val="0"/>
              <w:divBdr>
                <w:top w:val="none" w:sz="0" w:space="0" w:color="auto"/>
                <w:left w:val="none" w:sz="0" w:space="0" w:color="auto"/>
                <w:bottom w:val="none" w:sz="0" w:space="0" w:color="auto"/>
                <w:right w:val="none" w:sz="0" w:space="0" w:color="auto"/>
              </w:divBdr>
            </w:div>
          </w:divsChild>
        </w:div>
        <w:div w:id="205723000">
          <w:marLeft w:val="0"/>
          <w:marRight w:val="0"/>
          <w:marTop w:val="0"/>
          <w:marBottom w:val="0"/>
          <w:divBdr>
            <w:top w:val="none" w:sz="0" w:space="0" w:color="auto"/>
            <w:left w:val="none" w:sz="0" w:space="0" w:color="auto"/>
            <w:bottom w:val="none" w:sz="0" w:space="0" w:color="auto"/>
            <w:right w:val="none" w:sz="0" w:space="0" w:color="auto"/>
          </w:divBdr>
          <w:divsChild>
            <w:div w:id="1273518617">
              <w:marLeft w:val="0"/>
              <w:marRight w:val="0"/>
              <w:marTop w:val="0"/>
              <w:marBottom w:val="0"/>
              <w:divBdr>
                <w:top w:val="none" w:sz="0" w:space="0" w:color="auto"/>
                <w:left w:val="none" w:sz="0" w:space="0" w:color="auto"/>
                <w:bottom w:val="none" w:sz="0" w:space="0" w:color="auto"/>
                <w:right w:val="none" w:sz="0" w:space="0" w:color="auto"/>
              </w:divBdr>
            </w:div>
            <w:div w:id="2078625387">
              <w:marLeft w:val="1875"/>
              <w:marRight w:val="0"/>
              <w:marTop w:val="0"/>
              <w:marBottom w:val="0"/>
              <w:divBdr>
                <w:top w:val="none" w:sz="0" w:space="0" w:color="auto"/>
                <w:left w:val="none" w:sz="0" w:space="0" w:color="auto"/>
                <w:bottom w:val="none" w:sz="0" w:space="0" w:color="auto"/>
                <w:right w:val="none" w:sz="0" w:space="0" w:color="auto"/>
              </w:divBdr>
              <w:divsChild>
                <w:div w:id="1488932983">
                  <w:marLeft w:val="0"/>
                  <w:marRight w:val="0"/>
                  <w:marTop w:val="0"/>
                  <w:marBottom w:val="0"/>
                  <w:divBdr>
                    <w:top w:val="none" w:sz="0" w:space="0" w:color="auto"/>
                    <w:left w:val="none" w:sz="0" w:space="0" w:color="auto"/>
                    <w:bottom w:val="none" w:sz="0" w:space="0" w:color="auto"/>
                    <w:right w:val="none" w:sz="0" w:space="0" w:color="auto"/>
                  </w:divBdr>
                  <w:divsChild>
                    <w:div w:id="2885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8803">
          <w:marLeft w:val="0"/>
          <w:marRight w:val="0"/>
          <w:marTop w:val="0"/>
          <w:marBottom w:val="0"/>
          <w:divBdr>
            <w:top w:val="none" w:sz="0" w:space="0" w:color="auto"/>
            <w:left w:val="none" w:sz="0" w:space="0" w:color="auto"/>
            <w:bottom w:val="none" w:sz="0" w:space="0" w:color="auto"/>
            <w:right w:val="none" w:sz="0" w:space="0" w:color="auto"/>
          </w:divBdr>
          <w:divsChild>
            <w:div w:id="341661520">
              <w:marLeft w:val="0"/>
              <w:marRight w:val="0"/>
              <w:marTop w:val="0"/>
              <w:marBottom w:val="0"/>
              <w:divBdr>
                <w:top w:val="none" w:sz="0" w:space="0" w:color="auto"/>
                <w:left w:val="none" w:sz="0" w:space="0" w:color="auto"/>
                <w:bottom w:val="none" w:sz="0" w:space="0" w:color="auto"/>
                <w:right w:val="none" w:sz="0" w:space="0" w:color="auto"/>
              </w:divBdr>
            </w:div>
            <w:div w:id="865827292">
              <w:marLeft w:val="1875"/>
              <w:marRight w:val="0"/>
              <w:marTop w:val="0"/>
              <w:marBottom w:val="0"/>
              <w:divBdr>
                <w:top w:val="none" w:sz="0" w:space="0" w:color="auto"/>
                <w:left w:val="none" w:sz="0" w:space="0" w:color="auto"/>
                <w:bottom w:val="none" w:sz="0" w:space="0" w:color="auto"/>
                <w:right w:val="none" w:sz="0" w:space="0" w:color="auto"/>
              </w:divBdr>
              <w:divsChild>
                <w:div w:id="1012954301">
                  <w:marLeft w:val="0"/>
                  <w:marRight w:val="0"/>
                  <w:marTop w:val="0"/>
                  <w:marBottom w:val="0"/>
                  <w:divBdr>
                    <w:top w:val="none" w:sz="0" w:space="0" w:color="auto"/>
                    <w:left w:val="none" w:sz="0" w:space="0" w:color="auto"/>
                    <w:bottom w:val="none" w:sz="0" w:space="0" w:color="auto"/>
                    <w:right w:val="none" w:sz="0" w:space="0" w:color="auto"/>
                  </w:divBdr>
                  <w:divsChild>
                    <w:div w:id="7226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8193">
          <w:marLeft w:val="0"/>
          <w:marRight w:val="0"/>
          <w:marTop w:val="0"/>
          <w:marBottom w:val="0"/>
          <w:divBdr>
            <w:top w:val="none" w:sz="0" w:space="0" w:color="auto"/>
            <w:left w:val="none" w:sz="0" w:space="0" w:color="auto"/>
            <w:bottom w:val="none" w:sz="0" w:space="0" w:color="auto"/>
            <w:right w:val="none" w:sz="0" w:space="0" w:color="auto"/>
          </w:divBdr>
          <w:divsChild>
            <w:div w:id="413208738">
              <w:marLeft w:val="1875"/>
              <w:marRight w:val="0"/>
              <w:marTop w:val="0"/>
              <w:marBottom w:val="0"/>
              <w:divBdr>
                <w:top w:val="none" w:sz="0" w:space="0" w:color="auto"/>
                <w:left w:val="none" w:sz="0" w:space="0" w:color="auto"/>
                <w:bottom w:val="none" w:sz="0" w:space="0" w:color="auto"/>
                <w:right w:val="none" w:sz="0" w:space="0" w:color="auto"/>
              </w:divBdr>
              <w:divsChild>
                <w:div w:id="1584411662">
                  <w:marLeft w:val="0"/>
                  <w:marRight w:val="0"/>
                  <w:marTop w:val="0"/>
                  <w:marBottom w:val="0"/>
                  <w:divBdr>
                    <w:top w:val="none" w:sz="0" w:space="0" w:color="auto"/>
                    <w:left w:val="none" w:sz="0" w:space="0" w:color="auto"/>
                    <w:bottom w:val="none" w:sz="0" w:space="0" w:color="auto"/>
                    <w:right w:val="none" w:sz="0" w:space="0" w:color="auto"/>
                  </w:divBdr>
                  <w:divsChild>
                    <w:div w:id="19392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51760">
              <w:marLeft w:val="0"/>
              <w:marRight w:val="0"/>
              <w:marTop w:val="0"/>
              <w:marBottom w:val="0"/>
              <w:divBdr>
                <w:top w:val="none" w:sz="0" w:space="0" w:color="auto"/>
                <w:left w:val="none" w:sz="0" w:space="0" w:color="auto"/>
                <w:bottom w:val="none" w:sz="0" w:space="0" w:color="auto"/>
                <w:right w:val="none" w:sz="0" w:space="0" w:color="auto"/>
              </w:divBdr>
            </w:div>
          </w:divsChild>
        </w:div>
        <w:div w:id="1032262156">
          <w:marLeft w:val="0"/>
          <w:marRight w:val="0"/>
          <w:marTop w:val="0"/>
          <w:marBottom w:val="0"/>
          <w:divBdr>
            <w:top w:val="none" w:sz="0" w:space="0" w:color="auto"/>
            <w:left w:val="none" w:sz="0" w:space="0" w:color="auto"/>
            <w:bottom w:val="none" w:sz="0" w:space="0" w:color="auto"/>
            <w:right w:val="none" w:sz="0" w:space="0" w:color="auto"/>
          </w:divBdr>
          <w:divsChild>
            <w:div w:id="265623774">
              <w:marLeft w:val="0"/>
              <w:marRight w:val="0"/>
              <w:marTop w:val="0"/>
              <w:marBottom w:val="0"/>
              <w:divBdr>
                <w:top w:val="none" w:sz="0" w:space="0" w:color="auto"/>
                <w:left w:val="none" w:sz="0" w:space="0" w:color="auto"/>
                <w:bottom w:val="none" w:sz="0" w:space="0" w:color="auto"/>
                <w:right w:val="none" w:sz="0" w:space="0" w:color="auto"/>
              </w:divBdr>
            </w:div>
            <w:div w:id="361513169">
              <w:marLeft w:val="1875"/>
              <w:marRight w:val="0"/>
              <w:marTop w:val="0"/>
              <w:marBottom w:val="0"/>
              <w:divBdr>
                <w:top w:val="none" w:sz="0" w:space="0" w:color="auto"/>
                <w:left w:val="none" w:sz="0" w:space="0" w:color="auto"/>
                <w:bottom w:val="none" w:sz="0" w:space="0" w:color="auto"/>
                <w:right w:val="none" w:sz="0" w:space="0" w:color="auto"/>
              </w:divBdr>
              <w:divsChild>
                <w:div w:id="392048597">
                  <w:marLeft w:val="0"/>
                  <w:marRight w:val="0"/>
                  <w:marTop w:val="0"/>
                  <w:marBottom w:val="0"/>
                  <w:divBdr>
                    <w:top w:val="none" w:sz="0" w:space="0" w:color="auto"/>
                    <w:left w:val="none" w:sz="0" w:space="0" w:color="auto"/>
                    <w:bottom w:val="none" w:sz="0" w:space="0" w:color="auto"/>
                    <w:right w:val="none" w:sz="0" w:space="0" w:color="auto"/>
                  </w:divBdr>
                  <w:divsChild>
                    <w:div w:id="1877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4733">
          <w:marLeft w:val="0"/>
          <w:marRight w:val="0"/>
          <w:marTop w:val="0"/>
          <w:marBottom w:val="0"/>
          <w:divBdr>
            <w:top w:val="none" w:sz="0" w:space="0" w:color="auto"/>
            <w:left w:val="none" w:sz="0" w:space="0" w:color="auto"/>
            <w:bottom w:val="none" w:sz="0" w:space="0" w:color="auto"/>
            <w:right w:val="none" w:sz="0" w:space="0" w:color="auto"/>
          </w:divBdr>
          <w:divsChild>
            <w:div w:id="681660380">
              <w:marLeft w:val="1875"/>
              <w:marRight w:val="0"/>
              <w:marTop w:val="0"/>
              <w:marBottom w:val="0"/>
              <w:divBdr>
                <w:top w:val="none" w:sz="0" w:space="0" w:color="auto"/>
                <w:left w:val="none" w:sz="0" w:space="0" w:color="auto"/>
                <w:bottom w:val="none" w:sz="0" w:space="0" w:color="auto"/>
                <w:right w:val="none" w:sz="0" w:space="0" w:color="auto"/>
              </w:divBdr>
              <w:divsChild>
                <w:div w:id="1376858053">
                  <w:marLeft w:val="0"/>
                  <w:marRight w:val="0"/>
                  <w:marTop w:val="0"/>
                  <w:marBottom w:val="0"/>
                  <w:divBdr>
                    <w:top w:val="none" w:sz="0" w:space="0" w:color="auto"/>
                    <w:left w:val="none" w:sz="0" w:space="0" w:color="auto"/>
                    <w:bottom w:val="none" w:sz="0" w:space="0" w:color="auto"/>
                    <w:right w:val="none" w:sz="0" w:space="0" w:color="auto"/>
                  </w:divBdr>
                  <w:divsChild>
                    <w:div w:id="19656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3466">
              <w:marLeft w:val="0"/>
              <w:marRight w:val="0"/>
              <w:marTop w:val="0"/>
              <w:marBottom w:val="0"/>
              <w:divBdr>
                <w:top w:val="none" w:sz="0" w:space="0" w:color="auto"/>
                <w:left w:val="none" w:sz="0" w:space="0" w:color="auto"/>
                <w:bottom w:val="none" w:sz="0" w:space="0" w:color="auto"/>
                <w:right w:val="none" w:sz="0" w:space="0" w:color="auto"/>
              </w:divBdr>
            </w:div>
          </w:divsChild>
        </w:div>
        <w:div w:id="1724670289">
          <w:marLeft w:val="0"/>
          <w:marRight w:val="0"/>
          <w:marTop w:val="0"/>
          <w:marBottom w:val="0"/>
          <w:divBdr>
            <w:top w:val="none" w:sz="0" w:space="0" w:color="auto"/>
            <w:left w:val="none" w:sz="0" w:space="0" w:color="auto"/>
            <w:bottom w:val="none" w:sz="0" w:space="0" w:color="auto"/>
            <w:right w:val="none" w:sz="0" w:space="0" w:color="auto"/>
          </w:divBdr>
          <w:divsChild>
            <w:div w:id="263004071">
              <w:marLeft w:val="0"/>
              <w:marRight w:val="0"/>
              <w:marTop w:val="0"/>
              <w:marBottom w:val="0"/>
              <w:divBdr>
                <w:top w:val="none" w:sz="0" w:space="0" w:color="auto"/>
                <w:left w:val="none" w:sz="0" w:space="0" w:color="auto"/>
                <w:bottom w:val="none" w:sz="0" w:space="0" w:color="auto"/>
                <w:right w:val="none" w:sz="0" w:space="0" w:color="auto"/>
              </w:divBdr>
            </w:div>
            <w:div w:id="1195651975">
              <w:marLeft w:val="1875"/>
              <w:marRight w:val="0"/>
              <w:marTop w:val="0"/>
              <w:marBottom w:val="0"/>
              <w:divBdr>
                <w:top w:val="none" w:sz="0" w:space="0" w:color="auto"/>
                <w:left w:val="none" w:sz="0" w:space="0" w:color="auto"/>
                <w:bottom w:val="none" w:sz="0" w:space="0" w:color="auto"/>
                <w:right w:val="none" w:sz="0" w:space="0" w:color="auto"/>
              </w:divBdr>
              <w:divsChild>
                <w:div w:id="622537242">
                  <w:marLeft w:val="0"/>
                  <w:marRight w:val="0"/>
                  <w:marTop w:val="0"/>
                  <w:marBottom w:val="0"/>
                  <w:divBdr>
                    <w:top w:val="none" w:sz="0" w:space="0" w:color="auto"/>
                    <w:left w:val="none" w:sz="0" w:space="0" w:color="auto"/>
                    <w:bottom w:val="none" w:sz="0" w:space="0" w:color="auto"/>
                    <w:right w:val="none" w:sz="0" w:space="0" w:color="auto"/>
                  </w:divBdr>
                  <w:divsChild>
                    <w:div w:id="16113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21793">
          <w:marLeft w:val="0"/>
          <w:marRight w:val="0"/>
          <w:marTop w:val="0"/>
          <w:marBottom w:val="0"/>
          <w:divBdr>
            <w:top w:val="none" w:sz="0" w:space="0" w:color="auto"/>
            <w:left w:val="none" w:sz="0" w:space="0" w:color="auto"/>
            <w:bottom w:val="none" w:sz="0" w:space="0" w:color="auto"/>
            <w:right w:val="none" w:sz="0" w:space="0" w:color="auto"/>
          </w:divBdr>
          <w:divsChild>
            <w:div w:id="930233638">
              <w:marLeft w:val="1875"/>
              <w:marRight w:val="0"/>
              <w:marTop w:val="0"/>
              <w:marBottom w:val="0"/>
              <w:divBdr>
                <w:top w:val="none" w:sz="0" w:space="0" w:color="auto"/>
                <w:left w:val="none" w:sz="0" w:space="0" w:color="auto"/>
                <w:bottom w:val="none" w:sz="0" w:space="0" w:color="auto"/>
                <w:right w:val="none" w:sz="0" w:space="0" w:color="auto"/>
              </w:divBdr>
              <w:divsChild>
                <w:div w:id="803691848">
                  <w:marLeft w:val="0"/>
                  <w:marRight w:val="0"/>
                  <w:marTop w:val="0"/>
                  <w:marBottom w:val="0"/>
                  <w:divBdr>
                    <w:top w:val="none" w:sz="0" w:space="0" w:color="auto"/>
                    <w:left w:val="none" w:sz="0" w:space="0" w:color="auto"/>
                    <w:bottom w:val="none" w:sz="0" w:space="0" w:color="auto"/>
                    <w:right w:val="none" w:sz="0" w:space="0" w:color="auto"/>
                  </w:divBdr>
                  <w:divsChild>
                    <w:div w:id="14308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0867">
              <w:marLeft w:val="0"/>
              <w:marRight w:val="0"/>
              <w:marTop w:val="0"/>
              <w:marBottom w:val="0"/>
              <w:divBdr>
                <w:top w:val="none" w:sz="0" w:space="0" w:color="auto"/>
                <w:left w:val="none" w:sz="0" w:space="0" w:color="auto"/>
                <w:bottom w:val="none" w:sz="0" w:space="0" w:color="auto"/>
                <w:right w:val="none" w:sz="0" w:space="0" w:color="auto"/>
              </w:divBdr>
            </w:div>
          </w:divsChild>
        </w:div>
        <w:div w:id="1952975002">
          <w:marLeft w:val="0"/>
          <w:marRight w:val="0"/>
          <w:marTop w:val="0"/>
          <w:marBottom w:val="0"/>
          <w:divBdr>
            <w:top w:val="none" w:sz="0" w:space="0" w:color="auto"/>
            <w:left w:val="none" w:sz="0" w:space="0" w:color="auto"/>
            <w:bottom w:val="none" w:sz="0" w:space="0" w:color="auto"/>
            <w:right w:val="none" w:sz="0" w:space="0" w:color="auto"/>
          </w:divBdr>
          <w:divsChild>
            <w:div w:id="544298703">
              <w:marLeft w:val="1875"/>
              <w:marRight w:val="0"/>
              <w:marTop w:val="0"/>
              <w:marBottom w:val="0"/>
              <w:divBdr>
                <w:top w:val="none" w:sz="0" w:space="0" w:color="auto"/>
                <w:left w:val="none" w:sz="0" w:space="0" w:color="auto"/>
                <w:bottom w:val="none" w:sz="0" w:space="0" w:color="auto"/>
                <w:right w:val="none" w:sz="0" w:space="0" w:color="auto"/>
              </w:divBdr>
              <w:divsChild>
                <w:div w:id="47654402">
                  <w:marLeft w:val="0"/>
                  <w:marRight w:val="0"/>
                  <w:marTop w:val="0"/>
                  <w:marBottom w:val="0"/>
                  <w:divBdr>
                    <w:top w:val="none" w:sz="0" w:space="0" w:color="auto"/>
                    <w:left w:val="none" w:sz="0" w:space="0" w:color="auto"/>
                    <w:bottom w:val="none" w:sz="0" w:space="0" w:color="auto"/>
                    <w:right w:val="none" w:sz="0" w:space="0" w:color="auto"/>
                  </w:divBdr>
                  <w:divsChild>
                    <w:div w:id="9027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6598">
      <w:bodyDiv w:val="1"/>
      <w:marLeft w:val="0"/>
      <w:marRight w:val="0"/>
      <w:marTop w:val="0"/>
      <w:marBottom w:val="0"/>
      <w:divBdr>
        <w:top w:val="none" w:sz="0" w:space="0" w:color="auto"/>
        <w:left w:val="none" w:sz="0" w:space="0" w:color="auto"/>
        <w:bottom w:val="none" w:sz="0" w:space="0" w:color="auto"/>
        <w:right w:val="none" w:sz="0" w:space="0" w:color="auto"/>
      </w:divBdr>
      <w:divsChild>
        <w:div w:id="44986623">
          <w:marLeft w:val="0"/>
          <w:marRight w:val="0"/>
          <w:marTop w:val="0"/>
          <w:marBottom w:val="0"/>
          <w:divBdr>
            <w:top w:val="none" w:sz="0" w:space="0" w:color="auto"/>
            <w:left w:val="none" w:sz="0" w:space="0" w:color="auto"/>
            <w:bottom w:val="none" w:sz="0" w:space="0" w:color="auto"/>
            <w:right w:val="none" w:sz="0" w:space="0" w:color="auto"/>
          </w:divBdr>
        </w:div>
        <w:div w:id="73481421">
          <w:marLeft w:val="0"/>
          <w:marRight w:val="0"/>
          <w:marTop w:val="0"/>
          <w:marBottom w:val="0"/>
          <w:divBdr>
            <w:top w:val="none" w:sz="0" w:space="0" w:color="auto"/>
            <w:left w:val="none" w:sz="0" w:space="0" w:color="auto"/>
            <w:bottom w:val="none" w:sz="0" w:space="0" w:color="auto"/>
            <w:right w:val="none" w:sz="0" w:space="0" w:color="auto"/>
          </w:divBdr>
        </w:div>
        <w:div w:id="188031740">
          <w:marLeft w:val="0"/>
          <w:marRight w:val="0"/>
          <w:marTop w:val="0"/>
          <w:marBottom w:val="0"/>
          <w:divBdr>
            <w:top w:val="none" w:sz="0" w:space="0" w:color="auto"/>
            <w:left w:val="none" w:sz="0" w:space="0" w:color="auto"/>
            <w:bottom w:val="none" w:sz="0" w:space="0" w:color="auto"/>
            <w:right w:val="none" w:sz="0" w:space="0" w:color="auto"/>
          </w:divBdr>
        </w:div>
        <w:div w:id="294722106">
          <w:marLeft w:val="0"/>
          <w:marRight w:val="0"/>
          <w:marTop w:val="0"/>
          <w:marBottom w:val="0"/>
          <w:divBdr>
            <w:top w:val="none" w:sz="0" w:space="0" w:color="auto"/>
            <w:left w:val="none" w:sz="0" w:space="0" w:color="auto"/>
            <w:bottom w:val="none" w:sz="0" w:space="0" w:color="auto"/>
            <w:right w:val="none" w:sz="0" w:space="0" w:color="auto"/>
          </w:divBdr>
        </w:div>
        <w:div w:id="319164128">
          <w:marLeft w:val="0"/>
          <w:marRight w:val="0"/>
          <w:marTop w:val="0"/>
          <w:marBottom w:val="0"/>
          <w:divBdr>
            <w:top w:val="none" w:sz="0" w:space="0" w:color="auto"/>
            <w:left w:val="none" w:sz="0" w:space="0" w:color="auto"/>
            <w:bottom w:val="none" w:sz="0" w:space="0" w:color="auto"/>
            <w:right w:val="none" w:sz="0" w:space="0" w:color="auto"/>
          </w:divBdr>
        </w:div>
        <w:div w:id="549535338">
          <w:marLeft w:val="0"/>
          <w:marRight w:val="0"/>
          <w:marTop w:val="0"/>
          <w:marBottom w:val="0"/>
          <w:divBdr>
            <w:top w:val="none" w:sz="0" w:space="0" w:color="auto"/>
            <w:left w:val="none" w:sz="0" w:space="0" w:color="auto"/>
            <w:bottom w:val="none" w:sz="0" w:space="0" w:color="auto"/>
            <w:right w:val="none" w:sz="0" w:space="0" w:color="auto"/>
          </w:divBdr>
        </w:div>
        <w:div w:id="777919125">
          <w:marLeft w:val="0"/>
          <w:marRight w:val="0"/>
          <w:marTop w:val="0"/>
          <w:marBottom w:val="0"/>
          <w:divBdr>
            <w:top w:val="none" w:sz="0" w:space="0" w:color="auto"/>
            <w:left w:val="none" w:sz="0" w:space="0" w:color="auto"/>
            <w:bottom w:val="none" w:sz="0" w:space="0" w:color="auto"/>
            <w:right w:val="none" w:sz="0" w:space="0" w:color="auto"/>
          </w:divBdr>
        </w:div>
        <w:div w:id="1345857459">
          <w:marLeft w:val="0"/>
          <w:marRight w:val="0"/>
          <w:marTop w:val="0"/>
          <w:marBottom w:val="0"/>
          <w:divBdr>
            <w:top w:val="none" w:sz="0" w:space="0" w:color="auto"/>
            <w:left w:val="none" w:sz="0" w:space="0" w:color="auto"/>
            <w:bottom w:val="none" w:sz="0" w:space="0" w:color="auto"/>
            <w:right w:val="none" w:sz="0" w:space="0" w:color="auto"/>
          </w:divBdr>
        </w:div>
      </w:divsChild>
    </w:div>
    <w:div w:id="691228626">
      <w:bodyDiv w:val="1"/>
      <w:marLeft w:val="0"/>
      <w:marRight w:val="0"/>
      <w:marTop w:val="0"/>
      <w:marBottom w:val="0"/>
      <w:divBdr>
        <w:top w:val="none" w:sz="0" w:space="0" w:color="auto"/>
        <w:left w:val="none" w:sz="0" w:space="0" w:color="auto"/>
        <w:bottom w:val="none" w:sz="0" w:space="0" w:color="auto"/>
        <w:right w:val="none" w:sz="0" w:space="0" w:color="auto"/>
      </w:divBdr>
    </w:div>
    <w:div w:id="743452585">
      <w:bodyDiv w:val="1"/>
      <w:marLeft w:val="0"/>
      <w:marRight w:val="0"/>
      <w:marTop w:val="0"/>
      <w:marBottom w:val="0"/>
      <w:divBdr>
        <w:top w:val="none" w:sz="0" w:space="0" w:color="auto"/>
        <w:left w:val="none" w:sz="0" w:space="0" w:color="auto"/>
        <w:bottom w:val="none" w:sz="0" w:space="0" w:color="auto"/>
        <w:right w:val="none" w:sz="0" w:space="0" w:color="auto"/>
      </w:divBdr>
      <w:divsChild>
        <w:div w:id="836723899">
          <w:marLeft w:val="0"/>
          <w:marRight w:val="0"/>
          <w:marTop w:val="0"/>
          <w:marBottom w:val="0"/>
          <w:divBdr>
            <w:top w:val="none" w:sz="0" w:space="0" w:color="auto"/>
            <w:left w:val="none" w:sz="0" w:space="0" w:color="auto"/>
            <w:bottom w:val="none" w:sz="0" w:space="0" w:color="auto"/>
            <w:right w:val="none" w:sz="0" w:space="0" w:color="auto"/>
          </w:divBdr>
        </w:div>
        <w:div w:id="2078477534">
          <w:marLeft w:val="0"/>
          <w:marRight w:val="0"/>
          <w:marTop w:val="0"/>
          <w:marBottom w:val="0"/>
          <w:divBdr>
            <w:top w:val="none" w:sz="0" w:space="0" w:color="auto"/>
            <w:left w:val="none" w:sz="0" w:space="0" w:color="auto"/>
            <w:bottom w:val="none" w:sz="0" w:space="0" w:color="auto"/>
            <w:right w:val="none" w:sz="0" w:space="0" w:color="auto"/>
          </w:divBdr>
        </w:div>
      </w:divsChild>
    </w:div>
    <w:div w:id="750156614">
      <w:bodyDiv w:val="1"/>
      <w:marLeft w:val="0"/>
      <w:marRight w:val="0"/>
      <w:marTop w:val="0"/>
      <w:marBottom w:val="0"/>
      <w:divBdr>
        <w:top w:val="none" w:sz="0" w:space="0" w:color="auto"/>
        <w:left w:val="none" w:sz="0" w:space="0" w:color="auto"/>
        <w:bottom w:val="none" w:sz="0" w:space="0" w:color="auto"/>
        <w:right w:val="none" w:sz="0" w:space="0" w:color="auto"/>
      </w:divBdr>
    </w:div>
    <w:div w:id="784276248">
      <w:bodyDiv w:val="1"/>
      <w:marLeft w:val="0"/>
      <w:marRight w:val="0"/>
      <w:marTop w:val="0"/>
      <w:marBottom w:val="0"/>
      <w:divBdr>
        <w:top w:val="none" w:sz="0" w:space="0" w:color="auto"/>
        <w:left w:val="none" w:sz="0" w:space="0" w:color="auto"/>
        <w:bottom w:val="none" w:sz="0" w:space="0" w:color="auto"/>
        <w:right w:val="none" w:sz="0" w:space="0" w:color="auto"/>
      </w:divBdr>
      <w:divsChild>
        <w:div w:id="190070296">
          <w:blockQuote w:val="1"/>
          <w:marLeft w:val="0"/>
          <w:marRight w:val="0"/>
          <w:marTop w:val="0"/>
          <w:marBottom w:val="435"/>
          <w:divBdr>
            <w:top w:val="single" w:sz="6" w:space="23" w:color="EEEEEE"/>
            <w:left w:val="none" w:sz="0" w:space="0" w:color="auto"/>
            <w:bottom w:val="single" w:sz="6" w:space="23" w:color="EEEEEE"/>
            <w:right w:val="none" w:sz="0" w:space="0" w:color="auto"/>
          </w:divBdr>
        </w:div>
      </w:divsChild>
    </w:div>
    <w:div w:id="822477093">
      <w:bodyDiv w:val="1"/>
      <w:marLeft w:val="0"/>
      <w:marRight w:val="0"/>
      <w:marTop w:val="0"/>
      <w:marBottom w:val="0"/>
      <w:divBdr>
        <w:top w:val="none" w:sz="0" w:space="0" w:color="auto"/>
        <w:left w:val="none" w:sz="0" w:space="0" w:color="auto"/>
        <w:bottom w:val="none" w:sz="0" w:space="0" w:color="auto"/>
        <w:right w:val="none" w:sz="0" w:space="0" w:color="auto"/>
      </w:divBdr>
    </w:div>
    <w:div w:id="842015212">
      <w:bodyDiv w:val="1"/>
      <w:marLeft w:val="0"/>
      <w:marRight w:val="0"/>
      <w:marTop w:val="0"/>
      <w:marBottom w:val="0"/>
      <w:divBdr>
        <w:top w:val="none" w:sz="0" w:space="0" w:color="auto"/>
        <w:left w:val="none" w:sz="0" w:space="0" w:color="auto"/>
        <w:bottom w:val="none" w:sz="0" w:space="0" w:color="auto"/>
        <w:right w:val="none" w:sz="0" w:space="0" w:color="auto"/>
      </w:divBdr>
    </w:div>
    <w:div w:id="887454447">
      <w:bodyDiv w:val="1"/>
      <w:marLeft w:val="0"/>
      <w:marRight w:val="0"/>
      <w:marTop w:val="0"/>
      <w:marBottom w:val="0"/>
      <w:divBdr>
        <w:top w:val="none" w:sz="0" w:space="0" w:color="auto"/>
        <w:left w:val="none" w:sz="0" w:space="0" w:color="auto"/>
        <w:bottom w:val="none" w:sz="0" w:space="0" w:color="auto"/>
        <w:right w:val="none" w:sz="0" w:space="0" w:color="auto"/>
      </w:divBdr>
    </w:div>
    <w:div w:id="915163538">
      <w:bodyDiv w:val="1"/>
      <w:marLeft w:val="0"/>
      <w:marRight w:val="0"/>
      <w:marTop w:val="0"/>
      <w:marBottom w:val="0"/>
      <w:divBdr>
        <w:top w:val="none" w:sz="0" w:space="0" w:color="auto"/>
        <w:left w:val="none" w:sz="0" w:space="0" w:color="auto"/>
        <w:bottom w:val="none" w:sz="0" w:space="0" w:color="auto"/>
        <w:right w:val="none" w:sz="0" w:space="0" w:color="auto"/>
      </w:divBdr>
      <w:divsChild>
        <w:div w:id="85269080">
          <w:marLeft w:val="0"/>
          <w:marRight w:val="0"/>
          <w:marTop w:val="0"/>
          <w:marBottom w:val="0"/>
          <w:divBdr>
            <w:top w:val="none" w:sz="0" w:space="0" w:color="auto"/>
            <w:left w:val="none" w:sz="0" w:space="0" w:color="auto"/>
            <w:bottom w:val="none" w:sz="0" w:space="0" w:color="auto"/>
            <w:right w:val="none" w:sz="0" w:space="0" w:color="auto"/>
          </w:divBdr>
          <w:divsChild>
            <w:div w:id="193270014">
              <w:marLeft w:val="0"/>
              <w:marRight w:val="0"/>
              <w:marTop w:val="0"/>
              <w:marBottom w:val="0"/>
              <w:divBdr>
                <w:top w:val="none" w:sz="0" w:space="0" w:color="auto"/>
                <w:left w:val="none" w:sz="0" w:space="0" w:color="auto"/>
                <w:bottom w:val="none" w:sz="0" w:space="0" w:color="auto"/>
                <w:right w:val="none" w:sz="0" w:space="0" w:color="auto"/>
              </w:divBdr>
            </w:div>
            <w:div w:id="828448573">
              <w:marLeft w:val="1875"/>
              <w:marRight w:val="0"/>
              <w:marTop w:val="0"/>
              <w:marBottom w:val="0"/>
              <w:divBdr>
                <w:top w:val="none" w:sz="0" w:space="0" w:color="auto"/>
                <w:left w:val="none" w:sz="0" w:space="0" w:color="auto"/>
                <w:bottom w:val="none" w:sz="0" w:space="0" w:color="auto"/>
                <w:right w:val="none" w:sz="0" w:space="0" w:color="auto"/>
              </w:divBdr>
              <w:divsChild>
                <w:div w:id="714348854">
                  <w:marLeft w:val="0"/>
                  <w:marRight w:val="0"/>
                  <w:marTop w:val="0"/>
                  <w:marBottom w:val="0"/>
                  <w:divBdr>
                    <w:top w:val="none" w:sz="0" w:space="0" w:color="auto"/>
                    <w:left w:val="none" w:sz="0" w:space="0" w:color="auto"/>
                    <w:bottom w:val="none" w:sz="0" w:space="0" w:color="auto"/>
                    <w:right w:val="none" w:sz="0" w:space="0" w:color="auto"/>
                  </w:divBdr>
                  <w:divsChild>
                    <w:div w:id="20352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1726">
          <w:marLeft w:val="0"/>
          <w:marRight w:val="0"/>
          <w:marTop w:val="0"/>
          <w:marBottom w:val="0"/>
          <w:divBdr>
            <w:top w:val="none" w:sz="0" w:space="0" w:color="auto"/>
            <w:left w:val="none" w:sz="0" w:space="0" w:color="auto"/>
            <w:bottom w:val="none" w:sz="0" w:space="0" w:color="auto"/>
            <w:right w:val="none" w:sz="0" w:space="0" w:color="auto"/>
          </w:divBdr>
          <w:divsChild>
            <w:div w:id="225385774">
              <w:marLeft w:val="0"/>
              <w:marRight w:val="0"/>
              <w:marTop w:val="0"/>
              <w:marBottom w:val="0"/>
              <w:divBdr>
                <w:top w:val="none" w:sz="0" w:space="0" w:color="auto"/>
                <w:left w:val="none" w:sz="0" w:space="0" w:color="auto"/>
                <w:bottom w:val="none" w:sz="0" w:space="0" w:color="auto"/>
                <w:right w:val="none" w:sz="0" w:space="0" w:color="auto"/>
              </w:divBdr>
            </w:div>
            <w:div w:id="1146817150">
              <w:marLeft w:val="1875"/>
              <w:marRight w:val="0"/>
              <w:marTop w:val="0"/>
              <w:marBottom w:val="0"/>
              <w:divBdr>
                <w:top w:val="none" w:sz="0" w:space="0" w:color="auto"/>
                <w:left w:val="none" w:sz="0" w:space="0" w:color="auto"/>
                <w:bottom w:val="none" w:sz="0" w:space="0" w:color="auto"/>
                <w:right w:val="none" w:sz="0" w:space="0" w:color="auto"/>
              </w:divBdr>
              <w:divsChild>
                <w:div w:id="1846552410">
                  <w:marLeft w:val="0"/>
                  <w:marRight w:val="0"/>
                  <w:marTop w:val="0"/>
                  <w:marBottom w:val="0"/>
                  <w:divBdr>
                    <w:top w:val="none" w:sz="0" w:space="0" w:color="auto"/>
                    <w:left w:val="none" w:sz="0" w:space="0" w:color="auto"/>
                    <w:bottom w:val="none" w:sz="0" w:space="0" w:color="auto"/>
                    <w:right w:val="none" w:sz="0" w:space="0" w:color="auto"/>
                  </w:divBdr>
                  <w:divsChild>
                    <w:div w:id="2772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64279">
          <w:marLeft w:val="0"/>
          <w:marRight w:val="0"/>
          <w:marTop w:val="0"/>
          <w:marBottom w:val="0"/>
          <w:divBdr>
            <w:top w:val="none" w:sz="0" w:space="0" w:color="auto"/>
            <w:left w:val="none" w:sz="0" w:space="0" w:color="auto"/>
            <w:bottom w:val="none" w:sz="0" w:space="0" w:color="auto"/>
            <w:right w:val="none" w:sz="0" w:space="0" w:color="auto"/>
          </w:divBdr>
          <w:divsChild>
            <w:div w:id="1174341533">
              <w:marLeft w:val="0"/>
              <w:marRight w:val="0"/>
              <w:marTop w:val="0"/>
              <w:marBottom w:val="0"/>
              <w:divBdr>
                <w:top w:val="none" w:sz="0" w:space="0" w:color="auto"/>
                <w:left w:val="none" w:sz="0" w:space="0" w:color="auto"/>
                <w:bottom w:val="none" w:sz="0" w:space="0" w:color="auto"/>
                <w:right w:val="none" w:sz="0" w:space="0" w:color="auto"/>
              </w:divBdr>
            </w:div>
          </w:divsChild>
        </w:div>
        <w:div w:id="568074529">
          <w:marLeft w:val="0"/>
          <w:marRight w:val="0"/>
          <w:marTop w:val="0"/>
          <w:marBottom w:val="0"/>
          <w:divBdr>
            <w:top w:val="none" w:sz="0" w:space="0" w:color="auto"/>
            <w:left w:val="none" w:sz="0" w:space="0" w:color="auto"/>
            <w:bottom w:val="none" w:sz="0" w:space="0" w:color="auto"/>
            <w:right w:val="none" w:sz="0" w:space="0" w:color="auto"/>
          </w:divBdr>
          <w:divsChild>
            <w:div w:id="1608003962">
              <w:marLeft w:val="1200"/>
              <w:marRight w:val="0"/>
              <w:marTop w:val="0"/>
              <w:marBottom w:val="0"/>
              <w:divBdr>
                <w:top w:val="none" w:sz="0" w:space="0" w:color="auto"/>
                <w:left w:val="none" w:sz="0" w:space="0" w:color="auto"/>
                <w:bottom w:val="none" w:sz="0" w:space="0" w:color="auto"/>
                <w:right w:val="none" w:sz="0" w:space="0" w:color="auto"/>
              </w:divBdr>
            </w:div>
            <w:div w:id="1884780228">
              <w:marLeft w:val="0"/>
              <w:marRight w:val="0"/>
              <w:marTop w:val="0"/>
              <w:marBottom w:val="0"/>
              <w:divBdr>
                <w:top w:val="none" w:sz="0" w:space="0" w:color="auto"/>
                <w:left w:val="none" w:sz="0" w:space="0" w:color="auto"/>
                <w:bottom w:val="none" w:sz="0" w:space="0" w:color="auto"/>
                <w:right w:val="none" w:sz="0" w:space="0" w:color="auto"/>
              </w:divBdr>
            </w:div>
          </w:divsChild>
        </w:div>
        <w:div w:id="756365913">
          <w:marLeft w:val="0"/>
          <w:marRight w:val="0"/>
          <w:marTop w:val="0"/>
          <w:marBottom w:val="0"/>
          <w:divBdr>
            <w:top w:val="none" w:sz="0" w:space="0" w:color="auto"/>
            <w:left w:val="none" w:sz="0" w:space="0" w:color="auto"/>
            <w:bottom w:val="none" w:sz="0" w:space="0" w:color="auto"/>
            <w:right w:val="none" w:sz="0" w:space="0" w:color="auto"/>
          </w:divBdr>
          <w:divsChild>
            <w:div w:id="928075476">
              <w:marLeft w:val="1875"/>
              <w:marRight w:val="0"/>
              <w:marTop w:val="0"/>
              <w:marBottom w:val="0"/>
              <w:divBdr>
                <w:top w:val="none" w:sz="0" w:space="0" w:color="auto"/>
                <w:left w:val="none" w:sz="0" w:space="0" w:color="auto"/>
                <w:bottom w:val="none" w:sz="0" w:space="0" w:color="auto"/>
                <w:right w:val="none" w:sz="0" w:space="0" w:color="auto"/>
              </w:divBdr>
              <w:divsChild>
                <w:div w:id="458181085">
                  <w:marLeft w:val="0"/>
                  <w:marRight w:val="0"/>
                  <w:marTop w:val="0"/>
                  <w:marBottom w:val="0"/>
                  <w:divBdr>
                    <w:top w:val="none" w:sz="0" w:space="0" w:color="auto"/>
                    <w:left w:val="none" w:sz="0" w:space="0" w:color="auto"/>
                    <w:bottom w:val="none" w:sz="0" w:space="0" w:color="auto"/>
                    <w:right w:val="none" w:sz="0" w:space="0" w:color="auto"/>
                  </w:divBdr>
                  <w:divsChild>
                    <w:div w:id="15210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76340">
              <w:marLeft w:val="0"/>
              <w:marRight w:val="0"/>
              <w:marTop w:val="0"/>
              <w:marBottom w:val="0"/>
              <w:divBdr>
                <w:top w:val="none" w:sz="0" w:space="0" w:color="auto"/>
                <w:left w:val="none" w:sz="0" w:space="0" w:color="auto"/>
                <w:bottom w:val="none" w:sz="0" w:space="0" w:color="auto"/>
                <w:right w:val="none" w:sz="0" w:space="0" w:color="auto"/>
              </w:divBdr>
            </w:div>
          </w:divsChild>
        </w:div>
        <w:div w:id="1660035584">
          <w:marLeft w:val="0"/>
          <w:marRight w:val="0"/>
          <w:marTop w:val="0"/>
          <w:marBottom w:val="0"/>
          <w:divBdr>
            <w:top w:val="none" w:sz="0" w:space="0" w:color="auto"/>
            <w:left w:val="none" w:sz="0" w:space="0" w:color="auto"/>
            <w:bottom w:val="none" w:sz="0" w:space="0" w:color="auto"/>
            <w:right w:val="none" w:sz="0" w:space="0" w:color="auto"/>
          </w:divBdr>
          <w:divsChild>
            <w:div w:id="616063356">
              <w:marLeft w:val="0"/>
              <w:marRight w:val="0"/>
              <w:marTop w:val="0"/>
              <w:marBottom w:val="0"/>
              <w:divBdr>
                <w:top w:val="none" w:sz="0" w:space="0" w:color="auto"/>
                <w:left w:val="none" w:sz="0" w:space="0" w:color="auto"/>
                <w:bottom w:val="none" w:sz="0" w:space="0" w:color="auto"/>
                <w:right w:val="none" w:sz="0" w:space="0" w:color="auto"/>
              </w:divBdr>
            </w:div>
            <w:div w:id="730350372">
              <w:marLeft w:val="1875"/>
              <w:marRight w:val="0"/>
              <w:marTop w:val="0"/>
              <w:marBottom w:val="0"/>
              <w:divBdr>
                <w:top w:val="none" w:sz="0" w:space="0" w:color="auto"/>
                <w:left w:val="none" w:sz="0" w:space="0" w:color="auto"/>
                <w:bottom w:val="none" w:sz="0" w:space="0" w:color="auto"/>
                <w:right w:val="none" w:sz="0" w:space="0" w:color="auto"/>
              </w:divBdr>
              <w:divsChild>
                <w:div w:id="1092824128">
                  <w:marLeft w:val="0"/>
                  <w:marRight w:val="0"/>
                  <w:marTop w:val="0"/>
                  <w:marBottom w:val="0"/>
                  <w:divBdr>
                    <w:top w:val="none" w:sz="0" w:space="0" w:color="auto"/>
                    <w:left w:val="none" w:sz="0" w:space="0" w:color="auto"/>
                    <w:bottom w:val="none" w:sz="0" w:space="0" w:color="auto"/>
                    <w:right w:val="none" w:sz="0" w:space="0" w:color="auto"/>
                  </w:divBdr>
                  <w:divsChild>
                    <w:div w:id="19000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567">
          <w:marLeft w:val="0"/>
          <w:marRight w:val="0"/>
          <w:marTop w:val="0"/>
          <w:marBottom w:val="0"/>
          <w:divBdr>
            <w:top w:val="none" w:sz="0" w:space="0" w:color="auto"/>
            <w:left w:val="none" w:sz="0" w:space="0" w:color="auto"/>
            <w:bottom w:val="none" w:sz="0" w:space="0" w:color="auto"/>
            <w:right w:val="none" w:sz="0" w:space="0" w:color="auto"/>
          </w:divBdr>
          <w:divsChild>
            <w:div w:id="1524243288">
              <w:marLeft w:val="0"/>
              <w:marRight w:val="0"/>
              <w:marTop w:val="0"/>
              <w:marBottom w:val="0"/>
              <w:divBdr>
                <w:top w:val="none" w:sz="0" w:space="0" w:color="auto"/>
                <w:left w:val="none" w:sz="0" w:space="0" w:color="auto"/>
                <w:bottom w:val="none" w:sz="0" w:space="0" w:color="auto"/>
                <w:right w:val="none" w:sz="0" w:space="0" w:color="auto"/>
              </w:divBdr>
            </w:div>
            <w:div w:id="1542281502">
              <w:marLeft w:val="1875"/>
              <w:marRight w:val="0"/>
              <w:marTop w:val="0"/>
              <w:marBottom w:val="0"/>
              <w:divBdr>
                <w:top w:val="none" w:sz="0" w:space="0" w:color="auto"/>
                <w:left w:val="none" w:sz="0" w:space="0" w:color="auto"/>
                <w:bottom w:val="none" w:sz="0" w:space="0" w:color="auto"/>
                <w:right w:val="none" w:sz="0" w:space="0" w:color="auto"/>
              </w:divBdr>
              <w:divsChild>
                <w:div w:id="1469081623">
                  <w:marLeft w:val="0"/>
                  <w:marRight w:val="0"/>
                  <w:marTop w:val="0"/>
                  <w:marBottom w:val="0"/>
                  <w:divBdr>
                    <w:top w:val="none" w:sz="0" w:space="0" w:color="auto"/>
                    <w:left w:val="none" w:sz="0" w:space="0" w:color="auto"/>
                    <w:bottom w:val="none" w:sz="0" w:space="0" w:color="auto"/>
                    <w:right w:val="none" w:sz="0" w:space="0" w:color="auto"/>
                  </w:divBdr>
                  <w:divsChild>
                    <w:div w:id="21226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0707">
          <w:marLeft w:val="0"/>
          <w:marRight w:val="0"/>
          <w:marTop w:val="0"/>
          <w:marBottom w:val="0"/>
          <w:divBdr>
            <w:top w:val="none" w:sz="0" w:space="0" w:color="auto"/>
            <w:left w:val="none" w:sz="0" w:space="0" w:color="auto"/>
            <w:bottom w:val="none" w:sz="0" w:space="0" w:color="auto"/>
            <w:right w:val="none" w:sz="0" w:space="0" w:color="auto"/>
          </w:divBdr>
          <w:divsChild>
            <w:div w:id="174078412">
              <w:marLeft w:val="0"/>
              <w:marRight w:val="0"/>
              <w:marTop w:val="0"/>
              <w:marBottom w:val="0"/>
              <w:divBdr>
                <w:top w:val="none" w:sz="0" w:space="0" w:color="auto"/>
                <w:left w:val="none" w:sz="0" w:space="0" w:color="auto"/>
                <w:bottom w:val="none" w:sz="0" w:space="0" w:color="auto"/>
                <w:right w:val="none" w:sz="0" w:space="0" w:color="auto"/>
              </w:divBdr>
            </w:div>
            <w:div w:id="1339894149">
              <w:marLeft w:val="1875"/>
              <w:marRight w:val="0"/>
              <w:marTop w:val="0"/>
              <w:marBottom w:val="0"/>
              <w:divBdr>
                <w:top w:val="none" w:sz="0" w:space="0" w:color="auto"/>
                <w:left w:val="none" w:sz="0" w:space="0" w:color="auto"/>
                <w:bottom w:val="none" w:sz="0" w:space="0" w:color="auto"/>
                <w:right w:val="none" w:sz="0" w:space="0" w:color="auto"/>
              </w:divBdr>
              <w:divsChild>
                <w:div w:id="1801339784">
                  <w:marLeft w:val="0"/>
                  <w:marRight w:val="0"/>
                  <w:marTop w:val="0"/>
                  <w:marBottom w:val="0"/>
                  <w:divBdr>
                    <w:top w:val="none" w:sz="0" w:space="0" w:color="auto"/>
                    <w:left w:val="none" w:sz="0" w:space="0" w:color="auto"/>
                    <w:bottom w:val="none" w:sz="0" w:space="0" w:color="auto"/>
                    <w:right w:val="none" w:sz="0" w:space="0" w:color="auto"/>
                  </w:divBdr>
                  <w:divsChild>
                    <w:div w:id="15935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3146">
          <w:marLeft w:val="0"/>
          <w:marRight w:val="0"/>
          <w:marTop w:val="0"/>
          <w:marBottom w:val="0"/>
          <w:divBdr>
            <w:top w:val="none" w:sz="0" w:space="0" w:color="auto"/>
            <w:left w:val="none" w:sz="0" w:space="0" w:color="auto"/>
            <w:bottom w:val="none" w:sz="0" w:space="0" w:color="auto"/>
            <w:right w:val="none" w:sz="0" w:space="0" w:color="auto"/>
          </w:divBdr>
          <w:divsChild>
            <w:div w:id="1509128130">
              <w:marLeft w:val="0"/>
              <w:marRight w:val="0"/>
              <w:marTop w:val="0"/>
              <w:marBottom w:val="0"/>
              <w:divBdr>
                <w:top w:val="none" w:sz="0" w:space="0" w:color="auto"/>
                <w:left w:val="none" w:sz="0" w:space="0" w:color="auto"/>
                <w:bottom w:val="none" w:sz="0" w:space="0" w:color="auto"/>
                <w:right w:val="none" w:sz="0" w:space="0" w:color="auto"/>
              </w:divBdr>
            </w:div>
            <w:div w:id="1554805631">
              <w:marLeft w:val="1875"/>
              <w:marRight w:val="0"/>
              <w:marTop w:val="0"/>
              <w:marBottom w:val="0"/>
              <w:divBdr>
                <w:top w:val="none" w:sz="0" w:space="0" w:color="auto"/>
                <w:left w:val="none" w:sz="0" w:space="0" w:color="auto"/>
                <w:bottom w:val="none" w:sz="0" w:space="0" w:color="auto"/>
                <w:right w:val="none" w:sz="0" w:space="0" w:color="auto"/>
              </w:divBdr>
              <w:divsChild>
                <w:div w:id="1801148117">
                  <w:marLeft w:val="0"/>
                  <w:marRight w:val="0"/>
                  <w:marTop w:val="0"/>
                  <w:marBottom w:val="0"/>
                  <w:divBdr>
                    <w:top w:val="none" w:sz="0" w:space="0" w:color="auto"/>
                    <w:left w:val="none" w:sz="0" w:space="0" w:color="auto"/>
                    <w:bottom w:val="none" w:sz="0" w:space="0" w:color="auto"/>
                    <w:right w:val="none" w:sz="0" w:space="0" w:color="auto"/>
                  </w:divBdr>
                  <w:divsChild>
                    <w:div w:id="184867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23861">
      <w:bodyDiv w:val="1"/>
      <w:marLeft w:val="0"/>
      <w:marRight w:val="0"/>
      <w:marTop w:val="0"/>
      <w:marBottom w:val="0"/>
      <w:divBdr>
        <w:top w:val="none" w:sz="0" w:space="0" w:color="auto"/>
        <w:left w:val="none" w:sz="0" w:space="0" w:color="auto"/>
        <w:bottom w:val="none" w:sz="0" w:space="0" w:color="auto"/>
        <w:right w:val="none" w:sz="0" w:space="0" w:color="auto"/>
      </w:divBdr>
      <w:divsChild>
        <w:div w:id="143355257">
          <w:marLeft w:val="0"/>
          <w:marRight w:val="0"/>
          <w:marTop w:val="0"/>
          <w:marBottom w:val="0"/>
          <w:divBdr>
            <w:top w:val="none" w:sz="0" w:space="0" w:color="auto"/>
            <w:left w:val="none" w:sz="0" w:space="0" w:color="auto"/>
            <w:bottom w:val="none" w:sz="0" w:space="0" w:color="auto"/>
            <w:right w:val="none" w:sz="0" w:space="0" w:color="auto"/>
          </w:divBdr>
          <w:divsChild>
            <w:div w:id="43649164">
              <w:marLeft w:val="0"/>
              <w:marRight w:val="0"/>
              <w:marTop w:val="0"/>
              <w:marBottom w:val="0"/>
              <w:divBdr>
                <w:top w:val="none" w:sz="0" w:space="0" w:color="auto"/>
                <w:left w:val="none" w:sz="0" w:space="0" w:color="auto"/>
                <w:bottom w:val="none" w:sz="0" w:space="0" w:color="auto"/>
                <w:right w:val="none" w:sz="0" w:space="0" w:color="auto"/>
              </w:divBdr>
            </w:div>
            <w:div w:id="1558660585">
              <w:marLeft w:val="1200"/>
              <w:marRight w:val="0"/>
              <w:marTop w:val="0"/>
              <w:marBottom w:val="0"/>
              <w:divBdr>
                <w:top w:val="none" w:sz="0" w:space="0" w:color="auto"/>
                <w:left w:val="none" w:sz="0" w:space="0" w:color="auto"/>
                <w:bottom w:val="none" w:sz="0" w:space="0" w:color="auto"/>
                <w:right w:val="none" w:sz="0" w:space="0" w:color="auto"/>
              </w:divBdr>
            </w:div>
          </w:divsChild>
        </w:div>
        <w:div w:id="587006802">
          <w:marLeft w:val="0"/>
          <w:marRight w:val="0"/>
          <w:marTop w:val="0"/>
          <w:marBottom w:val="0"/>
          <w:divBdr>
            <w:top w:val="none" w:sz="0" w:space="0" w:color="auto"/>
            <w:left w:val="none" w:sz="0" w:space="0" w:color="auto"/>
            <w:bottom w:val="none" w:sz="0" w:space="0" w:color="auto"/>
            <w:right w:val="none" w:sz="0" w:space="0" w:color="auto"/>
          </w:divBdr>
          <w:divsChild>
            <w:div w:id="230972770">
              <w:marLeft w:val="0"/>
              <w:marRight w:val="0"/>
              <w:marTop w:val="0"/>
              <w:marBottom w:val="0"/>
              <w:divBdr>
                <w:top w:val="none" w:sz="0" w:space="0" w:color="auto"/>
                <w:left w:val="none" w:sz="0" w:space="0" w:color="auto"/>
                <w:bottom w:val="none" w:sz="0" w:space="0" w:color="auto"/>
                <w:right w:val="none" w:sz="0" w:space="0" w:color="auto"/>
              </w:divBdr>
            </w:div>
            <w:div w:id="774248547">
              <w:marLeft w:val="1200"/>
              <w:marRight w:val="0"/>
              <w:marTop w:val="0"/>
              <w:marBottom w:val="0"/>
              <w:divBdr>
                <w:top w:val="none" w:sz="0" w:space="0" w:color="auto"/>
                <w:left w:val="none" w:sz="0" w:space="0" w:color="auto"/>
                <w:bottom w:val="none" w:sz="0" w:space="0" w:color="auto"/>
                <w:right w:val="none" w:sz="0" w:space="0" w:color="auto"/>
              </w:divBdr>
            </w:div>
          </w:divsChild>
        </w:div>
        <w:div w:id="595015018">
          <w:marLeft w:val="0"/>
          <w:marRight w:val="0"/>
          <w:marTop w:val="0"/>
          <w:marBottom w:val="0"/>
          <w:divBdr>
            <w:top w:val="none" w:sz="0" w:space="0" w:color="auto"/>
            <w:left w:val="none" w:sz="0" w:space="0" w:color="auto"/>
            <w:bottom w:val="none" w:sz="0" w:space="0" w:color="auto"/>
            <w:right w:val="none" w:sz="0" w:space="0" w:color="auto"/>
          </w:divBdr>
          <w:divsChild>
            <w:div w:id="371342119">
              <w:marLeft w:val="0"/>
              <w:marRight w:val="0"/>
              <w:marTop w:val="0"/>
              <w:marBottom w:val="0"/>
              <w:divBdr>
                <w:top w:val="none" w:sz="0" w:space="0" w:color="auto"/>
                <w:left w:val="none" w:sz="0" w:space="0" w:color="auto"/>
                <w:bottom w:val="none" w:sz="0" w:space="0" w:color="auto"/>
                <w:right w:val="none" w:sz="0" w:space="0" w:color="auto"/>
              </w:divBdr>
            </w:div>
            <w:div w:id="1958677926">
              <w:marLeft w:val="1875"/>
              <w:marRight w:val="0"/>
              <w:marTop w:val="0"/>
              <w:marBottom w:val="0"/>
              <w:divBdr>
                <w:top w:val="none" w:sz="0" w:space="0" w:color="auto"/>
                <w:left w:val="none" w:sz="0" w:space="0" w:color="auto"/>
                <w:bottom w:val="none" w:sz="0" w:space="0" w:color="auto"/>
                <w:right w:val="none" w:sz="0" w:space="0" w:color="auto"/>
              </w:divBdr>
              <w:divsChild>
                <w:div w:id="1271354690">
                  <w:marLeft w:val="0"/>
                  <w:marRight w:val="0"/>
                  <w:marTop w:val="0"/>
                  <w:marBottom w:val="0"/>
                  <w:divBdr>
                    <w:top w:val="none" w:sz="0" w:space="0" w:color="auto"/>
                    <w:left w:val="none" w:sz="0" w:space="0" w:color="auto"/>
                    <w:bottom w:val="none" w:sz="0" w:space="0" w:color="auto"/>
                    <w:right w:val="none" w:sz="0" w:space="0" w:color="auto"/>
                  </w:divBdr>
                  <w:divsChild>
                    <w:div w:id="18842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07658">
          <w:marLeft w:val="0"/>
          <w:marRight w:val="0"/>
          <w:marTop w:val="0"/>
          <w:marBottom w:val="0"/>
          <w:divBdr>
            <w:top w:val="none" w:sz="0" w:space="0" w:color="auto"/>
            <w:left w:val="none" w:sz="0" w:space="0" w:color="auto"/>
            <w:bottom w:val="none" w:sz="0" w:space="0" w:color="auto"/>
            <w:right w:val="none" w:sz="0" w:space="0" w:color="auto"/>
          </w:divBdr>
          <w:divsChild>
            <w:div w:id="537401588">
              <w:marLeft w:val="0"/>
              <w:marRight w:val="0"/>
              <w:marTop w:val="0"/>
              <w:marBottom w:val="0"/>
              <w:divBdr>
                <w:top w:val="none" w:sz="0" w:space="0" w:color="auto"/>
                <w:left w:val="none" w:sz="0" w:space="0" w:color="auto"/>
                <w:bottom w:val="none" w:sz="0" w:space="0" w:color="auto"/>
                <w:right w:val="none" w:sz="0" w:space="0" w:color="auto"/>
              </w:divBdr>
            </w:div>
            <w:div w:id="1373991785">
              <w:marLeft w:val="1875"/>
              <w:marRight w:val="0"/>
              <w:marTop w:val="0"/>
              <w:marBottom w:val="0"/>
              <w:divBdr>
                <w:top w:val="none" w:sz="0" w:space="0" w:color="auto"/>
                <w:left w:val="none" w:sz="0" w:space="0" w:color="auto"/>
                <w:bottom w:val="none" w:sz="0" w:space="0" w:color="auto"/>
                <w:right w:val="none" w:sz="0" w:space="0" w:color="auto"/>
              </w:divBdr>
              <w:divsChild>
                <w:div w:id="1884055104">
                  <w:marLeft w:val="0"/>
                  <w:marRight w:val="0"/>
                  <w:marTop w:val="0"/>
                  <w:marBottom w:val="0"/>
                  <w:divBdr>
                    <w:top w:val="none" w:sz="0" w:space="0" w:color="auto"/>
                    <w:left w:val="none" w:sz="0" w:space="0" w:color="auto"/>
                    <w:bottom w:val="none" w:sz="0" w:space="0" w:color="auto"/>
                    <w:right w:val="none" w:sz="0" w:space="0" w:color="auto"/>
                  </w:divBdr>
                  <w:divsChild>
                    <w:div w:id="12224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81613">
          <w:marLeft w:val="0"/>
          <w:marRight w:val="0"/>
          <w:marTop w:val="0"/>
          <w:marBottom w:val="0"/>
          <w:divBdr>
            <w:top w:val="none" w:sz="0" w:space="0" w:color="auto"/>
            <w:left w:val="none" w:sz="0" w:space="0" w:color="auto"/>
            <w:bottom w:val="none" w:sz="0" w:space="0" w:color="auto"/>
            <w:right w:val="none" w:sz="0" w:space="0" w:color="auto"/>
          </w:divBdr>
          <w:divsChild>
            <w:div w:id="844126868">
              <w:marLeft w:val="0"/>
              <w:marRight w:val="0"/>
              <w:marTop w:val="0"/>
              <w:marBottom w:val="0"/>
              <w:divBdr>
                <w:top w:val="none" w:sz="0" w:space="0" w:color="auto"/>
                <w:left w:val="none" w:sz="0" w:space="0" w:color="auto"/>
                <w:bottom w:val="none" w:sz="0" w:space="0" w:color="auto"/>
                <w:right w:val="none" w:sz="0" w:space="0" w:color="auto"/>
              </w:divBdr>
            </w:div>
            <w:div w:id="1341354497">
              <w:marLeft w:val="1875"/>
              <w:marRight w:val="0"/>
              <w:marTop w:val="0"/>
              <w:marBottom w:val="0"/>
              <w:divBdr>
                <w:top w:val="none" w:sz="0" w:space="0" w:color="auto"/>
                <w:left w:val="none" w:sz="0" w:space="0" w:color="auto"/>
                <w:bottom w:val="none" w:sz="0" w:space="0" w:color="auto"/>
                <w:right w:val="none" w:sz="0" w:space="0" w:color="auto"/>
              </w:divBdr>
              <w:divsChild>
                <w:div w:id="120463524">
                  <w:marLeft w:val="0"/>
                  <w:marRight w:val="0"/>
                  <w:marTop w:val="0"/>
                  <w:marBottom w:val="0"/>
                  <w:divBdr>
                    <w:top w:val="none" w:sz="0" w:space="0" w:color="auto"/>
                    <w:left w:val="none" w:sz="0" w:space="0" w:color="auto"/>
                    <w:bottom w:val="none" w:sz="0" w:space="0" w:color="auto"/>
                    <w:right w:val="none" w:sz="0" w:space="0" w:color="auto"/>
                  </w:divBdr>
                  <w:divsChild>
                    <w:div w:id="19044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43910">
          <w:marLeft w:val="0"/>
          <w:marRight w:val="0"/>
          <w:marTop w:val="0"/>
          <w:marBottom w:val="0"/>
          <w:divBdr>
            <w:top w:val="none" w:sz="0" w:space="0" w:color="auto"/>
            <w:left w:val="none" w:sz="0" w:space="0" w:color="auto"/>
            <w:bottom w:val="none" w:sz="0" w:space="0" w:color="auto"/>
            <w:right w:val="none" w:sz="0" w:space="0" w:color="auto"/>
          </w:divBdr>
          <w:divsChild>
            <w:div w:id="1745643900">
              <w:marLeft w:val="0"/>
              <w:marRight w:val="0"/>
              <w:marTop w:val="0"/>
              <w:marBottom w:val="0"/>
              <w:divBdr>
                <w:top w:val="none" w:sz="0" w:space="0" w:color="auto"/>
                <w:left w:val="none" w:sz="0" w:space="0" w:color="auto"/>
                <w:bottom w:val="none" w:sz="0" w:space="0" w:color="auto"/>
                <w:right w:val="none" w:sz="0" w:space="0" w:color="auto"/>
              </w:divBdr>
            </w:div>
            <w:div w:id="1895115714">
              <w:marLeft w:val="1875"/>
              <w:marRight w:val="0"/>
              <w:marTop w:val="0"/>
              <w:marBottom w:val="0"/>
              <w:divBdr>
                <w:top w:val="none" w:sz="0" w:space="0" w:color="auto"/>
                <w:left w:val="none" w:sz="0" w:space="0" w:color="auto"/>
                <w:bottom w:val="none" w:sz="0" w:space="0" w:color="auto"/>
                <w:right w:val="none" w:sz="0" w:space="0" w:color="auto"/>
              </w:divBdr>
              <w:divsChild>
                <w:div w:id="1290160229">
                  <w:marLeft w:val="0"/>
                  <w:marRight w:val="0"/>
                  <w:marTop w:val="0"/>
                  <w:marBottom w:val="0"/>
                  <w:divBdr>
                    <w:top w:val="none" w:sz="0" w:space="0" w:color="auto"/>
                    <w:left w:val="none" w:sz="0" w:space="0" w:color="auto"/>
                    <w:bottom w:val="none" w:sz="0" w:space="0" w:color="auto"/>
                    <w:right w:val="none" w:sz="0" w:space="0" w:color="auto"/>
                  </w:divBdr>
                  <w:divsChild>
                    <w:div w:id="13992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261039">
          <w:marLeft w:val="0"/>
          <w:marRight w:val="0"/>
          <w:marTop w:val="0"/>
          <w:marBottom w:val="0"/>
          <w:divBdr>
            <w:top w:val="none" w:sz="0" w:space="0" w:color="auto"/>
            <w:left w:val="none" w:sz="0" w:space="0" w:color="auto"/>
            <w:bottom w:val="none" w:sz="0" w:space="0" w:color="auto"/>
            <w:right w:val="none" w:sz="0" w:space="0" w:color="auto"/>
          </w:divBdr>
          <w:divsChild>
            <w:div w:id="1697383720">
              <w:marLeft w:val="1875"/>
              <w:marRight w:val="0"/>
              <w:marTop w:val="0"/>
              <w:marBottom w:val="0"/>
              <w:divBdr>
                <w:top w:val="none" w:sz="0" w:space="0" w:color="auto"/>
                <w:left w:val="none" w:sz="0" w:space="0" w:color="auto"/>
                <w:bottom w:val="none" w:sz="0" w:space="0" w:color="auto"/>
                <w:right w:val="none" w:sz="0" w:space="0" w:color="auto"/>
              </w:divBdr>
              <w:divsChild>
                <w:div w:id="1986274659">
                  <w:marLeft w:val="0"/>
                  <w:marRight w:val="0"/>
                  <w:marTop w:val="0"/>
                  <w:marBottom w:val="0"/>
                  <w:divBdr>
                    <w:top w:val="none" w:sz="0" w:space="0" w:color="auto"/>
                    <w:left w:val="none" w:sz="0" w:space="0" w:color="auto"/>
                    <w:bottom w:val="none" w:sz="0" w:space="0" w:color="auto"/>
                    <w:right w:val="none" w:sz="0" w:space="0" w:color="auto"/>
                  </w:divBdr>
                  <w:divsChild>
                    <w:div w:id="1229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0614">
              <w:marLeft w:val="0"/>
              <w:marRight w:val="0"/>
              <w:marTop w:val="0"/>
              <w:marBottom w:val="0"/>
              <w:divBdr>
                <w:top w:val="none" w:sz="0" w:space="0" w:color="auto"/>
                <w:left w:val="none" w:sz="0" w:space="0" w:color="auto"/>
                <w:bottom w:val="none" w:sz="0" w:space="0" w:color="auto"/>
                <w:right w:val="none" w:sz="0" w:space="0" w:color="auto"/>
              </w:divBdr>
            </w:div>
          </w:divsChild>
        </w:div>
        <w:div w:id="1534539356">
          <w:marLeft w:val="0"/>
          <w:marRight w:val="0"/>
          <w:marTop w:val="0"/>
          <w:marBottom w:val="0"/>
          <w:divBdr>
            <w:top w:val="none" w:sz="0" w:space="0" w:color="auto"/>
            <w:left w:val="none" w:sz="0" w:space="0" w:color="auto"/>
            <w:bottom w:val="none" w:sz="0" w:space="0" w:color="auto"/>
            <w:right w:val="none" w:sz="0" w:space="0" w:color="auto"/>
          </w:divBdr>
          <w:divsChild>
            <w:div w:id="1324776706">
              <w:marLeft w:val="1875"/>
              <w:marRight w:val="0"/>
              <w:marTop w:val="0"/>
              <w:marBottom w:val="0"/>
              <w:divBdr>
                <w:top w:val="none" w:sz="0" w:space="0" w:color="auto"/>
                <w:left w:val="none" w:sz="0" w:space="0" w:color="auto"/>
                <w:bottom w:val="none" w:sz="0" w:space="0" w:color="auto"/>
                <w:right w:val="none" w:sz="0" w:space="0" w:color="auto"/>
              </w:divBdr>
              <w:divsChild>
                <w:div w:id="1099719682">
                  <w:marLeft w:val="0"/>
                  <w:marRight w:val="0"/>
                  <w:marTop w:val="0"/>
                  <w:marBottom w:val="0"/>
                  <w:divBdr>
                    <w:top w:val="none" w:sz="0" w:space="0" w:color="auto"/>
                    <w:left w:val="none" w:sz="0" w:space="0" w:color="auto"/>
                    <w:bottom w:val="none" w:sz="0" w:space="0" w:color="auto"/>
                    <w:right w:val="none" w:sz="0" w:space="0" w:color="auto"/>
                  </w:divBdr>
                  <w:divsChild>
                    <w:div w:id="16514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39694">
              <w:marLeft w:val="0"/>
              <w:marRight w:val="0"/>
              <w:marTop w:val="0"/>
              <w:marBottom w:val="0"/>
              <w:divBdr>
                <w:top w:val="none" w:sz="0" w:space="0" w:color="auto"/>
                <w:left w:val="none" w:sz="0" w:space="0" w:color="auto"/>
                <w:bottom w:val="none" w:sz="0" w:space="0" w:color="auto"/>
                <w:right w:val="none" w:sz="0" w:space="0" w:color="auto"/>
              </w:divBdr>
            </w:div>
          </w:divsChild>
        </w:div>
        <w:div w:id="1552380905">
          <w:marLeft w:val="0"/>
          <w:marRight w:val="0"/>
          <w:marTop w:val="0"/>
          <w:marBottom w:val="0"/>
          <w:divBdr>
            <w:top w:val="none" w:sz="0" w:space="0" w:color="auto"/>
            <w:left w:val="none" w:sz="0" w:space="0" w:color="auto"/>
            <w:bottom w:val="none" w:sz="0" w:space="0" w:color="auto"/>
            <w:right w:val="none" w:sz="0" w:space="0" w:color="auto"/>
          </w:divBdr>
          <w:divsChild>
            <w:div w:id="417216945">
              <w:marLeft w:val="0"/>
              <w:marRight w:val="0"/>
              <w:marTop w:val="0"/>
              <w:marBottom w:val="0"/>
              <w:divBdr>
                <w:top w:val="none" w:sz="0" w:space="0" w:color="auto"/>
                <w:left w:val="none" w:sz="0" w:space="0" w:color="auto"/>
                <w:bottom w:val="none" w:sz="0" w:space="0" w:color="auto"/>
                <w:right w:val="none" w:sz="0" w:space="0" w:color="auto"/>
              </w:divBdr>
            </w:div>
            <w:div w:id="1809937075">
              <w:marLeft w:val="1875"/>
              <w:marRight w:val="0"/>
              <w:marTop w:val="0"/>
              <w:marBottom w:val="0"/>
              <w:divBdr>
                <w:top w:val="none" w:sz="0" w:space="0" w:color="auto"/>
                <w:left w:val="none" w:sz="0" w:space="0" w:color="auto"/>
                <w:bottom w:val="none" w:sz="0" w:space="0" w:color="auto"/>
                <w:right w:val="none" w:sz="0" w:space="0" w:color="auto"/>
              </w:divBdr>
              <w:divsChild>
                <w:div w:id="705523422">
                  <w:marLeft w:val="0"/>
                  <w:marRight w:val="0"/>
                  <w:marTop w:val="0"/>
                  <w:marBottom w:val="0"/>
                  <w:divBdr>
                    <w:top w:val="none" w:sz="0" w:space="0" w:color="auto"/>
                    <w:left w:val="none" w:sz="0" w:space="0" w:color="auto"/>
                    <w:bottom w:val="none" w:sz="0" w:space="0" w:color="auto"/>
                    <w:right w:val="none" w:sz="0" w:space="0" w:color="auto"/>
                  </w:divBdr>
                  <w:divsChild>
                    <w:div w:id="12992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5211">
          <w:marLeft w:val="0"/>
          <w:marRight w:val="0"/>
          <w:marTop w:val="0"/>
          <w:marBottom w:val="0"/>
          <w:divBdr>
            <w:top w:val="none" w:sz="0" w:space="0" w:color="auto"/>
            <w:left w:val="none" w:sz="0" w:space="0" w:color="auto"/>
            <w:bottom w:val="none" w:sz="0" w:space="0" w:color="auto"/>
            <w:right w:val="none" w:sz="0" w:space="0" w:color="auto"/>
          </w:divBdr>
          <w:divsChild>
            <w:div w:id="1987277558">
              <w:marLeft w:val="0"/>
              <w:marRight w:val="0"/>
              <w:marTop w:val="0"/>
              <w:marBottom w:val="0"/>
              <w:divBdr>
                <w:top w:val="none" w:sz="0" w:space="0" w:color="auto"/>
                <w:left w:val="none" w:sz="0" w:space="0" w:color="auto"/>
                <w:bottom w:val="none" w:sz="0" w:space="0" w:color="auto"/>
                <w:right w:val="none" w:sz="0" w:space="0" w:color="auto"/>
              </w:divBdr>
            </w:div>
          </w:divsChild>
        </w:div>
        <w:div w:id="1867867607">
          <w:marLeft w:val="0"/>
          <w:marRight w:val="0"/>
          <w:marTop w:val="0"/>
          <w:marBottom w:val="0"/>
          <w:divBdr>
            <w:top w:val="none" w:sz="0" w:space="0" w:color="auto"/>
            <w:left w:val="none" w:sz="0" w:space="0" w:color="auto"/>
            <w:bottom w:val="none" w:sz="0" w:space="0" w:color="auto"/>
            <w:right w:val="none" w:sz="0" w:space="0" w:color="auto"/>
          </w:divBdr>
          <w:divsChild>
            <w:div w:id="1524174614">
              <w:marLeft w:val="0"/>
              <w:marRight w:val="0"/>
              <w:marTop w:val="0"/>
              <w:marBottom w:val="0"/>
              <w:divBdr>
                <w:top w:val="none" w:sz="0" w:space="0" w:color="auto"/>
                <w:left w:val="none" w:sz="0" w:space="0" w:color="auto"/>
                <w:bottom w:val="none" w:sz="0" w:space="0" w:color="auto"/>
                <w:right w:val="none" w:sz="0" w:space="0" w:color="auto"/>
              </w:divBdr>
            </w:div>
            <w:div w:id="2138985841">
              <w:marLeft w:val="1875"/>
              <w:marRight w:val="0"/>
              <w:marTop w:val="0"/>
              <w:marBottom w:val="0"/>
              <w:divBdr>
                <w:top w:val="none" w:sz="0" w:space="0" w:color="auto"/>
                <w:left w:val="none" w:sz="0" w:space="0" w:color="auto"/>
                <w:bottom w:val="none" w:sz="0" w:space="0" w:color="auto"/>
                <w:right w:val="none" w:sz="0" w:space="0" w:color="auto"/>
              </w:divBdr>
              <w:divsChild>
                <w:div w:id="1934438954">
                  <w:marLeft w:val="0"/>
                  <w:marRight w:val="0"/>
                  <w:marTop w:val="0"/>
                  <w:marBottom w:val="0"/>
                  <w:divBdr>
                    <w:top w:val="none" w:sz="0" w:space="0" w:color="auto"/>
                    <w:left w:val="none" w:sz="0" w:space="0" w:color="auto"/>
                    <w:bottom w:val="none" w:sz="0" w:space="0" w:color="auto"/>
                    <w:right w:val="none" w:sz="0" w:space="0" w:color="auto"/>
                  </w:divBdr>
                  <w:divsChild>
                    <w:div w:id="9710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5645">
          <w:marLeft w:val="0"/>
          <w:marRight w:val="0"/>
          <w:marTop w:val="0"/>
          <w:marBottom w:val="0"/>
          <w:divBdr>
            <w:top w:val="none" w:sz="0" w:space="0" w:color="auto"/>
            <w:left w:val="none" w:sz="0" w:space="0" w:color="auto"/>
            <w:bottom w:val="none" w:sz="0" w:space="0" w:color="auto"/>
            <w:right w:val="none" w:sz="0" w:space="0" w:color="auto"/>
          </w:divBdr>
          <w:divsChild>
            <w:div w:id="620452312">
              <w:marLeft w:val="0"/>
              <w:marRight w:val="0"/>
              <w:marTop w:val="0"/>
              <w:marBottom w:val="0"/>
              <w:divBdr>
                <w:top w:val="none" w:sz="0" w:space="0" w:color="auto"/>
                <w:left w:val="none" w:sz="0" w:space="0" w:color="auto"/>
                <w:bottom w:val="none" w:sz="0" w:space="0" w:color="auto"/>
                <w:right w:val="none" w:sz="0" w:space="0" w:color="auto"/>
              </w:divBdr>
            </w:div>
            <w:div w:id="1241063082">
              <w:marLeft w:val="1875"/>
              <w:marRight w:val="0"/>
              <w:marTop w:val="0"/>
              <w:marBottom w:val="0"/>
              <w:divBdr>
                <w:top w:val="none" w:sz="0" w:space="0" w:color="auto"/>
                <w:left w:val="none" w:sz="0" w:space="0" w:color="auto"/>
                <w:bottom w:val="none" w:sz="0" w:space="0" w:color="auto"/>
                <w:right w:val="none" w:sz="0" w:space="0" w:color="auto"/>
              </w:divBdr>
              <w:divsChild>
                <w:div w:id="1891188662">
                  <w:marLeft w:val="0"/>
                  <w:marRight w:val="0"/>
                  <w:marTop w:val="0"/>
                  <w:marBottom w:val="0"/>
                  <w:divBdr>
                    <w:top w:val="none" w:sz="0" w:space="0" w:color="auto"/>
                    <w:left w:val="none" w:sz="0" w:space="0" w:color="auto"/>
                    <w:bottom w:val="none" w:sz="0" w:space="0" w:color="auto"/>
                    <w:right w:val="none" w:sz="0" w:space="0" w:color="auto"/>
                  </w:divBdr>
                  <w:divsChild>
                    <w:div w:id="11980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51784">
          <w:marLeft w:val="0"/>
          <w:marRight w:val="0"/>
          <w:marTop w:val="0"/>
          <w:marBottom w:val="0"/>
          <w:divBdr>
            <w:top w:val="none" w:sz="0" w:space="0" w:color="auto"/>
            <w:left w:val="none" w:sz="0" w:space="0" w:color="auto"/>
            <w:bottom w:val="none" w:sz="0" w:space="0" w:color="auto"/>
            <w:right w:val="none" w:sz="0" w:space="0" w:color="auto"/>
          </w:divBdr>
          <w:divsChild>
            <w:div w:id="71242830">
              <w:marLeft w:val="1875"/>
              <w:marRight w:val="0"/>
              <w:marTop w:val="0"/>
              <w:marBottom w:val="0"/>
              <w:divBdr>
                <w:top w:val="none" w:sz="0" w:space="0" w:color="auto"/>
                <w:left w:val="none" w:sz="0" w:space="0" w:color="auto"/>
                <w:bottom w:val="none" w:sz="0" w:space="0" w:color="auto"/>
                <w:right w:val="none" w:sz="0" w:space="0" w:color="auto"/>
              </w:divBdr>
              <w:divsChild>
                <w:div w:id="72358614">
                  <w:marLeft w:val="0"/>
                  <w:marRight w:val="0"/>
                  <w:marTop w:val="0"/>
                  <w:marBottom w:val="0"/>
                  <w:divBdr>
                    <w:top w:val="none" w:sz="0" w:space="0" w:color="auto"/>
                    <w:left w:val="none" w:sz="0" w:space="0" w:color="auto"/>
                    <w:bottom w:val="none" w:sz="0" w:space="0" w:color="auto"/>
                    <w:right w:val="none" w:sz="0" w:space="0" w:color="auto"/>
                  </w:divBdr>
                  <w:divsChild>
                    <w:div w:id="16173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50323">
      <w:bodyDiv w:val="1"/>
      <w:marLeft w:val="0"/>
      <w:marRight w:val="0"/>
      <w:marTop w:val="0"/>
      <w:marBottom w:val="0"/>
      <w:divBdr>
        <w:top w:val="none" w:sz="0" w:space="0" w:color="auto"/>
        <w:left w:val="none" w:sz="0" w:space="0" w:color="auto"/>
        <w:bottom w:val="none" w:sz="0" w:space="0" w:color="auto"/>
        <w:right w:val="none" w:sz="0" w:space="0" w:color="auto"/>
      </w:divBdr>
    </w:div>
    <w:div w:id="1059935403">
      <w:bodyDiv w:val="1"/>
      <w:marLeft w:val="0"/>
      <w:marRight w:val="0"/>
      <w:marTop w:val="0"/>
      <w:marBottom w:val="0"/>
      <w:divBdr>
        <w:top w:val="none" w:sz="0" w:space="0" w:color="auto"/>
        <w:left w:val="none" w:sz="0" w:space="0" w:color="auto"/>
        <w:bottom w:val="none" w:sz="0" w:space="0" w:color="auto"/>
        <w:right w:val="none" w:sz="0" w:space="0" w:color="auto"/>
      </w:divBdr>
    </w:div>
    <w:div w:id="1167284373">
      <w:bodyDiv w:val="1"/>
      <w:marLeft w:val="0"/>
      <w:marRight w:val="0"/>
      <w:marTop w:val="0"/>
      <w:marBottom w:val="0"/>
      <w:divBdr>
        <w:top w:val="none" w:sz="0" w:space="0" w:color="auto"/>
        <w:left w:val="none" w:sz="0" w:space="0" w:color="auto"/>
        <w:bottom w:val="none" w:sz="0" w:space="0" w:color="auto"/>
        <w:right w:val="none" w:sz="0" w:space="0" w:color="auto"/>
      </w:divBdr>
    </w:div>
    <w:div w:id="1168984128">
      <w:bodyDiv w:val="1"/>
      <w:marLeft w:val="0"/>
      <w:marRight w:val="0"/>
      <w:marTop w:val="0"/>
      <w:marBottom w:val="0"/>
      <w:divBdr>
        <w:top w:val="none" w:sz="0" w:space="0" w:color="auto"/>
        <w:left w:val="none" w:sz="0" w:space="0" w:color="auto"/>
        <w:bottom w:val="none" w:sz="0" w:space="0" w:color="auto"/>
        <w:right w:val="none" w:sz="0" w:space="0" w:color="auto"/>
      </w:divBdr>
    </w:div>
    <w:div w:id="1169440339">
      <w:bodyDiv w:val="1"/>
      <w:marLeft w:val="0"/>
      <w:marRight w:val="0"/>
      <w:marTop w:val="0"/>
      <w:marBottom w:val="0"/>
      <w:divBdr>
        <w:top w:val="none" w:sz="0" w:space="0" w:color="auto"/>
        <w:left w:val="none" w:sz="0" w:space="0" w:color="auto"/>
        <w:bottom w:val="none" w:sz="0" w:space="0" w:color="auto"/>
        <w:right w:val="none" w:sz="0" w:space="0" w:color="auto"/>
      </w:divBdr>
      <w:divsChild>
        <w:div w:id="1619412758">
          <w:marLeft w:val="0"/>
          <w:marRight w:val="0"/>
          <w:marTop w:val="0"/>
          <w:marBottom w:val="0"/>
          <w:divBdr>
            <w:top w:val="none" w:sz="0" w:space="0" w:color="auto"/>
            <w:left w:val="none" w:sz="0" w:space="0" w:color="auto"/>
            <w:bottom w:val="none" w:sz="0" w:space="0" w:color="auto"/>
            <w:right w:val="none" w:sz="0" w:space="0" w:color="auto"/>
          </w:divBdr>
        </w:div>
      </w:divsChild>
    </w:div>
    <w:div w:id="1253735989">
      <w:bodyDiv w:val="1"/>
      <w:marLeft w:val="0"/>
      <w:marRight w:val="0"/>
      <w:marTop w:val="0"/>
      <w:marBottom w:val="0"/>
      <w:divBdr>
        <w:top w:val="none" w:sz="0" w:space="0" w:color="auto"/>
        <w:left w:val="none" w:sz="0" w:space="0" w:color="auto"/>
        <w:bottom w:val="none" w:sz="0" w:space="0" w:color="auto"/>
        <w:right w:val="none" w:sz="0" w:space="0" w:color="auto"/>
      </w:divBdr>
      <w:divsChild>
        <w:div w:id="857739404">
          <w:marLeft w:val="0"/>
          <w:marRight w:val="0"/>
          <w:marTop w:val="0"/>
          <w:marBottom w:val="0"/>
          <w:divBdr>
            <w:top w:val="none" w:sz="0" w:space="0" w:color="auto"/>
            <w:left w:val="none" w:sz="0" w:space="0" w:color="auto"/>
            <w:bottom w:val="none" w:sz="0" w:space="0" w:color="auto"/>
            <w:right w:val="none" w:sz="0" w:space="0" w:color="auto"/>
          </w:divBdr>
        </w:div>
      </w:divsChild>
    </w:div>
    <w:div w:id="1274247739">
      <w:bodyDiv w:val="1"/>
      <w:marLeft w:val="0"/>
      <w:marRight w:val="0"/>
      <w:marTop w:val="0"/>
      <w:marBottom w:val="0"/>
      <w:divBdr>
        <w:top w:val="none" w:sz="0" w:space="0" w:color="auto"/>
        <w:left w:val="none" w:sz="0" w:space="0" w:color="auto"/>
        <w:bottom w:val="none" w:sz="0" w:space="0" w:color="auto"/>
        <w:right w:val="none" w:sz="0" w:space="0" w:color="auto"/>
      </w:divBdr>
      <w:divsChild>
        <w:div w:id="237635637">
          <w:marLeft w:val="0"/>
          <w:marRight w:val="0"/>
          <w:marTop w:val="0"/>
          <w:marBottom w:val="0"/>
          <w:divBdr>
            <w:top w:val="none" w:sz="0" w:space="0" w:color="auto"/>
            <w:left w:val="none" w:sz="0" w:space="0" w:color="auto"/>
            <w:bottom w:val="none" w:sz="0" w:space="0" w:color="auto"/>
            <w:right w:val="none" w:sz="0" w:space="0" w:color="auto"/>
          </w:divBdr>
        </w:div>
        <w:div w:id="291982239">
          <w:marLeft w:val="0"/>
          <w:marRight w:val="0"/>
          <w:marTop w:val="0"/>
          <w:marBottom w:val="0"/>
          <w:divBdr>
            <w:top w:val="none" w:sz="0" w:space="0" w:color="auto"/>
            <w:left w:val="none" w:sz="0" w:space="0" w:color="auto"/>
            <w:bottom w:val="none" w:sz="0" w:space="0" w:color="auto"/>
            <w:right w:val="none" w:sz="0" w:space="0" w:color="auto"/>
          </w:divBdr>
        </w:div>
        <w:div w:id="316346991">
          <w:marLeft w:val="0"/>
          <w:marRight w:val="0"/>
          <w:marTop w:val="0"/>
          <w:marBottom w:val="0"/>
          <w:divBdr>
            <w:top w:val="none" w:sz="0" w:space="0" w:color="auto"/>
            <w:left w:val="none" w:sz="0" w:space="0" w:color="auto"/>
            <w:bottom w:val="none" w:sz="0" w:space="0" w:color="auto"/>
            <w:right w:val="none" w:sz="0" w:space="0" w:color="auto"/>
          </w:divBdr>
        </w:div>
        <w:div w:id="316492676">
          <w:marLeft w:val="0"/>
          <w:marRight w:val="0"/>
          <w:marTop w:val="0"/>
          <w:marBottom w:val="0"/>
          <w:divBdr>
            <w:top w:val="none" w:sz="0" w:space="0" w:color="auto"/>
            <w:left w:val="none" w:sz="0" w:space="0" w:color="auto"/>
            <w:bottom w:val="none" w:sz="0" w:space="0" w:color="auto"/>
            <w:right w:val="none" w:sz="0" w:space="0" w:color="auto"/>
          </w:divBdr>
        </w:div>
        <w:div w:id="389158662">
          <w:marLeft w:val="0"/>
          <w:marRight w:val="0"/>
          <w:marTop w:val="0"/>
          <w:marBottom w:val="0"/>
          <w:divBdr>
            <w:top w:val="none" w:sz="0" w:space="0" w:color="auto"/>
            <w:left w:val="none" w:sz="0" w:space="0" w:color="auto"/>
            <w:bottom w:val="none" w:sz="0" w:space="0" w:color="auto"/>
            <w:right w:val="none" w:sz="0" w:space="0" w:color="auto"/>
          </w:divBdr>
        </w:div>
        <w:div w:id="402140273">
          <w:marLeft w:val="0"/>
          <w:marRight w:val="0"/>
          <w:marTop w:val="0"/>
          <w:marBottom w:val="0"/>
          <w:divBdr>
            <w:top w:val="none" w:sz="0" w:space="0" w:color="auto"/>
            <w:left w:val="none" w:sz="0" w:space="0" w:color="auto"/>
            <w:bottom w:val="none" w:sz="0" w:space="0" w:color="auto"/>
            <w:right w:val="none" w:sz="0" w:space="0" w:color="auto"/>
          </w:divBdr>
        </w:div>
        <w:div w:id="403455915">
          <w:marLeft w:val="0"/>
          <w:marRight w:val="0"/>
          <w:marTop w:val="0"/>
          <w:marBottom w:val="0"/>
          <w:divBdr>
            <w:top w:val="none" w:sz="0" w:space="0" w:color="auto"/>
            <w:left w:val="none" w:sz="0" w:space="0" w:color="auto"/>
            <w:bottom w:val="none" w:sz="0" w:space="0" w:color="auto"/>
            <w:right w:val="none" w:sz="0" w:space="0" w:color="auto"/>
          </w:divBdr>
        </w:div>
        <w:div w:id="603264883">
          <w:marLeft w:val="0"/>
          <w:marRight w:val="0"/>
          <w:marTop w:val="0"/>
          <w:marBottom w:val="0"/>
          <w:divBdr>
            <w:top w:val="none" w:sz="0" w:space="0" w:color="auto"/>
            <w:left w:val="none" w:sz="0" w:space="0" w:color="auto"/>
            <w:bottom w:val="none" w:sz="0" w:space="0" w:color="auto"/>
            <w:right w:val="none" w:sz="0" w:space="0" w:color="auto"/>
          </w:divBdr>
        </w:div>
        <w:div w:id="647514500">
          <w:marLeft w:val="0"/>
          <w:marRight w:val="0"/>
          <w:marTop w:val="0"/>
          <w:marBottom w:val="0"/>
          <w:divBdr>
            <w:top w:val="none" w:sz="0" w:space="0" w:color="auto"/>
            <w:left w:val="none" w:sz="0" w:space="0" w:color="auto"/>
            <w:bottom w:val="none" w:sz="0" w:space="0" w:color="auto"/>
            <w:right w:val="none" w:sz="0" w:space="0" w:color="auto"/>
          </w:divBdr>
        </w:div>
        <w:div w:id="661855143">
          <w:marLeft w:val="0"/>
          <w:marRight w:val="0"/>
          <w:marTop w:val="0"/>
          <w:marBottom w:val="0"/>
          <w:divBdr>
            <w:top w:val="none" w:sz="0" w:space="0" w:color="auto"/>
            <w:left w:val="none" w:sz="0" w:space="0" w:color="auto"/>
            <w:bottom w:val="none" w:sz="0" w:space="0" w:color="auto"/>
            <w:right w:val="none" w:sz="0" w:space="0" w:color="auto"/>
          </w:divBdr>
        </w:div>
        <w:div w:id="785854842">
          <w:marLeft w:val="0"/>
          <w:marRight w:val="0"/>
          <w:marTop w:val="0"/>
          <w:marBottom w:val="0"/>
          <w:divBdr>
            <w:top w:val="none" w:sz="0" w:space="0" w:color="auto"/>
            <w:left w:val="none" w:sz="0" w:space="0" w:color="auto"/>
            <w:bottom w:val="none" w:sz="0" w:space="0" w:color="auto"/>
            <w:right w:val="none" w:sz="0" w:space="0" w:color="auto"/>
          </w:divBdr>
        </w:div>
        <w:div w:id="810751475">
          <w:marLeft w:val="0"/>
          <w:marRight w:val="0"/>
          <w:marTop w:val="0"/>
          <w:marBottom w:val="0"/>
          <w:divBdr>
            <w:top w:val="none" w:sz="0" w:space="0" w:color="auto"/>
            <w:left w:val="none" w:sz="0" w:space="0" w:color="auto"/>
            <w:bottom w:val="none" w:sz="0" w:space="0" w:color="auto"/>
            <w:right w:val="none" w:sz="0" w:space="0" w:color="auto"/>
          </w:divBdr>
        </w:div>
        <w:div w:id="820655039">
          <w:marLeft w:val="0"/>
          <w:marRight w:val="0"/>
          <w:marTop w:val="0"/>
          <w:marBottom w:val="0"/>
          <w:divBdr>
            <w:top w:val="none" w:sz="0" w:space="0" w:color="auto"/>
            <w:left w:val="none" w:sz="0" w:space="0" w:color="auto"/>
            <w:bottom w:val="none" w:sz="0" w:space="0" w:color="auto"/>
            <w:right w:val="none" w:sz="0" w:space="0" w:color="auto"/>
          </w:divBdr>
        </w:div>
        <w:div w:id="845750217">
          <w:marLeft w:val="0"/>
          <w:marRight w:val="0"/>
          <w:marTop w:val="0"/>
          <w:marBottom w:val="0"/>
          <w:divBdr>
            <w:top w:val="none" w:sz="0" w:space="0" w:color="auto"/>
            <w:left w:val="none" w:sz="0" w:space="0" w:color="auto"/>
            <w:bottom w:val="none" w:sz="0" w:space="0" w:color="auto"/>
            <w:right w:val="none" w:sz="0" w:space="0" w:color="auto"/>
          </w:divBdr>
        </w:div>
        <w:div w:id="850143184">
          <w:marLeft w:val="0"/>
          <w:marRight w:val="0"/>
          <w:marTop w:val="0"/>
          <w:marBottom w:val="0"/>
          <w:divBdr>
            <w:top w:val="none" w:sz="0" w:space="0" w:color="auto"/>
            <w:left w:val="none" w:sz="0" w:space="0" w:color="auto"/>
            <w:bottom w:val="none" w:sz="0" w:space="0" w:color="auto"/>
            <w:right w:val="none" w:sz="0" w:space="0" w:color="auto"/>
          </w:divBdr>
        </w:div>
        <w:div w:id="891305885">
          <w:marLeft w:val="0"/>
          <w:marRight w:val="0"/>
          <w:marTop w:val="0"/>
          <w:marBottom w:val="0"/>
          <w:divBdr>
            <w:top w:val="none" w:sz="0" w:space="0" w:color="auto"/>
            <w:left w:val="none" w:sz="0" w:space="0" w:color="auto"/>
            <w:bottom w:val="none" w:sz="0" w:space="0" w:color="auto"/>
            <w:right w:val="none" w:sz="0" w:space="0" w:color="auto"/>
          </w:divBdr>
        </w:div>
        <w:div w:id="946544471">
          <w:marLeft w:val="0"/>
          <w:marRight w:val="0"/>
          <w:marTop w:val="0"/>
          <w:marBottom w:val="0"/>
          <w:divBdr>
            <w:top w:val="none" w:sz="0" w:space="0" w:color="auto"/>
            <w:left w:val="none" w:sz="0" w:space="0" w:color="auto"/>
            <w:bottom w:val="none" w:sz="0" w:space="0" w:color="auto"/>
            <w:right w:val="none" w:sz="0" w:space="0" w:color="auto"/>
          </w:divBdr>
        </w:div>
        <w:div w:id="1119379807">
          <w:marLeft w:val="0"/>
          <w:marRight w:val="0"/>
          <w:marTop w:val="0"/>
          <w:marBottom w:val="0"/>
          <w:divBdr>
            <w:top w:val="none" w:sz="0" w:space="0" w:color="auto"/>
            <w:left w:val="none" w:sz="0" w:space="0" w:color="auto"/>
            <w:bottom w:val="none" w:sz="0" w:space="0" w:color="auto"/>
            <w:right w:val="none" w:sz="0" w:space="0" w:color="auto"/>
          </w:divBdr>
        </w:div>
        <w:div w:id="1250656056">
          <w:marLeft w:val="0"/>
          <w:marRight w:val="0"/>
          <w:marTop w:val="0"/>
          <w:marBottom w:val="0"/>
          <w:divBdr>
            <w:top w:val="none" w:sz="0" w:space="0" w:color="auto"/>
            <w:left w:val="none" w:sz="0" w:space="0" w:color="auto"/>
            <w:bottom w:val="none" w:sz="0" w:space="0" w:color="auto"/>
            <w:right w:val="none" w:sz="0" w:space="0" w:color="auto"/>
          </w:divBdr>
        </w:div>
        <w:div w:id="1252156403">
          <w:marLeft w:val="0"/>
          <w:marRight w:val="0"/>
          <w:marTop w:val="0"/>
          <w:marBottom w:val="0"/>
          <w:divBdr>
            <w:top w:val="none" w:sz="0" w:space="0" w:color="auto"/>
            <w:left w:val="none" w:sz="0" w:space="0" w:color="auto"/>
            <w:bottom w:val="none" w:sz="0" w:space="0" w:color="auto"/>
            <w:right w:val="none" w:sz="0" w:space="0" w:color="auto"/>
          </w:divBdr>
        </w:div>
        <w:div w:id="1257400601">
          <w:marLeft w:val="0"/>
          <w:marRight w:val="0"/>
          <w:marTop w:val="0"/>
          <w:marBottom w:val="0"/>
          <w:divBdr>
            <w:top w:val="none" w:sz="0" w:space="0" w:color="auto"/>
            <w:left w:val="none" w:sz="0" w:space="0" w:color="auto"/>
            <w:bottom w:val="none" w:sz="0" w:space="0" w:color="auto"/>
            <w:right w:val="none" w:sz="0" w:space="0" w:color="auto"/>
          </w:divBdr>
        </w:div>
        <w:div w:id="1284919981">
          <w:marLeft w:val="0"/>
          <w:marRight w:val="0"/>
          <w:marTop w:val="0"/>
          <w:marBottom w:val="0"/>
          <w:divBdr>
            <w:top w:val="none" w:sz="0" w:space="0" w:color="auto"/>
            <w:left w:val="none" w:sz="0" w:space="0" w:color="auto"/>
            <w:bottom w:val="none" w:sz="0" w:space="0" w:color="auto"/>
            <w:right w:val="none" w:sz="0" w:space="0" w:color="auto"/>
          </w:divBdr>
        </w:div>
        <w:div w:id="1341741274">
          <w:marLeft w:val="0"/>
          <w:marRight w:val="0"/>
          <w:marTop w:val="0"/>
          <w:marBottom w:val="0"/>
          <w:divBdr>
            <w:top w:val="none" w:sz="0" w:space="0" w:color="auto"/>
            <w:left w:val="none" w:sz="0" w:space="0" w:color="auto"/>
            <w:bottom w:val="none" w:sz="0" w:space="0" w:color="auto"/>
            <w:right w:val="none" w:sz="0" w:space="0" w:color="auto"/>
          </w:divBdr>
        </w:div>
        <w:div w:id="1360273385">
          <w:marLeft w:val="0"/>
          <w:marRight w:val="0"/>
          <w:marTop w:val="0"/>
          <w:marBottom w:val="0"/>
          <w:divBdr>
            <w:top w:val="none" w:sz="0" w:space="0" w:color="auto"/>
            <w:left w:val="none" w:sz="0" w:space="0" w:color="auto"/>
            <w:bottom w:val="none" w:sz="0" w:space="0" w:color="auto"/>
            <w:right w:val="none" w:sz="0" w:space="0" w:color="auto"/>
          </w:divBdr>
        </w:div>
        <w:div w:id="1386489387">
          <w:marLeft w:val="0"/>
          <w:marRight w:val="0"/>
          <w:marTop w:val="0"/>
          <w:marBottom w:val="0"/>
          <w:divBdr>
            <w:top w:val="none" w:sz="0" w:space="0" w:color="auto"/>
            <w:left w:val="none" w:sz="0" w:space="0" w:color="auto"/>
            <w:bottom w:val="none" w:sz="0" w:space="0" w:color="auto"/>
            <w:right w:val="none" w:sz="0" w:space="0" w:color="auto"/>
          </w:divBdr>
        </w:div>
        <w:div w:id="1398045320">
          <w:marLeft w:val="0"/>
          <w:marRight w:val="0"/>
          <w:marTop w:val="0"/>
          <w:marBottom w:val="0"/>
          <w:divBdr>
            <w:top w:val="none" w:sz="0" w:space="0" w:color="auto"/>
            <w:left w:val="none" w:sz="0" w:space="0" w:color="auto"/>
            <w:bottom w:val="none" w:sz="0" w:space="0" w:color="auto"/>
            <w:right w:val="none" w:sz="0" w:space="0" w:color="auto"/>
          </w:divBdr>
        </w:div>
        <w:div w:id="1415542867">
          <w:marLeft w:val="0"/>
          <w:marRight w:val="0"/>
          <w:marTop w:val="0"/>
          <w:marBottom w:val="0"/>
          <w:divBdr>
            <w:top w:val="none" w:sz="0" w:space="0" w:color="auto"/>
            <w:left w:val="none" w:sz="0" w:space="0" w:color="auto"/>
            <w:bottom w:val="none" w:sz="0" w:space="0" w:color="auto"/>
            <w:right w:val="none" w:sz="0" w:space="0" w:color="auto"/>
          </w:divBdr>
        </w:div>
        <w:div w:id="1442603013">
          <w:marLeft w:val="0"/>
          <w:marRight w:val="0"/>
          <w:marTop w:val="0"/>
          <w:marBottom w:val="0"/>
          <w:divBdr>
            <w:top w:val="none" w:sz="0" w:space="0" w:color="auto"/>
            <w:left w:val="none" w:sz="0" w:space="0" w:color="auto"/>
            <w:bottom w:val="none" w:sz="0" w:space="0" w:color="auto"/>
            <w:right w:val="none" w:sz="0" w:space="0" w:color="auto"/>
          </w:divBdr>
        </w:div>
        <w:div w:id="1446804540">
          <w:marLeft w:val="0"/>
          <w:marRight w:val="0"/>
          <w:marTop w:val="0"/>
          <w:marBottom w:val="0"/>
          <w:divBdr>
            <w:top w:val="none" w:sz="0" w:space="0" w:color="auto"/>
            <w:left w:val="none" w:sz="0" w:space="0" w:color="auto"/>
            <w:bottom w:val="none" w:sz="0" w:space="0" w:color="auto"/>
            <w:right w:val="none" w:sz="0" w:space="0" w:color="auto"/>
          </w:divBdr>
        </w:div>
        <w:div w:id="1531645340">
          <w:marLeft w:val="0"/>
          <w:marRight w:val="0"/>
          <w:marTop w:val="0"/>
          <w:marBottom w:val="0"/>
          <w:divBdr>
            <w:top w:val="none" w:sz="0" w:space="0" w:color="auto"/>
            <w:left w:val="none" w:sz="0" w:space="0" w:color="auto"/>
            <w:bottom w:val="none" w:sz="0" w:space="0" w:color="auto"/>
            <w:right w:val="none" w:sz="0" w:space="0" w:color="auto"/>
          </w:divBdr>
        </w:div>
        <w:div w:id="1556548015">
          <w:marLeft w:val="0"/>
          <w:marRight w:val="0"/>
          <w:marTop w:val="0"/>
          <w:marBottom w:val="0"/>
          <w:divBdr>
            <w:top w:val="none" w:sz="0" w:space="0" w:color="auto"/>
            <w:left w:val="none" w:sz="0" w:space="0" w:color="auto"/>
            <w:bottom w:val="none" w:sz="0" w:space="0" w:color="auto"/>
            <w:right w:val="none" w:sz="0" w:space="0" w:color="auto"/>
          </w:divBdr>
        </w:div>
        <w:div w:id="1612859975">
          <w:marLeft w:val="0"/>
          <w:marRight w:val="0"/>
          <w:marTop w:val="0"/>
          <w:marBottom w:val="0"/>
          <w:divBdr>
            <w:top w:val="none" w:sz="0" w:space="0" w:color="auto"/>
            <w:left w:val="none" w:sz="0" w:space="0" w:color="auto"/>
            <w:bottom w:val="none" w:sz="0" w:space="0" w:color="auto"/>
            <w:right w:val="none" w:sz="0" w:space="0" w:color="auto"/>
          </w:divBdr>
        </w:div>
        <w:div w:id="1626741050">
          <w:marLeft w:val="0"/>
          <w:marRight w:val="0"/>
          <w:marTop w:val="0"/>
          <w:marBottom w:val="0"/>
          <w:divBdr>
            <w:top w:val="none" w:sz="0" w:space="0" w:color="auto"/>
            <w:left w:val="none" w:sz="0" w:space="0" w:color="auto"/>
            <w:bottom w:val="none" w:sz="0" w:space="0" w:color="auto"/>
            <w:right w:val="none" w:sz="0" w:space="0" w:color="auto"/>
          </w:divBdr>
        </w:div>
        <w:div w:id="1664502831">
          <w:marLeft w:val="0"/>
          <w:marRight w:val="0"/>
          <w:marTop w:val="0"/>
          <w:marBottom w:val="0"/>
          <w:divBdr>
            <w:top w:val="none" w:sz="0" w:space="0" w:color="auto"/>
            <w:left w:val="none" w:sz="0" w:space="0" w:color="auto"/>
            <w:bottom w:val="none" w:sz="0" w:space="0" w:color="auto"/>
            <w:right w:val="none" w:sz="0" w:space="0" w:color="auto"/>
          </w:divBdr>
        </w:div>
        <w:div w:id="1738749211">
          <w:marLeft w:val="0"/>
          <w:marRight w:val="0"/>
          <w:marTop w:val="0"/>
          <w:marBottom w:val="0"/>
          <w:divBdr>
            <w:top w:val="none" w:sz="0" w:space="0" w:color="auto"/>
            <w:left w:val="none" w:sz="0" w:space="0" w:color="auto"/>
            <w:bottom w:val="none" w:sz="0" w:space="0" w:color="auto"/>
            <w:right w:val="none" w:sz="0" w:space="0" w:color="auto"/>
          </w:divBdr>
        </w:div>
        <w:div w:id="1866941675">
          <w:marLeft w:val="0"/>
          <w:marRight w:val="0"/>
          <w:marTop w:val="0"/>
          <w:marBottom w:val="0"/>
          <w:divBdr>
            <w:top w:val="none" w:sz="0" w:space="0" w:color="auto"/>
            <w:left w:val="none" w:sz="0" w:space="0" w:color="auto"/>
            <w:bottom w:val="none" w:sz="0" w:space="0" w:color="auto"/>
            <w:right w:val="none" w:sz="0" w:space="0" w:color="auto"/>
          </w:divBdr>
        </w:div>
        <w:div w:id="1901820809">
          <w:marLeft w:val="0"/>
          <w:marRight w:val="0"/>
          <w:marTop w:val="0"/>
          <w:marBottom w:val="0"/>
          <w:divBdr>
            <w:top w:val="none" w:sz="0" w:space="0" w:color="auto"/>
            <w:left w:val="none" w:sz="0" w:space="0" w:color="auto"/>
            <w:bottom w:val="none" w:sz="0" w:space="0" w:color="auto"/>
            <w:right w:val="none" w:sz="0" w:space="0" w:color="auto"/>
          </w:divBdr>
        </w:div>
        <w:div w:id="1923179008">
          <w:marLeft w:val="0"/>
          <w:marRight w:val="0"/>
          <w:marTop w:val="0"/>
          <w:marBottom w:val="0"/>
          <w:divBdr>
            <w:top w:val="none" w:sz="0" w:space="0" w:color="auto"/>
            <w:left w:val="none" w:sz="0" w:space="0" w:color="auto"/>
            <w:bottom w:val="none" w:sz="0" w:space="0" w:color="auto"/>
            <w:right w:val="none" w:sz="0" w:space="0" w:color="auto"/>
          </w:divBdr>
        </w:div>
        <w:div w:id="1969168422">
          <w:marLeft w:val="0"/>
          <w:marRight w:val="0"/>
          <w:marTop w:val="0"/>
          <w:marBottom w:val="0"/>
          <w:divBdr>
            <w:top w:val="none" w:sz="0" w:space="0" w:color="auto"/>
            <w:left w:val="none" w:sz="0" w:space="0" w:color="auto"/>
            <w:bottom w:val="none" w:sz="0" w:space="0" w:color="auto"/>
            <w:right w:val="none" w:sz="0" w:space="0" w:color="auto"/>
          </w:divBdr>
        </w:div>
        <w:div w:id="1987933252">
          <w:marLeft w:val="0"/>
          <w:marRight w:val="0"/>
          <w:marTop w:val="0"/>
          <w:marBottom w:val="0"/>
          <w:divBdr>
            <w:top w:val="none" w:sz="0" w:space="0" w:color="auto"/>
            <w:left w:val="none" w:sz="0" w:space="0" w:color="auto"/>
            <w:bottom w:val="none" w:sz="0" w:space="0" w:color="auto"/>
            <w:right w:val="none" w:sz="0" w:space="0" w:color="auto"/>
          </w:divBdr>
        </w:div>
        <w:div w:id="1999141745">
          <w:marLeft w:val="0"/>
          <w:marRight w:val="0"/>
          <w:marTop w:val="0"/>
          <w:marBottom w:val="0"/>
          <w:divBdr>
            <w:top w:val="none" w:sz="0" w:space="0" w:color="auto"/>
            <w:left w:val="none" w:sz="0" w:space="0" w:color="auto"/>
            <w:bottom w:val="none" w:sz="0" w:space="0" w:color="auto"/>
            <w:right w:val="none" w:sz="0" w:space="0" w:color="auto"/>
          </w:divBdr>
        </w:div>
        <w:div w:id="2004425997">
          <w:marLeft w:val="0"/>
          <w:marRight w:val="0"/>
          <w:marTop w:val="0"/>
          <w:marBottom w:val="0"/>
          <w:divBdr>
            <w:top w:val="none" w:sz="0" w:space="0" w:color="auto"/>
            <w:left w:val="none" w:sz="0" w:space="0" w:color="auto"/>
            <w:bottom w:val="none" w:sz="0" w:space="0" w:color="auto"/>
            <w:right w:val="none" w:sz="0" w:space="0" w:color="auto"/>
          </w:divBdr>
        </w:div>
        <w:div w:id="2028824639">
          <w:marLeft w:val="0"/>
          <w:marRight w:val="0"/>
          <w:marTop w:val="0"/>
          <w:marBottom w:val="0"/>
          <w:divBdr>
            <w:top w:val="none" w:sz="0" w:space="0" w:color="auto"/>
            <w:left w:val="none" w:sz="0" w:space="0" w:color="auto"/>
            <w:bottom w:val="none" w:sz="0" w:space="0" w:color="auto"/>
            <w:right w:val="none" w:sz="0" w:space="0" w:color="auto"/>
          </w:divBdr>
        </w:div>
        <w:div w:id="2081781655">
          <w:marLeft w:val="0"/>
          <w:marRight w:val="0"/>
          <w:marTop w:val="0"/>
          <w:marBottom w:val="0"/>
          <w:divBdr>
            <w:top w:val="none" w:sz="0" w:space="0" w:color="auto"/>
            <w:left w:val="none" w:sz="0" w:space="0" w:color="auto"/>
            <w:bottom w:val="none" w:sz="0" w:space="0" w:color="auto"/>
            <w:right w:val="none" w:sz="0" w:space="0" w:color="auto"/>
          </w:divBdr>
        </w:div>
        <w:div w:id="2094275963">
          <w:marLeft w:val="0"/>
          <w:marRight w:val="0"/>
          <w:marTop w:val="0"/>
          <w:marBottom w:val="0"/>
          <w:divBdr>
            <w:top w:val="none" w:sz="0" w:space="0" w:color="auto"/>
            <w:left w:val="none" w:sz="0" w:space="0" w:color="auto"/>
            <w:bottom w:val="none" w:sz="0" w:space="0" w:color="auto"/>
            <w:right w:val="none" w:sz="0" w:space="0" w:color="auto"/>
          </w:divBdr>
        </w:div>
        <w:div w:id="2108114511">
          <w:marLeft w:val="0"/>
          <w:marRight w:val="0"/>
          <w:marTop w:val="0"/>
          <w:marBottom w:val="0"/>
          <w:divBdr>
            <w:top w:val="none" w:sz="0" w:space="0" w:color="auto"/>
            <w:left w:val="none" w:sz="0" w:space="0" w:color="auto"/>
            <w:bottom w:val="none" w:sz="0" w:space="0" w:color="auto"/>
            <w:right w:val="none" w:sz="0" w:space="0" w:color="auto"/>
          </w:divBdr>
        </w:div>
        <w:div w:id="2134711002">
          <w:marLeft w:val="0"/>
          <w:marRight w:val="0"/>
          <w:marTop w:val="0"/>
          <w:marBottom w:val="0"/>
          <w:divBdr>
            <w:top w:val="none" w:sz="0" w:space="0" w:color="auto"/>
            <w:left w:val="none" w:sz="0" w:space="0" w:color="auto"/>
            <w:bottom w:val="none" w:sz="0" w:space="0" w:color="auto"/>
            <w:right w:val="none" w:sz="0" w:space="0" w:color="auto"/>
          </w:divBdr>
        </w:div>
        <w:div w:id="2136174072">
          <w:marLeft w:val="0"/>
          <w:marRight w:val="0"/>
          <w:marTop w:val="0"/>
          <w:marBottom w:val="0"/>
          <w:divBdr>
            <w:top w:val="none" w:sz="0" w:space="0" w:color="auto"/>
            <w:left w:val="none" w:sz="0" w:space="0" w:color="auto"/>
            <w:bottom w:val="none" w:sz="0" w:space="0" w:color="auto"/>
            <w:right w:val="none" w:sz="0" w:space="0" w:color="auto"/>
          </w:divBdr>
        </w:div>
      </w:divsChild>
    </w:div>
    <w:div w:id="1285581659">
      <w:bodyDiv w:val="1"/>
      <w:marLeft w:val="0"/>
      <w:marRight w:val="0"/>
      <w:marTop w:val="0"/>
      <w:marBottom w:val="0"/>
      <w:divBdr>
        <w:top w:val="none" w:sz="0" w:space="0" w:color="auto"/>
        <w:left w:val="none" w:sz="0" w:space="0" w:color="auto"/>
        <w:bottom w:val="none" w:sz="0" w:space="0" w:color="auto"/>
        <w:right w:val="none" w:sz="0" w:space="0" w:color="auto"/>
      </w:divBdr>
      <w:divsChild>
        <w:div w:id="1354265692">
          <w:marLeft w:val="0"/>
          <w:marRight w:val="0"/>
          <w:marTop w:val="0"/>
          <w:marBottom w:val="150"/>
          <w:divBdr>
            <w:top w:val="none" w:sz="0" w:space="0" w:color="auto"/>
            <w:left w:val="none" w:sz="0" w:space="0" w:color="auto"/>
            <w:bottom w:val="none" w:sz="0" w:space="0" w:color="auto"/>
            <w:right w:val="none" w:sz="0" w:space="0" w:color="auto"/>
          </w:divBdr>
        </w:div>
        <w:div w:id="1410226768">
          <w:marLeft w:val="0"/>
          <w:marRight w:val="0"/>
          <w:marTop w:val="0"/>
          <w:marBottom w:val="600"/>
          <w:divBdr>
            <w:top w:val="single" w:sz="6" w:space="0" w:color="D4E6EC"/>
            <w:left w:val="single" w:sz="6" w:space="0" w:color="D4E6EC"/>
            <w:bottom w:val="single" w:sz="6" w:space="0" w:color="D4E6EC"/>
            <w:right w:val="single" w:sz="6" w:space="0" w:color="D4E6EC"/>
          </w:divBdr>
          <w:divsChild>
            <w:div w:id="204095">
              <w:marLeft w:val="0"/>
              <w:marRight w:val="0"/>
              <w:marTop w:val="0"/>
              <w:marBottom w:val="0"/>
              <w:divBdr>
                <w:top w:val="none" w:sz="0" w:space="0" w:color="auto"/>
                <w:left w:val="none" w:sz="0" w:space="0" w:color="auto"/>
                <w:bottom w:val="none" w:sz="0" w:space="0" w:color="auto"/>
                <w:right w:val="none" w:sz="0" w:space="0" w:color="auto"/>
              </w:divBdr>
              <w:divsChild>
                <w:div w:id="319772848">
                  <w:marLeft w:val="0"/>
                  <w:marRight w:val="0"/>
                  <w:marTop w:val="0"/>
                  <w:marBottom w:val="0"/>
                  <w:divBdr>
                    <w:top w:val="none" w:sz="0" w:space="0" w:color="auto"/>
                    <w:left w:val="none" w:sz="0" w:space="0" w:color="auto"/>
                    <w:bottom w:val="none" w:sz="0" w:space="0" w:color="auto"/>
                    <w:right w:val="none" w:sz="0" w:space="0" w:color="auto"/>
                  </w:divBdr>
                  <w:divsChild>
                    <w:div w:id="654602310">
                      <w:marLeft w:val="0"/>
                      <w:marRight w:val="0"/>
                      <w:marTop w:val="0"/>
                      <w:marBottom w:val="0"/>
                      <w:divBdr>
                        <w:top w:val="none" w:sz="0" w:space="0" w:color="auto"/>
                        <w:left w:val="none" w:sz="0" w:space="0" w:color="auto"/>
                        <w:bottom w:val="none" w:sz="0" w:space="0" w:color="auto"/>
                        <w:right w:val="none" w:sz="0" w:space="0" w:color="auto"/>
                      </w:divBdr>
                    </w:div>
                    <w:div w:id="1930575496">
                      <w:marLeft w:val="1875"/>
                      <w:marRight w:val="0"/>
                      <w:marTop w:val="0"/>
                      <w:marBottom w:val="0"/>
                      <w:divBdr>
                        <w:top w:val="none" w:sz="0" w:space="0" w:color="auto"/>
                        <w:left w:val="none" w:sz="0" w:space="0" w:color="auto"/>
                        <w:bottom w:val="none" w:sz="0" w:space="0" w:color="auto"/>
                        <w:right w:val="none" w:sz="0" w:space="0" w:color="auto"/>
                      </w:divBdr>
                      <w:divsChild>
                        <w:div w:id="2087024321">
                          <w:marLeft w:val="0"/>
                          <w:marRight w:val="0"/>
                          <w:marTop w:val="0"/>
                          <w:marBottom w:val="0"/>
                          <w:divBdr>
                            <w:top w:val="none" w:sz="0" w:space="0" w:color="auto"/>
                            <w:left w:val="none" w:sz="0" w:space="0" w:color="auto"/>
                            <w:bottom w:val="none" w:sz="0" w:space="0" w:color="auto"/>
                            <w:right w:val="none" w:sz="0" w:space="0" w:color="auto"/>
                          </w:divBdr>
                          <w:divsChild>
                            <w:div w:id="1553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9981">
              <w:marLeft w:val="0"/>
              <w:marRight w:val="0"/>
              <w:marTop w:val="0"/>
              <w:marBottom w:val="0"/>
              <w:divBdr>
                <w:top w:val="none" w:sz="0" w:space="0" w:color="auto"/>
                <w:left w:val="none" w:sz="0" w:space="0" w:color="auto"/>
                <w:bottom w:val="none" w:sz="0" w:space="0" w:color="auto"/>
                <w:right w:val="none" w:sz="0" w:space="0" w:color="auto"/>
              </w:divBdr>
              <w:divsChild>
                <w:div w:id="531965388">
                  <w:marLeft w:val="0"/>
                  <w:marRight w:val="0"/>
                  <w:marTop w:val="0"/>
                  <w:marBottom w:val="0"/>
                  <w:divBdr>
                    <w:top w:val="none" w:sz="0" w:space="0" w:color="auto"/>
                    <w:left w:val="none" w:sz="0" w:space="0" w:color="auto"/>
                    <w:bottom w:val="none" w:sz="0" w:space="0" w:color="auto"/>
                    <w:right w:val="none" w:sz="0" w:space="0" w:color="auto"/>
                  </w:divBdr>
                  <w:divsChild>
                    <w:div w:id="869491640">
                      <w:marLeft w:val="0"/>
                      <w:marRight w:val="0"/>
                      <w:marTop w:val="0"/>
                      <w:marBottom w:val="0"/>
                      <w:divBdr>
                        <w:top w:val="none" w:sz="0" w:space="0" w:color="auto"/>
                        <w:left w:val="none" w:sz="0" w:space="0" w:color="auto"/>
                        <w:bottom w:val="none" w:sz="0" w:space="0" w:color="auto"/>
                        <w:right w:val="none" w:sz="0" w:space="0" w:color="auto"/>
                      </w:divBdr>
                    </w:div>
                    <w:div w:id="1272788299">
                      <w:marLeft w:val="1875"/>
                      <w:marRight w:val="0"/>
                      <w:marTop w:val="0"/>
                      <w:marBottom w:val="0"/>
                      <w:divBdr>
                        <w:top w:val="none" w:sz="0" w:space="0" w:color="auto"/>
                        <w:left w:val="none" w:sz="0" w:space="0" w:color="auto"/>
                        <w:bottom w:val="none" w:sz="0" w:space="0" w:color="auto"/>
                        <w:right w:val="none" w:sz="0" w:space="0" w:color="auto"/>
                      </w:divBdr>
                      <w:divsChild>
                        <w:div w:id="1041980698">
                          <w:marLeft w:val="0"/>
                          <w:marRight w:val="0"/>
                          <w:marTop w:val="0"/>
                          <w:marBottom w:val="0"/>
                          <w:divBdr>
                            <w:top w:val="none" w:sz="0" w:space="0" w:color="auto"/>
                            <w:left w:val="none" w:sz="0" w:space="0" w:color="auto"/>
                            <w:bottom w:val="none" w:sz="0" w:space="0" w:color="auto"/>
                            <w:right w:val="none" w:sz="0" w:space="0" w:color="auto"/>
                          </w:divBdr>
                          <w:divsChild>
                            <w:div w:id="10047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5226">
              <w:marLeft w:val="0"/>
              <w:marRight w:val="0"/>
              <w:marTop w:val="0"/>
              <w:marBottom w:val="0"/>
              <w:divBdr>
                <w:top w:val="none" w:sz="0" w:space="0" w:color="auto"/>
                <w:left w:val="none" w:sz="0" w:space="0" w:color="auto"/>
                <w:bottom w:val="none" w:sz="0" w:space="0" w:color="auto"/>
                <w:right w:val="none" w:sz="0" w:space="0" w:color="auto"/>
              </w:divBdr>
              <w:divsChild>
                <w:div w:id="175269628">
                  <w:marLeft w:val="0"/>
                  <w:marRight w:val="0"/>
                  <w:marTop w:val="0"/>
                  <w:marBottom w:val="0"/>
                  <w:divBdr>
                    <w:top w:val="none" w:sz="0" w:space="0" w:color="auto"/>
                    <w:left w:val="none" w:sz="0" w:space="0" w:color="auto"/>
                    <w:bottom w:val="none" w:sz="0" w:space="0" w:color="auto"/>
                    <w:right w:val="none" w:sz="0" w:space="0" w:color="auto"/>
                  </w:divBdr>
                  <w:divsChild>
                    <w:div w:id="99765684">
                      <w:marLeft w:val="0"/>
                      <w:marRight w:val="0"/>
                      <w:marTop w:val="0"/>
                      <w:marBottom w:val="0"/>
                      <w:divBdr>
                        <w:top w:val="none" w:sz="0" w:space="0" w:color="auto"/>
                        <w:left w:val="none" w:sz="0" w:space="0" w:color="auto"/>
                        <w:bottom w:val="none" w:sz="0" w:space="0" w:color="auto"/>
                        <w:right w:val="none" w:sz="0" w:space="0" w:color="auto"/>
                      </w:divBdr>
                    </w:div>
                    <w:div w:id="1202862137">
                      <w:marLeft w:val="1875"/>
                      <w:marRight w:val="0"/>
                      <w:marTop w:val="0"/>
                      <w:marBottom w:val="0"/>
                      <w:divBdr>
                        <w:top w:val="none" w:sz="0" w:space="0" w:color="auto"/>
                        <w:left w:val="none" w:sz="0" w:space="0" w:color="auto"/>
                        <w:bottom w:val="none" w:sz="0" w:space="0" w:color="auto"/>
                        <w:right w:val="none" w:sz="0" w:space="0" w:color="auto"/>
                      </w:divBdr>
                      <w:divsChild>
                        <w:div w:id="999456532">
                          <w:marLeft w:val="0"/>
                          <w:marRight w:val="0"/>
                          <w:marTop w:val="0"/>
                          <w:marBottom w:val="0"/>
                          <w:divBdr>
                            <w:top w:val="none" w:sz="0" w:space="0" w:color="auto"/>
                            <w:left w:val="none" w:sz="0" w:space="0" w:color="auto"/>
                            <w:bottom w:val="none" w:sz="0" w:space="0" w:color="auto"/>
                            <w:right w:val="none" w:sz="0" w:space="0" w:color="auto"/>
                          </w:divBdr>
                          <w:divsChild>
                            <w:div w:id="568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8490">
              <w:marLeft w:val="0"/>
              <w:marRight w:val="0"/>
              <w:marTop w:val="0"/>
              <w:marBottom w:val="0"/>
              <w:divBdr>
                <w:top w:val="none" w:sz="0" w:space="0" w:color="auto"/>
                <w:left w:val="none" w:sz="0" w:space="0" w:color="auto"/>
                <w:bottom w:val="none" w:sz="0" w:space="0" w:color="auto"/>
                <w:right w:val="none" w:sz="0" w:space="0" w:color="auto"/>
              </w:divBdr>
              <w:divsChild>
                <w:div w:id="267540640">
                  <w:marLeft w:val="0"/>
                  <w:marRight w:val="0"/>
                  <w:marTop w:val="0"/>
                  <w:marBottom w:val="0"/>
                  <w:divBdr>
                    <w:top w:val="none" w:sz="0" w:space="0" w:color="auto"/>
                    <w:left w:val="none" w:sz="0" w:space="0" w:color="auto"/>
                    <w:bottom w:val="none" w:sz="0" w:space="0" w:color="auto"/>
                    <w:right w:val="none" w:sz="0" w:space="0" w:color="auto"/>
                  </w:divBdr>
                  <w:divsChild>
                    <w:div w:id="233704669">
                      <w:marLeft w:val="1875"/>
                      <w:marRight w:val="0"/>
                      <w:marTop w:val="0"/>
                      <w:marBottom w:val="0"/>
                      <w:divBdr>
                        <w:top w:val="none" w:sz="0" w:space="0" w:color="auto"/>
                        <w:left w:val="none" w:sz="0" w:space="0" w:color="auto"/>
                        <w:bottom w:val="none" w:sz="0" w:space="0" w:color="auto"/>
                        <w:right w:val="none" w:sz="0" w:space="0" w:color="auto"/>
                      </w:divBdr>
                      <w:divsChild>
                        <w:div w:id="2108575376">
                          <w:marLeft w:val="0"/>
                          <w:marRight w:val="0"/>
                          <w:marTop w:val="0"/>
                          <w:marBottom w:val="0"/>
                          <w:divBdr>
                            <w:top w:val="none" w:sz="0" w:space="0" w:color="auto"/>
                            <w:left w:val="none" w:sz="0" w:space="0" w:color="auto"/>
                            <w:bottom w:val="none" w:sz="0" w:space="0" w:color="auto"/>
                            <w:right w:val="none" w:sz="0" w:space="0" w:color="auto"/>
                          </w:divBdr>
                          <w:divsChild>
                            <w:div w:id="95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7735">
              <w:marLeft w:val="0"/>
              <w:marRight w:val="0"/>
              <w:marTop w:val="0"/>
              <w:marBottom w:val="0"/>
              <w:divBdr>
                <w:top w:val="none" w:sz="0" w:space="0" w:color="auto"/>
                <w:left w:val="none" w:sz="0" w:space="0" w:color="auto"/>
                <w:bottom w:val="none" w:sz="0" w:space="0" w:color="auto"/>
                <w:right w:val="none" w:sz="0" w:space="0" w:color="auto"/>
              </w:divBdr>
            </w:div>
            <w:div w:id="226379305">
              <w:marLeft w:val="0"/>
              <w:marRight w:val="0"/>
              <w:marTop w:val="0"/>
              <w:marBottom w:val="0"/>
              <w:divBdr>
                <w:top w:val="none" w:sz="0" w:space="0" w:color="auto"/>
                <w:left w:val="none" w:sz="0" w:space="0" w:color="auto"/>
                <w:bottom w:val="none" w:sz="0" w:space="0" w:color="auto"/>
                <w:right w:val="none" w:sz="0" w:space="0" w:color="auto"/>
              </w:divBdr>
              <w:divsChild>
                <w:div w:id="103036468">
                  <w:marLeft w:val="0"/>
                  <w:marRight w:val="0"/>
                  <w:marTop w:val="0"/>
                  <w:marBottom w:val="0"/>
                  <w:divBdr>
                    <w:top w:val="none" w:sz="0" w:space="0" w:color="auto"/>
                    <w:left w:val="none" w:sz="0" w:space="0" w:color="auto"/>
                    <w:bottom w:val="none" w:sz="0" w:space="0" w:color="auto"/>
                    <w:right w:val="none" w:sz="0" w:space="0" w:color="auto"/>
                  </w:divBdr>
                  <w:divsChild>
                    <w:div w:id="1231775017">
                      <w:marLeft w:val="1875"/>
                      <w:marRight w:val="0"/>
                      <w:marTop w:val="0"/>
                      <w:marBottom w:val="0"/>
                      <w:divBdr>
                        <w:top w:val="none" w:sz="0" w:space="0" w:color="auto"/>
                        <w:left w:val="none" w:sz="0" w:space="0" w:color="auto"/>
                        <w:bottom w:val="none" w:sz="0" w:space="0" w:color="auto"/>
                        <w:right w:val="none" w:sz="0" w:space="0" w:color="auto"/>
                      </w:divBdr>
                      <w:divsChild>
                        <w:div w:id="414860181">
                          <w:marLeft w:val="0"/>
                          <w:marRight w:val="0"/>
                          <w:marTop w:val="0"/>
                          <w:marBottom w:val="0"/>
                          <w:divBdr>
                            <w:top w:val="none" w:sz="0" w:space="0" w:color="auto"/>
                            <w:left w:val="none" w:sz="0" w:space="0" w:color="auto"/>
                            <w:bottom w:val="none" w:sz="0" w:space="0" w:color="auto"/>
                            <w:right w:val="none" w:sz="0" w:space="0" w:color="auto"/>
                          </w:divBdr>
                          <w:divsChild>
                            <w:div w:id="15422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1908">
              <w:marLeft w:val="0"/>
              <w:marRight w:val="0"/>
              <w:marTop w:val="0"/>
              <w:marBottom w:val="0"/>
              <w:divBdr>
                <w:top w:val="none" w:sz="0" w:space="0" w:color="auto"/>
                <w:left w:val="none" w:sz="0" w:space="0" w:color="auto"/>
                <w:bottom w:val="none" w:sz="0" w:space="0" w:color="auto"/>
                <w:right w:val="none" w:sz="0" w:space="0" w:color="auto"/>
              </w:divBdr>
              <w:divsChild>
                <w:div w:id="1364132087">
                  <w:marLeft w:val="0"/>
                  <w:marRight w:val="0"/>
                  <w:marTop w:val="0"/>
                  <w:marBottom w:val="0"/>
                  <w:divBdr>
                    <w:top w:val="none" w:sz="0" w:space="0" w:color="auto"/>
                    <w:left w:val="none" w:sz="0" w:space="0" w:color="auto"/>
                    <w:bottom w:val="none" w:sz="0" w:space="0" w:color="auto"/>
                    <w:right w:val="none" w:sz="0" w:space="0" w:color="auto"/>
                  </w:divBdr>
                  <w:divsChild>
                    <w:div w:id="1586767954">
                      <w:marLeft w:val="0"/>
                      <w:marRight w:val="0"/>
                      <w:marTop w:val="0"/>
                      <w:marBottom w:val="0"/>
                      <w:divBdr>
                        <w:top w:val="none" w:sz="0" w:space="0" w:color="auto"/>
                        <w:left w:val="none" w:sz="0" w:space="0" w:color="auto"/>
                        <w:bottom w:val="none" w:sz="0" w:space="0" w:color="auto"/>
                        <w:right w:val="none" w:sz="0" w:space="0" w:color="auto"/>
                      </w:divBdr>
                    </w:div>
                    <w:div w:id="1746415912">
                      <w:marLeft w:val="1875"/>
                      <w:marRight w:val="0"/>
                      <w:marTop w:val="0"/>
                      <w:marBottom w:val="0"/>
                      <w:divBdr>
                        <w:top w:val="none" w:sz="0" w:space="0" w:color="auto"/>
                        <w:left w:val="none" w:sz="0" w:space="0" w:color="auto"/>
                        <w:bottom w:val="none" w:sz="0" w:space="0" w:color="auto"/>
                        <w:right w:val="none" w:sz="0" w:space="0" w:color="auto"/>
                      </w:divBdr>
                      <w:divsChild>
                        <w:div w:id="1312557339">
                          <w:marLeft w:val="0"/>
                          <w:marRight w:val="0"/>
                          <w:marTop w:val="0"/>
                          <w:marBottom w:val="0"/>
                          <w:divBdr>
                            <w:top w:val="none" w:sz="0" w:space="0" w:color="auto"/>
                            <w:left w:val="none" w:sz="0" w:space="0" w:color="auto"/>
                            <w:bottom w:val="none" w:sz="0" w:space="0" w:color="auto"/>
                            <w:right w:val="none" w:sz="0" w:space="0" w:color="auto"/>
                          </w:divBdr>
                          <w:divsChild>
                            <w:div w:id="20016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24694">
              <w:marLeft w:val="0"/>
              <w:marRight w:val="0"/>
              <w:marTop w:val="0"/>
              <w:marBottom w:val="0"/>
              <w:divBdr>
                <w:top w:val="none" w:sz="0" w:space="0" w:color="auto"/>
                <w:left w:val="none" w:sz="0" w:space="0" w:color="auto"/>
                <w:bottom w:val="none" w:sz="0" w:space="0" w:color="auto"/>
                <w:right w:val="none" w:sz="0" w:space="0" w:color="auto"/>
              </w:divBdr>
              <w:divsChild>
                <w:div w:id="145050704">
                  <w:marLeft w:val="0"/>
                  <w:marRight w:val="0"/>
                  <w:marTop w:val="0"/>
                  <w:marBottom w:val="0"/>
                  <w:divBdr>
                    <w:top w:val="none" w:sz="0" w:space="0" w:color="auto"/>
                    <w:left w:val="none" w:sz="0" w:space="0" w:color="auto"/>
                    <w:bottom w:val="none" w:sz="0" w:space="0" w:color="auto"/>
                    <w:right w:val="none" w:sz="0" w:space="0" w:color="auto"/>
                  </w:divBdr>
                  <w:divsChild>
                    <w:div w:id="809908795">
                      <w:marLeft w:val="1875"/>
                      <w:marRight w:val="0"/>
                      <w:marTop w:val="0"/>
                      <w:marBottom w:val="0"/>
                      <w:divBdr>
                        <w:top w:val="none" w:sz="0" w:space="0" w:color="auto"/>
                        <w:left w:val="none" w:sz="0" w:space="0" w:color="auto"/>
                        <w:bottom w:val="none" w:sz="0" w:space="0" w:color="auto"/>
                        <w:right w:val="none" w:sz="0" w:space="0" w:color="auto"/>
                      </w:divBdr>
                      <w:divsChild>
                        <w:div w:id="310789236">
                          <w:marLeft w:val="0"/>
                          <w:marRight w:val="0"/>
                          <w:marTop w:val="0"/>
                          <w:marBottom w:val="0"/>
                          <w:divBdr>
                            <w:top w:val="none" w:sz="0" w:space="0" w:color="auto"/>
                            <w:left w:val="none" w:sz="0" w:space="0" w:color="auto"/>
                            <w:bottom w:val="none" w:sz="0" w:space="0" w:color="auto"/>
                            <w:right w:val="none" w:sz="0" w:space="0" w:color="auto"/>
                          </w:divBdr>
                          <w:divsChild>
                            <w:div w:id="2962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8027">
              <w:marLeft w:val="0"/>
              <w:marRight w:val="0"/>
              <w:marTop w:val="0"/>
              <w:marBottom w:val="0"/>
              <w:divBdr>
                <w:top w:val="none" w:sz="0" w:space="0" w:color="auto"/>
                <w:left w:val="none" w:sz="0" w:space="0" w:color="auto"/>
                <w:bottom w:val="none" w:sz="0" w:space="0" w:color="auto"/>
                <w:right w:val="none" w:sz="0" w:space="0" w:color="auto"/>
              </w:divBdr>
              <w:divsChild>
                <w:div w:id="1817531119">
                  <w:marLeft w:val="0"/>
                  <w:marRight w:val="0"/>
                  <w:marTop w:val="0"/>
                  <w:marBottom w:val="0"/>
                  <w:divBdr>
                    <w:top w:val="none" w:sz="0" w:space="0" w:color="auto"/>
                    <w:left w:val="none" w:sz="0" w:space="0" w:color="auto"/>
                    <w:bottom w:val="none" w:sz="0" w:space="0" w:color="auto"/>
                    <w:right w:val="none" w:sz="0" w:space="0" w:color="auto"/>
                  </w:divBdr>
                  <w:divsChild>
                    <w:div w:id="317880134">
                      <w:marLeft w:val="0"/>
                      <w:marRight w:val="0"/>
                      <w:marTop w:val="0"/>
                      <w:marBottom w:val="0"/>
                      <w:divBdr>
                        <w:top w:val="none" w:sz="0" w:space="0" w:color="auto"/>
                        <w:left w:val="none" w:sz="0" w:space="0" w:color="auto"/>
                        <w:bottom w:val="none" w:sz="0" w:space="0" w:color="auto"/>
                        <w:right w:val="none" w:sz="0" w:space="0" w:color="auto"/>
                      </w:divBdr>
                    </w:div>
                    <w:div w:id="1247305791">
                      <w:marLeft w:val="1875"/>
                      <w:marRight w:val="0"/>
                      <w:marTop w:val="0"/>
                      <w:marBottom w:val="0"/>
                      <w:divBdr>
                        <w:top w:val="none" w:sz="0" w:space="0" w:color="auto"/>
                        <w:left w:val="none" w:sz="0" w:space="0" w:color="auto"/>
                        <w:bottom w:val="none" w:sz="0" w:space="0" w:color="auto"/>
                        <w:right w:val="none" w:sz="0" w:space="0" w:color="auto"/>
                      </w:divBdr>
                      <w:divsChild>
                        <w:div w:id="1887401304">
                          <w:marLeft w:val="0"/>
                          <w:marRight w:val="0"/>
                          <w:marTop w:val="0"/>
                          <w:marBottom w:val="0"/>
                          <w:divBdr>
                            <w:top w:val="none" w:sz="0" w:space="0" w:color="auto"/>
                            <w:left w:val="none" w:sz="0" w:space="0" w:color="auto"/>
                            <w:bottom w:val="none" w:sz="0" w:space="0" w:color="auto"/>
                            <w:right w:val="none" w:sz="0" w:space="0" w:color="auto"/>
                          </w:divBdr>
                          <w:divsChild>
                            <w:div w:id="15349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875184">
              <w:marLeft w:val="0"/>
              <w:marRight w:val="0"/>
              <w:marTop w:val="0"/>
              <w:marBottom w:val="0"/>
              <w:divBdr>
                <w:top w:val="none" w:sz="0" w:space="0" w:color="auto"/>
                <w:left w:val="none" w:sz="0" w:space="0" w:color="auto"/>
                <w:bottom w:val="none" w:sz="0" w:space="0" w:color="auto"/>
                <w:right w:val="none" w:sz="0" w:space="0" w:color="auto"/>
              </w:divBdr>
              <w:divsChild>
                <w:div w:id="613555617">
                  <w:marLeft w:val="0"/>
                  <w:marRight w:val="0"/>
                  <w:marTop w:val="0"/>
                  <w:marBottom w:val="0"/>
                  <w:divBdr>
                    <w:top w:val="none" w:sz="0" w:space="0" w:color="auto"/>
                    <w:left w:val="none" w:sz="0" w:space="0" w:color="auto"/>
                    <w:bottom w:val="none" w:sz="0" w:space="0" w:color="auto"/>
                    <w:right w:val="none" w:sz="0" w:space="0" w:color="auto"/>
                  </w:divBdr>
                  <w:divsChild>
                    <w:div w:id="177625722">
                      <w:marLeft w:val="1875"/>
                      <w:marRight w:val="0"/>
                      <w:marTop w:val="0"/>
                      <w:marBottom w:val="0"/>
                      <w:divBdr>
                        <w:top w:val="none" w:sz="0" w:space="0" w:color="auto"/>
                        <w:left w:val="none" w:sz="0" w:space="0" w:color="auto"/>
                        <w:bottom w:val="none" w:sz="0" w:space="0" w:color="auto"/>
                        <w:right w:val="none" w:sz="0" w:space="0" w:color="auto"/>
                      </w:divBdr>
                      <w:divsChild>
                        <w:div w:id="1269658706">
                          <w:marLeft w:val="0"/>
                          <w:marRight w:val="0"/>
                          <w:marTop w:val="0"/>
                          <w:marBottom w:val="0"/>
                          <w:divBdr>
                            <w:top w:val="none" w:sz="0" w:space="0" w:color="auto"/>
                            <w:left w:val="none" w:sz="0" w:space="0" w:color="auto"/>
                            <w:bottom w:val="none" w:sz="0" w:space="0" w:color="auto"/>
                            <w:right w:val="none" w:sz="0" w:space="0" w:color="auto"/>
                          </w:divBdr>
                          <w:divsChild>
                            <w:div w:id="5949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2642">
              <w:marLeft w:val="0"/>
              <w:marRight w:val="0"/>
              <w:marTop w:val="0"/>
              <w:marBottom w:val="0"/>
              <w:divBdr>
                <w:top w:val="none" w:sz="0" w:space="0" w:color="auto"/>
                <w:left w:val="none" w:sz="0" w:space="0" w:color="auto"/>
                <w:bottom w:val="none" w:sz="0" w:space="0" w:color="auto"/>
                <w:right w:val="none" w:sz="0" w:space="0" w:color="auto"/>
              </w:divBdr>
              <w:divsChild>
                <w:div w:id="1524173356">
                  <w:marLeft w:val="0"/>
                  <w:marRight w:val="0"/>
                  <w:marTop w:val="0"/>
                  <w:marBottom w:val="0"/>
                  <w:divBdr>
                    <w:top w:val="none" w:sz="0" w:space="0" w:color="auto"/>
                    <w:left w:val="none" w:sz="0" w:space="0" w:color="auto"/>
                    <w:bottom w:val="none" w:sz="0" w:space="0" w:color="auto"/>
                    <w:right w:val="none" w:sz="0" w:space="0" w:color="auto"/>
                  </w:divBdr>
                  <w:divsChild>
                    <w:div w:id="1374842787">
                      <w:marLeft w:val="1875"/>
                      <w:marRight w:val="0"/>
                      <w:marTop w:val="0"/>
                      <w:marBottom w:val="0"/>
                      <w:divBdr>
                        <w:top w:val="none" w:sz="0" w:space="0" w:color="auto"/>
                        <w:left w:val="none" w:sz="0" w:space="0" w:color="auto"/>
                        <w:bottom w:val="none" w:sz="0" w:space="0" w:color="auto"/>
                        <w:right w:val="none" w:sz="0" w:space="0" w:color="auto"/>
                      </w:divBdr>
                      <w:divsChild>
                        <w:div w:id="705911146">
                          <w:marLeft w:val="0"/>
                          <w:marRight w:val="0"/>
                          <w:marTop w:val="0"/>
                          <w:marBottom w:val="0"/>
                          <w:divBdr>
                            <w:top w:val="none" w:sz="0" w:space="0" w:color="auto"/>
                            <w:left w:val="none" w:sz="0" w:space="0" w:color="auto"/>
                            <w:bottom w:val="none" w:sz="0" w:space="0" w:color="auto"/>
                            <w:right w:val="none" w:sz="0" w:space="0" w:color="auto"/>
                          </w:divBdr>
                          <w:divsChild>
                            <w:div w:id="11470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7068">
              <w:marLeft w:val="0"/>
              <w:marRight w:val="0"/>
              <w:marTop w:val="0"/>
              <w:marBottom w:val="0"/>
              <w:divBdr>
                <w:top w:val="none" w:sz="0" w:space="0" w:color="auto"/>
                <w:left w:val="none" w:sz="0" w:space="0" w:color="auto"/>
                <w:bottom w:val="none" w:sz="0" w:space="0" w:color="auto"/>
                <w:right w:val="none" w:sz="0" w:space="0" w:color="auto"/>
              </w:divBdr>
              <w:divsChild>
                <w:div w:id="419373697">
                  <w:marLeft w:val="0"/>
                  <w:marRight w:val="0"/>
                  <w:marTop w:val="0"/>
                  <w:marBottom w:val="0"/>
                  <w:divBdr>
                    <w:top w:val="none" w:sz="0" w:space="0" w:color="auto"/>
                    <w:left w:val="none" w:sz="0" w:space="0" w:color="auto"/>
                    <w:bottom w:val="none" w:sz="0" w:space="0" w:color="auto"/>
                    <w:right w:val="none" w:sz="0" w:space="0" w:color="auto"/>
                  </w:divBdr>
                  <w:divsChild>
                    <w:div w:id="756751536">
                      <w:marLeft w:val="1875"/>
                      <w:marRight w:val="0"/>
                      <w:marTop w:val="0"/>
                      <w:marBottom w:val="0"/>
                      <w:divBdr>
                        <w:top w:val="none" w:sz="0" w:space="0" w:color="auto"/>
                        <w:left w:val="none" w:sz="0" w:space="0" w:color="auto"/>
                        <w:bottom w:val="none" w:sz="0" w:space="0" w:color="auto"/>
                        <w:right w:val="none" w:sz="0" w:space="0" w:color="auto"/>
                      </w:divBdr>
                      <w:divsChild>
                        <w:div w:id="1610157215">
                          <w:marLeft w:val="0"/>
                          <w:marRight w:val="0"/>
                          <w:marTop w:val="0"/>
                          <w:marBottom w:val="0"/>
                          <w:divBdr>
                            <w:top w:val="none" w:sz="0" w:space="0" w:color="auto"/>
                            <w:left w:val="none" w:sz="0" w:space="0" w:color="auto"/>
                            <w:bottom w:val="none" w:sz="0" w:space="0" w:color="auto"/>
                            <w:right w:val="none" w:sz="0" w:space="0" w:color="auto"/>
                          </w:divBdr>
                          <w:divsChild>
                            <w:div w:id="7813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361">
              <w:marLeft w:val="0"/>
              <w:marRight w:val="0"/>
              <w:marTop w:val="0"/>
              <w:marBottom w:val="0"/>
              <w:divBdr>
                <w:top w:val="none" w:sz="0" w:space="0" w:color="auto"/>
                <w:left w:val="none" w:sz="0" w:space="0" w:color="auto"/>
                <w:bottom w:val="none" w:sz="0" w:space="0" w:color="auto"/>
                <w:right w:val="none" w:sz="0" w:space="0" w:color="auto"/>
              </w:divBdr>
              <w:divsChild>
                <w:div w:id="5254369">
                  <w:marLeft w:val="0"/>
                  <w:marRight w:val="0"/>
                  <w:marTop w:val="0"/>
                  <w:marBottom w:val="0"/>
                  <w:divBdr>
                    <w:top w:val="none" w:sz="0" w:space="0" w:color="auto"/>
                    <w:left w:val="none" w:sz="0" w:space="0" w:color="auto"/>
                    <w:bottom w:val="none" w:sz="0" w:space="0" w:color="auto"/>
                    <w:right w:val="none" w:sz="0" w:space="0" w:color="auto"/>
                  </w:divBdr>
                  <w:divsChild>
                    <w:div w:id="6910844">
                      <w:marLeft w:val="0"/>
                      <w:marRight w:val="0"/>
                      <w:marTop w:val="0"/>
                      <w:marBottom w:val="0"/>
                      <w:divBdr>
                        <w:top w:val="none" w:sz="0" w:space="0" w:color="auto"/>
                        <w:left w:val="none" w:sz="0" w:space="0" w:color="auto"/>
                        <w:bottom w:val="none" w:sz="0" w:space="0" w:color="auto"/>
                        <w:right w:val="none" w:sz="0" w:space="0" w:color="auto"/>
                      </w:divBdr>
                    </w:div>
                    <w:div w:id="562719831">
                      <w:marLeft w:val="1875"/>
                      <w:marRight w:val="0"/>
                      <w:marTop w:val="0"/>
                      <w:marBottom w:val="0"/>
                      <w:divBdr>
                        <w:top w:val="none" w:sz="0" w:space="0" w:color="auto"/>
                        <w:left w:val="none" w:sz="0" w:space="0" w:color="auto"/>
                        <w:bottom w:val="none" w:sz="0" w:space="0" w:color="auto"/>
                        <w:right w:val="none" w:sz="0" w:space="0" w:color="auto"/>
                      </w:divBdr>
                      <w:divsChild>
                        <w:div w:id="630211880">
                          <w:marLeft w:val="0"/>
                          <w:marRight w:val="0"/>
                          <w:marTop w:val="0"/>
                          <w:marBottom w:val="0"/>
                          <w:divBdr>
                            <w:top w:val="none" w:sz="0" w:space="0" w:color="auto"/>
                            <w:left w:val="none" w:sz="0" w:space="0" w:color="auto"/>
                            <w:bottom w:val="none" w:sz="0" w:space="0" w:color="auto"/>
                            <w:right w:val="none" w:sz="0" w:space="0" w:color="auto"/>
                          </w:divBdr>
                          <w:divsChild>
                            <w:div w:id="112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43257">
              <w:marLeft w:val="0"/>
              <w:marRight w:val="0"/>
              <w:marTop w:val="0"/>
              <w:marBottom w:val="0"/>
              <w:divBdr>
                <w:top w:val="none" w:sz="0" w:space="0" w:color="auto"/>
                <w:left w:val="none" w:sz="0" w:space="0" w:color="auto"/>
                <w:bottom w:val="none" w:sz="0" w:space="0" w:color="auto"/>
                <w:right w:val="none" w:sz="0" w:space="0" w:color="auto"/>
              </w:divBdr>
              <w:divsChild>
                <w:div w:id="1849637210">
                  <w:marLeft w:val="0"/>
                  <w:marRight w:val="0"/>
                  <w:marTop w:val="0"/>
                  <w:marBottom w:val="0"/>
                  <w:divBdr>
                    <w:top w:val="none" w:sz="0" w:space="0" w:color="auto"/>
                    <w:left w:val="none" w:sz="0" w:space="0" w:color="auto"/>
                    <w:bottom w:val="none" w:sz="0" w:space="0" w:color="auto"/>
                    <w:right w:val="none" w:sz="0" w:space="0" w:color="auto"/>
                  </w:divBdr>
                  <w:divsChild>
                    <w:div w:id="765273090">
                      <w:marLeft w:val="1875"/>
                      <w:marRight w:val="0"/>
                      <w:marTop w:val="0"/>
                      <w:marBottom w:val="0"/>
                      <w:divBdr>
                        <w:top w:val="none" w:sz="0" w:space="0" w:color="auto"/>
                        <w:left w:val="none" w:sz="0" w:space="0" w:color="auto"/>
                        <w:bottom w:val="none" w:sz="0" w:space="0" w:color="auto"/>
                        <w:right w:val="none" w:sz="0" w:space="0" w:color="auto"/>
                      </w:divBdr>
                      <w:divsChild>
                        <w:div w:id="1569999218">
                          <w:marLeft w:val="0"/>
                          <w:marRight w:val="0"/>
                          <w:marTop w:val="0"/>
                          <w:marBottom w:val="0"/>
                          <w:divBdr>
                            <w:top w:val="none" w:sz="0" w:space="0" w:color="auto"/>
                            <w:left w:val="none" w:sz="0" w:space="0" w:color="auto"/>
                            <w:bottom w:val="none" w:sz="0" w:space="0" w:color="auto"/>
                            <w:right w:val="none" w:sz="0" w:space="0" w:color="auto"/>
                          </w:divBdr>
                          <w:divsChild>
                            <w:div w:id="1695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810">
              <w:marLeft w:val="0"/>
              <w:marRight w:val="0"/>
              <w:marTop w:val="0"/>
              <w:marBottom w:val="0"/>
              <w:divBdr>
                <w:top w:val="none" w:sz="0" w:space="0" w:color="auto"/>
                <w:left w:val="none" w:sz="0" w:space="0" w:color="auto"/>
                <w:bottom w:val="none" w:sz="0" w:space="0" w:color="auto"/>
                <w:right w:val="none" w:sz="0" w:space="0" w:color="auto"/>
              </w:divBdr>
              <w:divsChild>
                <w:div w:id="1020938191">
                  <w:marLeft w:val="0"/>
                  <w:marRight w:val="0"/>
                  <w:marTop w:val="0"/>
                  <w:marBottom w:val="0"/>
                  <w:divBdr>
                    <w:top w:val="none" w:sz="0" w:space="0" w:color="auto"/>
                    <w:left w:val="none" w:sz="0" w:space="0" w:color="auto"/>
                    <w:bottom w:val="none" w:sz="0" w:space="0" w:color="auto"/>
                    <w:right w:val="none" w:sz="0" w:space="0" w:color="auto"/>
                  </w:divBdr>
                  <w:divsChild>
                    <w:div w:id="1020856190">
                      <w:marLeft w:val="0"/>
                      <w:marRight w:val="0"/>
                      <w:marTop w:val="0"/>
                      <w:marBottom w:val="0"/>
                      <w:divBdr>
                        <w:top w:val="none" w:sz="0" w:space="0" w:color="auto"/>
                        <w:left w:val="none" w:sz="0" w:space="0" w:color="auto"/>
                        <w:bottom w:val="none" w:sz="0" w:space="0" w:color="auto"/>
                        <w:right w:val="none" w:sz="0" w:space="0" w:color="auto"/>
                      </w:divBdr>
                    </w:div>
                    <w:div w:id="2084519375">
                      <w:marLeft w:val="1875"/>
                      <w:marRight w:val="0"/>
                      <w:marTop w:val="0"/>
                      <w:marBottom w:val="0"/>
                      <w:divBdr>
                        <w:top w:val="none" w:sz="0" w:space="0" w:color="auto"/>
                        <w:left w:val="none" w:sz="0" w:space="0" w:color="auto"/>
                        <w:bottom w:val="none" w:sz="0" w:space="0" w:color="auto"/>
                        <w:right w:val="none" w:sz="0" w:space="0" w:color="auto"/>
                      </w:divBdr>
                      <w:divsChild>
                        <w:div w:id="1692536793">
                          <w:marLeft w:val="0"/>
                          <w:marRight w:val="0"/>
                          <w:marTop w:val="0"/>
                          <w:marBottom w:val="0"/>
                          <w:divBdr>
                            <w:top w:val="none" w:sz="0" w:space="0" w:color="auto"/>
                            <w:left w:val="none" w:sz="0" w:space="0" w:color="auto"/>
                            <w:bottom w:val="none" w:sz="0" w:space="0" w:color="auto"/>
                            <w:right w:val="none" w:sz="0" w:space="0" w:color="auto"/>
                          </w:divBdr>
                          <w:divsChild>
                            <w:div w:id="288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50209">
              <w:marLeft w:val="0"/>
              <w:marRight w:val="0"/>
              <w:marTop w:val="0"/>
              <w:marBottom w:val="0"/>
              <w:divBdr>
                <w:top w:val="none" w:sz="0" w:space="0" w:color="auto"/>
                <w:left w:val="none" w:sz="0" w:space="0" w:color="auto"/>
                <w:bottom w:val="none" w:sz="0" w:space="0" w:color="auto"/>
                <w:right w:val="none" w:sz="0" w:space="0" w:color="auto"/>
              </w:divBdr>
              <w:divsChild>
                <w:div w:id="611936526">
                  <w:marLeft w:val="0"/>
                  <w:marRight w:val="0"/>
                  <w:marTop w:val="0"/>
                  <w:marBottom w:val="0"/>
                  <w:divBdr>
                    <w:top w:val="none" w:sz="0" w:space="0" w:color="auto"/>
                    <w:left w:val="none" w:sz="0" w:space="0" w:color="auto"/>
                    <w:bottom w:val="none" w:sz="0" w:space="0" w:color="auto"/>
                    <w:right w:val="none" w:sz="0" w:space="0" w:color="auto"/>
                  </w:divBdr>
                  <w:divsChild>
                    <w:div w:id="256910046">
                      <w:marLeft w:val="0"/>
                      <w:marRight w:val="0"/>
                      <w:marTop w:val="0"/>
                      <w:marBottom w:val="0"/>
                      <w:divBdr>
                        <w:top w:val="none" w:sz="0" w:space="0" w:color="auto"/>
                        <w:left w:val="none" w:sz="0" w:space="0" w:color="auto"/>
                        <w:bottom w:val="none" w:sz="0" w:space="0" w:color="auto"/>
                        <w:right w:val="none" w:sz="0" w:space="0" w:color="auto"/>
                      </w:divBdr>
                    </w:div>
                    <w:div w:id="931013275">
                      <w:marLeft w:val="1875"/>
                      <w:marRight w:val="0"/>
                      <w:marTop w:val="0"/>
                      <w:marBottom w:val="0"/>
                      <w:divBdr>
                        <w:top w:val="none" w:sz="0" w:space="0" w:color="auto"/>
                        <w:left w:val="none" w:sz="0" w:space="0" w:color="auto"/>
                        <w:bottom w:val="none" w:sz="0" w:space="0" w:color="auto"/>
                        <w:right w:val="none" w:sz="0" w:space="0" w:color="auto"/>
                      </w:divBdr>
                      <w:divsChild>
                        <w:div w:id="406390162">
                          <w:marLeft w:val="0"/>
                          <w:marRight w:val="0"/>
                          <w:marTop w:val="0"/>
                          <w:marBottom w:val="0"/>
                          <w:divBdr>
                            <w:top w:val="none" w:sz="0" w:space="0" w:color="auto"/>
                            <w:left w:val="none" w:sz="0" w:space="0" w:color="auto"/>
                            <w:bottom w:val="none" w:sz="0" w:space="0" w:color="auto"/>
                            <w:right w:val="none" w:sz="0" w:space="0" w:color="auto"/>
                          </w:divBdr>
                          <w:divsChild>
                            <w:div w:id="7488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058426">
              <w:marLeft w:val="0"/>
              <w:marRight w:val="0"/>
              <w:marTop w:val="0"/>
              <w:marBottom w:val="0"/>
              <w:divBdr>
                <w:top w:val="none" w:sz="0" w:space="0" w:color="auto"/>
                <w:left w:val="none" w:sz="0" w:space="0" w:color="auto"/>
                <w:bottom w:val="none" w:sz="0" w:space="0" w:color="auto"/>
                <w:right w:val="none" w:sz="0" w:space="0" w:color="auto"/>
              </w:divBdr>
              <w:divsChild>
                <w:div w:id="1208489064">
                  <w:marLeft w:val="0"/>
                  <w:marRight w:val="0"/>
                  <w:marTop w:val="0"/>
                  <w:marBottom w:val="0"/>
                  <w:divBdr>
                    <w:top w:val="none" w:sz="0" w:space="0" w:color="auto"/>
                    <w:left w:val="none" w:sz="0" w:space="0" w:color="auto"/>
                    <w:bottom w:val="none" w:sz="0" w:space="0" w:color="auto"/>
                    <w:right w:val="none" w:sz="0" w:space="0" w:color="auto"/>
                  </w:divBdr>
                  <w:divsChild>
                    <w:div w:id="1416243441">
                      <w:marLeft w:val="1875"/>
                      <w:marRight w:val="0"/>
                      <w:marTop w:val="0"/>
                      <w:marBottom w:val="0"/>
                      <w:divBdr>
                        <w:top w:val="none" w:sz="0" w:space="0" w:color="auto"/>
                        <w:left w:val="none" w:sz="0" w:space="0" w:color="auto"/>
                        <w:bottom w:val="none" w:sz="0" w:space="0" w:color="auto"/>
                        <w:right w:val="none" w:sz="0" w:space="0" w:color="auto"/>
                      </w:divBdr>
                      <w:divsChild>
                        <w:div w:id="1651867536">
                          <w:marLeft w:val="0"/>
                          <w:marRight w:val="0"/>
                          <w:marTop w:val="0"/>
                          <w:marBottom w:val="0"/>
                          <w:divBdr>
                            <w:top w:val="none" w:sz="0" w:space="0" w:color="auto"/>
                            <w:left w:val="none" w:sz="0" w:space="0" w:color="auto"/>
                            <w:bottom w:val="none" w:sz="0" w:space="0" w:color="auto"/>
                            <w:right w:val="none" w:sz="0" w:space="0" w:color="auto"/>
                          </w:divBdr>
                          <w:divsChild>
                            <w:div w:id="10444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266177">
      <w:bodyDiv w:val="1"/>
      <w:marLeft w:val="0"/>
      <w:marRight w:val="0"/>
      <w:marTop w:val="0"/>
      <w:marBottom w:val="0"/>
      <w:divBdr>
        <w:top w:val="none" w:sz="0" w:space="0" w:color="auto"/>
        <w:left w:val="none" w:sz="0" w:space="0" w:color="auto"/>
        <w:bottom w:val="none" w:sz="0" w:space="0" w:color="auto"/>
        <w:right w:val="none" w:sz="0" w:space="0" w:color="auto"/>
      </w:divBdr>
      <w:divsChild>
        <w:div w:id="19429259">
          <w:marLeft w:val="0"/>
          <w:marRight w:val="0"/>
          <w:marTop w:val="0"/>
          <w:marBottom w:val="0"/>
          <w:divBdr>
            <w:top w:val="none" w:sz="0" w:space="0" w:color="auto"/>
            <w:left w:val="none" w:sz="0" w:space="0" w:color="auto"/>
            <w:bottom w:val="none" w:sz="0" w:space="0" w:color="auto"/>
            <w:right w:val="none" w:sz="0" w:space="0" w:color="auto"/>
          </w:divBdr>
          <w:divsChild>
            <w:div w:id="654260378">
              <w:marLeft w:val="0"/>
              <w:marRight w:val="0"/>
              <w:marTop w:val="0"/>
              <w:marBottom w:val="0"/>
              <w:divBdr>
                <w:top w:val="none" w:sz="0" w:space="0" w:color="auto"/>
                <w:left w:val="none" w:sz="0" w:space="0" w:color="auto"/>
                <w:bottom w:val="none" w:sz="0" w:space="0" w:color="auto"/>
                <w:right w:val="none" w:sz="0" w:space="0" w:color="auto"/>
              </w:divBdr>
            </w:div>
            <w:div w:id="2019233686">
              <w:marLeft w:val="1200"/>
              <w:marRight w:val="0"/>
              <w:marTop w:val="0"/>
              <w:marBottom w:val="0"/>
              <w:divBdr>
                <w:top w:val="none" w:sz="0" w:space="0" w:color="auto"/>
                <w:left w:val="none" w:sz="0" w:space="0" w:color="auto"/>
                <w:bottom w:val="none" w:sz="0" w:space="0" w:color="auto"/>
                <w:right w:val="none" w:sz="0" w:space="0" w:color="auto"/>
              </w:divBdr>
            </w:div>
          </w:divsChild>
        </w:div>
        <w:div w:id="55277111">
          <w:marLeft w:val="0"/>
          <w:marRight w:val="0"/>
          <w:marTop w:val="0"/>
          <w:marBottom w:val="0"/>
          <w:divBdr>
            <w:top w:val="none" w:sz="0" w:space="0" w:color="auto"/>
            <w:left w:val="none" w:sz="0" w:space="0" w:color="auto"/>
            <w:bottom w:val="none" w:sz="0" w:space="0" w:color="auto"/>
            <w:right w:val="none" w:sz="0" w:space="0" w:color="auto"/>
          </w:divBdr>
          <w:divsChild>
            <w:div w:id="184174967">
              <w:marLeft w:val="1200"/>
              <w:marRight w:val="0"/>
              <w:marTop w:val="0"/>
              <w:marBottom w:val="0"/>
              <w:divBdr>
                <w:top w:val="none" w:sz="0" w:space="0" w:color="auto"/>
                <w:left w:val="none" w:sz="0" w:space="0" w:color="auto"/>
                <w:bottom w:val="none" w:sz="0" w:space="0" w:color="auto"/>
                <w:right w:val="none" w:sz="0" w:space="0" w:color="auto"/>
              </w:divBdr>
            </w:div>
            <w:div w:id="1310138017">
              <w:marLeft w:val="0"/>
              <w:marRight w:val="0"/>
              <w:marTop w:val="0"/>
              <w:marBottom w:val="0"/>
              <w:divBdr>
                <w:top w:val="none" w:sz="0" w:space="0" w:color="auto"/>
                <w:left w:val="none" w:sz="0" w:space="0" w:color="auto"/>
                <w:bottom w:val="none" w:sz="0" w:space="0" w:color="auto"/>
                <w:right w:val="none" w:sz="0" w:space="0" w:color="auto"/>
              </w:divBdr>
            </w:div>
          </w:divsChild>
        </w:div>
        <w:div w:id="663896478">
          <w:marLeft w:val="0"/>
          <w:marRight w:val="0"/>
          <w:marTop w:val="0"/>
          <w:marBottom w:val="0"/>
          <w:divBdr>
            <w:top w:val="none" w:sz="0" w:space="0" w:color="auto"/>
            <w:left w:val="none" w:sz="0" w:space="0" w:color="auto"/>
            <w:bottom w:val="none" w:sz="0" w:space="0" w:color="auto"/>
            <w:right w:val="none" w:sz="0" w:space="0" w:color="auto"/>
          </w:divBdr>
          <w:divsChild>
            <w:div w:id="1104375612">
              <w:marLeft w:val="0"/>
              <w:marRight w:val="0"/>
              <w:marTop w:val="0"/>
              <w:marBottom w:val="0"/>
              <w:divBdr>
                <w:top w:val="none" w:sz="0" w:space="0" w:color="auto"/>
                <w:left w:val="none" w:sz="0" w:space="0" w:color="auto"/>
                <w:bottom w:val="none" w:sz="0" w:space="0" w:color="auto"/>
                <w:right w:val="none" w:sz="0" w:space="0" w:color="auto"/>
              </w:divBdr>
            </w:div>
            <w:div w:id="1720325860">
              <w:marLeft w:val="1875"/>
              <w:marRight w:val="0"/>
              <w:marTop w:val="0"/>
              <w:marBottom w:val="0"/>
              <w:divBdr>
                <w:top w:val="none" w:sz="0" w:space="0" w:color="auto"/>
                <w:left w:val="none" w:sz="0" w:space="0" w:color="auto"/>
                <w:bottom w:val="none" w:sz="0" w:space="0" w:color="auto"/>
                <w:right w:val="none" w:sz="0" w:space="0" w:color="auto"/>
              </w:divBdr>
              <w:divsChild>
                <w:div w:id="17892685">
                  <w:marLeft w:val="0"/>
                  <w:marRight w:val="0"/>
                  <w:marTop w:val="0"/>
                  <w:marBottom w:val="0"/>
                  <w:divBdr>
                    <w:top w:val="none" w:sz="0" w:space="0" w:color="auto"/>
                    <w:left w:val="none" w:sz="0" w:space="0" w:color="auto"/>
                    <w:bottom w:val="none" w:sz="0" w:space="0" w:color="auto"/>
                    <w:right w:val="none" w:sz="0" w:space="0" w:color="auto"/>
                  </w:divBdr>
                  <w:divsChild>
                    <w:div w:id="15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61665">
          <w:marLeft w:val="0"/>
          <w:marRight w:val="0"/>
          <w:marTop w:val="0"/>
          <w:marBottom w:val="0"/>
          <w:divBdr>
            <w:top w:val="none" w:sz="0" w:space="0" w:color="auto"/>
            <w:left w:val="none" w:sz="0" w:space="0" w:color="auto"/>
            <w:bottom w:val="none" w:sz="0" w:space="0" w:color="auto"/>
            <w:right w:val="none" w:sz="0" w:space="0" w:color="auto"/>
          </w:divBdr>
          <w:divsChild>
            <w:div w:id="322977474">
              <w:marLeft w:val="0"/>
              <w:marRight w:val="0"/>
              <w:marTop w:val="0"/>
              <w:marBottom w:val="0"/>
              <w:divBdr>
                <w:top w:val="none" w:sz="0" w:space="0" w:color="auto"/>
                <w:left w:val="none" w:sz="0" w:space="0" w:color="auto"/>
                <w:bottom w:val="none" w:sz="0" w:space="0" w:color="auto"/>
                <w:right w:val="none" w:sz="0" w:space="0" w:color="auto"/>
              </w:divBdr>
            </w:div>
            <w:div w:id="1118179759">
              <w:marLeft w:val="1200"/>
              <w:marRight w:val="0"/>
              <w:marTop w:val="0"/>
              <w:marBottom w:val="0"/>
              <w:divBdr>
                <w:top w:val="none" w:sz="0" w:space="0" w:color="auto"/>
                <w:left w:val="none" w:sz="0" w:space="0" w:color="auto"/>
                <w:bottom w:val="none" w:sz="0" w:space="0" w:color="auto"/>
                <w:right w:val="none" w:sz="0" w:space="0" w:color="auto"/>
              </w:divBdr>
            </w:div>
          </w:divsChild>
        </w:div>
        <w:div w:id="1922594679">
          <w:marLeft w:val="0"/>
          <w:marRight w:val="0"/>
          <w:marTop w:val="0"/>
          <w:marBottom w:val="0"/>
          <w:divBdr>
            <w:top w:val="none" w:sz="0" w:space="0" w:color="auto"/>
            <w:left w:val="none" w:sz="0" w:space="0" w:color="auto"/>
            <w:bottom w:val="none" w:sz="0" w:space="0" w:color="auto"/>
            <w:right w:val="none" w:sz="0" w:space="0" w:color="auto"/>
          </w:divBdr>
          <w:divsChild>
            <w:div w:id="14332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5771">
      <w:bodyDiv w:val="1"/>
      <w:marLeft w:val="0"/>
      <w:marRight w:val="0"/>
      <w:marTop w:val="0"/>
      <w:marBottom w:val="0"/>
      <w:divBdr>
        <w:top w:val="none" w:sz="0" w:space="0" w:color="auto"/>
        <w:left w:val="none" w:sz="0" w:space="0" w:color="auto"/>
        <w:bottom w:val="none" w:sz="0" w:space="0" w:color="auto"/>
        <w:right w:val="none" w:sz="0" w:space="0" w:color="auto"/>
      </w:divBdr>
      <w:divsChild>
        <w:div w:id="1059749331">
          <w:marLeft w:val="0"/>
          <w:marRight w:val="0"/>
          <w:marTop w:val="0"/>
          <w:marBottom w:val="0"/>
          <w:divBdr>
            <w:top w:val="none" w:sz="0" w:space="0" w:color="auto"/>
            <w:left w:val="none" w:sz="0" w:space="0" w:color="auto"/>
            <w:bottom w:val="none" w:sz="0" w:space="0" w:color="auto"/>
            <w:right w:val="none" w:sz="0" w:space="0" w:color="auto"/>
          </w:divBdr>
        </w:div>
        <w:div w:id="1206406441">
          <w:marLeft w:val="0"/>
          <w:marRight w:val="0"/>
          <w:marTop w:val="0"/>
          <w:marBottom w:val="0"/>
          <w:divBdr>
            <w:top w:val="none" w:sz="0" w:space="0" w:color="auto"/>
            <w:left w:val="none" w:sz="0" w:space="0" w:color="auto"/>
            <w:bottom w:val="none" w:sz="0" w:space="0" w:color="auto"/>
            <w:right w:val="none" w:sz="0" w:space="0" w:color="auto"/>
          </w:divBdr>
        </w:div>
      </w:divsChild>
    </w:div>
    <w:div w:id="1402867827">
      <w:bodyDiv w:val="1"/>
      <w:marLeft w:val="0"/>
      <w:marRight w:val="0"/>
      <w:marTop w:val="0"/>
      <w:marBottom w:val="0"/>
      <w:divBdr>
        <w:top w:val="none" w:sz="0" w:space="0" w:color="auto"/>
        <w:left w:val="none" w:sz="0" w:space="0" w:color="auto"/>
        <w:bottom w:val="none" w:sz="0" w:space="0" w:color="auto"/>
        <w:right w:val="none" w:sz="0" w:space="0" w:color="auto"/>
      </w:divBdr>
    </w:div>
    <w:div w:id="1426413190">
      <w:bodyDiv w:val="1"/>
      <w:marLeft w:val="0"/>
      <w:marRight w:val="0"/>
      <w:marTop w:val="0"/>
      <w:marBottom w:val="0"/>
      <w:divBdr>
        <w:top w:val="none" w:sz="0" w:space="0" w:color="auto"/>
        <w:left w:val="none" w:sz="0" w:space="0" w:color="auto"/>
        <w:bottom w:val="none" w:sz="0" w:space="0" w:color="auto"/>
        <w:right w:val="none" w:sz="0" w:space="0" w:color="auto"/>
      </w:divBdr>
    </w:div>
    <w:div w:id="1445341091">
      <w:bodyDiv w:val="1"/>
      <w:marLeft w:val="0"/>
      <w:marRight w:val="0"/>
      <w:marTop w:val="0"/>
      <w:marBottom w:val="0"/>
      <w:divBdr>
        <w:top w:val="none" w:sz="0" w:space="0" w:color="auto"/>
        <w:left w:val="none" w:sz="0" w:space="0" w:color="auto"/>
        <w:bottom w:val="none" w:sz="0" w:space="0" w:color="auto"/>
        <w:right w:val="none" w:sz="0" w:space="0" w:color="auto"/>
      </w:divBdr>
      <w:divsChild>
        <w:div w:id="232086449">
          <w:marLeft w:val="0"/>
          <w:marRight w:val="0"/>
          <w:marTop w:val="0"/>
          <w:marBottom w:val="0"/>
          <w:divBdr>
            <w:top w:val="none" w:sz="0" w:space="0" w:color="auto"/>
            <w:left w:val="none" w:sz="0" w:space="0" w:color="auto"/>
            <w:bottom w:val="none" w:sz="0" w:space="0" w:color="auto"/>
            <w:right w:val="none" w:sz="0" w:space="0" w:color="auto"/>
          </w:divBdr>
          <w:divsChild>
            <w:div w:id="88743924">
              <w:marLeft w:val="0"/>
              <w:marRight w:val="0"/>
              <w:marTop w:val="0"/>
              <w:marBottom w:val="0"/>
              <w:divBdr>
                <w:top w:val="none" w:sz="0" w:space="0" w:color="auto"/>
                <w:left w:val="none" w:sz="0" w:space="0" w:color="auto"/>
                <w:bottom w:val="none" w:sz="0" w:space="0" w:color="auto"/>
                <w:right w:val="none" w:sz="0" w:space="0" w:color="auto"/>
              </w:divBdr>
            </w:div>
            <w:div w:id="1847359110">
              <w:marLeft w:val="1875"/>
              <w:marRight w:val="0"/>
              <w:marTop w:val="0"/>
              <w:marBottom w:val="0"/>
              <w:divBdr>
                <w:top w:val="none" w:sz="0" w:space="0" w:color="auto"/>
                <w:left w:val="none" w:sz="0" w:space="0" w:color="auto"/>
                <w:bottom w:val="none" w:sz="0" w:space="0" w:color="auto"/>
                <w:right w:val="none" w:sz="0" w:space="0" w:color="auto"/>
              </w:divBdr>
              <w:divsChild>
                <w:div w:id="764156165">
                  <w:marLeft w:val="0"/>
                  <w:marRight w:val="0"/>
                  <w:marTop w:val="0"/>
                  <w:marBottom w:val="0"/>
                  <w:divBdr>
                    <w:top w:val="none" w:sz="0" w:space="0" w:color="auto"/>
                    <w:left w:val="none" w:sz="0" w:space="0" w:color="auto"/>
                    <w:bottom w:val="none" w:sz="0" w:space="0" w:color="auto"/>
                    <w:right w:val="none" w:sz="0" w:space="0" w:color="auto"/>
                  </w:divBdr>
                  <w:divsChild>
                    <w:div w:id="18004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97814">
          <w:marLeft w:val="0"/>
          <w:marRight w:val="0"/>
          <w:marTop w:val="0"/>
          <w:marBottom w:val="0"/>
          <w:divBdr>
            <w:top w:val="none" w:sz="0" w:space="0" w:color="auto"/>
            <w:left w:val="none" w:sz="0" w:space="0" w:color="auto"/>
            <w:bottom w:val="none" w:sz="0" w:space="0" w:color="auto"/>
            <w:right w:val="none" w:sz="0" w:space="0" w:color="auto"/>
          </w:divBdr>
          <w:divsChild>
            <w:div w:id="1683239870">
              <w:marLeft w:val="0"/>
              <w:marRight w:val="0"/>
              <w:marTop w:val="0"/>
              <w:marBottom w:val="0"/>
              <w:divBdr>
                <w:top w:val="none" w:sz="0" w:space="0" w:color="auto"/>
                <w:left w:val="none" w:sz="0" w:space="0" w:color="auto"/>
                <w:bottom w:val="none" w:sz="0" w:space="0" w:color="auto"/>
                <w:right w:val="none" w:sz="0" w:space="0" w:color="auto"/>
              </w:divBdr>
            </w:div>
          </w:divsChild>
        </w:div>
        <w:div w:id="787939501">
          <w:marLeft w:val="0"/>
          <w:marRight w:val="0"/>
          <w:marTop w:val="0"/>
          <w:marBottom w:val="0"/>
          <w:divBdr>
            <w:top w:val="none" w:sz="0" w:space="0" w:color="auto"/>
            <w:left w:val="none" w:sz="0" w:space="0" w:color="auto"/>
            <w:bottom w:val="none" w:sz="0" w:space="0" w:color="auto"/>
            <w:right w:val="none" w:sz="0" w:space="0" w:color="auto"/>
          </w:divBdr>
          <w:divsChild>
            <w:div w:id="596138278">
              <w:marLeft w:val="1875"/>
              <w:marRight w:val="0"/>
              <w:marTop w:val="0"/>
              <w:marBottom w:val="0"/>
              <w:divBdr>
                <w:top w:val="none" w:sz="0" w:space="0" w:color="auto"/>
                <w:left w:val="none" w:sz="0" w:space="0" w:color="auto"/>
                <w:bottom w:val="none" w:sz="0" w:space="0" w:color="auto"/>
                <w:right w:val="none" w:sz="0" w:space="0" w:color="auto"/>
              </w:divBdr>
              <w:divsChild>
                <w:div w:id="1483237721">
                  <w:marLeft w:val="0"/>
                  <w:marRight w:val="0"/>
                  <w:marTop w:val="0"/>
                  <w:marBottom w:val="0"/>
                  <w:divBdr>
                    <w:top w:val="none" w:sz="0" w:space="0" w:color="auto"/>
                    <w:left w:val="none" w:sz="0" w:space="0" w:color="auto"/>
                    <w:bottom w:val="none" w:sz="0" w:space="0" w:color="auto"/>
                    <w:right w:val="none" w:sz="0" w:space="0" w:color="auto"/>
                  </w:divBdr>
                  <w:divsChild>
                    <w:div w:id="3797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35537">
              <w:marLeft w:val="0"/>
              <w:marRight w:val="0"/>
              <w:marTop w:val="0"/>
              <w:marBottom w:val="0"/>
              <w:divBdr>
                <w:top w:val="none" w:sz="0" w:space="0" w:color="auto"/>
                <w:left w:val="none" w:sz="0" w:space="0" w:color="auto"/>
                <w:bottom w:val="none" w:sz="0" w:space="0" w:color="auto"/>
                <w:right w:val="none" w:sz="0" w:space="0" w:color="auto"/>
              </w:divBdr>
            </w:div>
          </w:divsChild>
        </w:div>
        <w:div w:id="1227692107">
          <w:marLeft w:val="0"/>
          <w:marRight w:val="0"/>
          <w:marTop w:val="0"/>
          <w:marBottom w:val="0"/>
          <w:divBdr>
            <w:top w:val="none" w:sz="0" w:space="0" w:color="auto"/>
            <w:left w:val="none" w:sz="0" w:space="0" w:color="auto"/>
            <w:bottom w:val="none" w:sz="0" w:space="0" w:color="auto"/>
            <w:right w:val="none" w:sz="0" w:space="0" w:color="auto"/>
          </w:divBdr>
          <w:divsChild>
            <w:div w:id="373116684">
              <w:marLeft w:val="0"/>
              <w:marRight w:val="0"/>
              <w:marTop w:val="0"/>
              <w:marBottom w:val="0"/>
              <w:divBdr>
                <w:top w:val="none" w:sz="0" w:space="0" w:color="auto"/>
                <w:left w:val="none" w:sz="0" w:space="0" w:color="auto"/>
                <w:bottom w:val="none" w:sz="0" w:space="0" w:color="auto"/>
                <w:right w:val="none" w:sz="0" w:space="0" w:color="auto"/>
              </w:divBdr>
            </w:div>
            <w:div w:id="1497116183">
              <w:marLeft w:val="1875"/>
              <w:marRight w:val="0"/>
              <w:marTop w:val="0"/>
              <w:marBottom w:val="0"/>
              <w:divBdr>
                <w:top w:val="none" w:sz="0" w:space="0" w:color="auto"/>
                <w:left w:val="none" w:sz="0" w:space="0" w:color="auto"/>
                <w:bottom w:val="none" w:sz="0" w:space="0" w:color="auto"/>
                <w:right w:val="none" w:sz="0" w:space="0" w:color="auto"/>
              </w:divBdr>
              <w:divsChild>
                <w:div w:id="1937901798">
                  <w:marLeft w:val="0"/>
                  <w:marRight w:val="0"/>
                  <w:marTop w:val="0"/>
                  <w:marBottom w:val="0"/>
                  <w:divBdr>
                    <w:top w:val="none" w:sz="0" w:space="0" w:color="auto"/>
                    <w:left w:val="none" w:sz="0" w:space="0" w:color="auto"/>
                    <w:bottom w:val="none" w:sz="0" w:space="0" w:color="auto"/>
                    <w:right w:val="none" w:sz="0" w:space="0" w:color="auto"/>
                  </w:divBdr>
                  <w:divsChild>
                    <w:div w:id="4828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6787">
          <w:marLeft w:val="0"/>
          <w:marRight w:val="0"/>
          <w:marTop w:val="0"/>
          <w:marBottom w:val="0"/>
          <w:divBdr>
            <w:top w:val="none" w:sz="0" w:space="0" w:color="auto"/>
            <w:left w:val="none" w:sz="0" w:space="0" w:color="auto"/>
            <w:bottom w:val="none" w:sz="0" w:space="0" w:color="auto"/>
            <w:right w:val="none" w:sz="0" w:space="0" w:color="auto"/>
          </w:divBdr>
          <w:divsChild>
            <w:div w:id="767120076">
              <w:marLeft w:val="1875"/>
              <w:marRight w:val="0"/>
              <w:marTop w:val="0"/>
              <w:marBottom w:val="0"/>
              <w:divBdr>
                <w:top w:val="none" w:sz="0" w:space="0" w:color="auto"/>
                <w:left w:val="none" w:sz="0" w:space="0" w:color="auto"/>
                <w:bottom w:val="none" w:sz="0" w:space="0" w:color="auto"/>
                <w:right w:val="none" w:sz="0" w:space="0" w:color="auto"/>
              </w:divBdr>
              <w:divsChild>
                <w:div w:id="417757120">
                  <w:marLeft w:val="0"/>
                  <w:marRight w:val="0"/>
                  <w:marTop w:val="0"/>
                  <w:marBottom w:val="0"/>
                  <w:divBdr>
                    <w:top w:val="none" w:sz="0" w:space="0" w:color="auto"/>
                    <w:left w:val="none" w:sz="0" w:space="0" w:color="auto"/>
                    <w:bottom w:val="none" w:sz="0" w:space="0" w:color="auto"/>
                    <w:right w:val="none" w:sz="0" w:space="0" w:color="auto"/>
                  </w:divBdr>
                  <w:divsChild>
                    <w:div w:id="8441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3500">
      <w:bodyDiv w:val="1"/>
      <w:marLeft w:val="0"/>
      <w:marRight w:val="0"/>
      <w:marTop w:val="0"/>
      <w:marBottom w:val="0"/>
      <w:divBdr>
        <w:top w:val="none" w:sz="0" w:space="0" w:color="auto"/>
        <w:left w:val="none" w:sz="0" w:space="0" w:color="auto"/>
        <w:bottom w:val="none" w:sz="0" w:space="0" w:color="auto"/>
        <w:right w:val="none" w:sz="0" w:space="0" w:color="auto"/>
      </w:divBdr>
      <w:divsChild>
        <w:div w:id="78138460">
          <w:marLeft w:val="0"/>
          <w:marRight w:val="0"/>
          <w:marTop w:val="0"/>
          <w:marBottom w:val="0"/>
          <w:divBdr>
            <w:top w:val="none" w:sz="0" w:space="0" w:color="auto"/>
            <w:left w:val="none" w:sz="0" w:space="0" w:color="auto"/>
            <w:bottom w:val="none" w:sz="0" w:space="0" w:color="auto"/>
            <w:right w:val="none" w:sz="0" w:space="0" w:color="auto"/>
          </w:divBdr>
        </w:div>
        <w:div w:id="109084145">
          <w:marLeft w:val="0"/>
          <w:marRight w:val="0"/>
          <w:marTop w:val="0"/>
          <w:marBottom w:val="0"/>
          <w:divBdr>
            <w:top w:val="none" w:sz="0" w:space="0" w:color="auto"/>
            <w:left w:val="none" w:sz="0" w:space="0" w:color="auto"/>
            <w:bottom w:val="none" w:sz="0" w:space="0" w:color="auto"/>
            <w:right w:val="none" w:sz="0" w:space="0" w:color="auto"/>
          </w:divBdr>
        </w:div>
        <w:div w:id="256520366">
          <w:marLeft w:val="0"/>
          <w:marRight w:val="0"/>
          <w:marTop w:val="0"/>
          <w:marBottom w:val="0"/>
          <w:divBdr>
            <w:top w:val="none" w:sz="0" w:space="0" w:color="auto"/>
            <w:left w:val="none" w:sz="0" w:space="0" w:color="auto"/>
            <w:bottom w:val="none" w:sz="0" w:space="0" w:color="auto"/>
            <w:right w:val="none" w:sz="0" w:space="0" w:color="auto"/>
          </w:divBdr>
        </w:div>
        <w:div w:id="316803406">
          <w:marLeft w:val="0"/>
          <w:marRight w:val="0"/>
          <w:marTop w:val="0"/>
          <w:marBottom w:val="0"/>
          <w:divBdr>
            <w:top w:val="none" w:sz="0" w:space="0" w:color="auto"/>
            <w:left w:val="none" w:sz="0" w:space="0" w:color="auto"/>
            <w:bottom w:val="none" w:sz="0" w:space="0" w:color="auto"/>
            <w:right w:val="none" w:sz="0" w:space="0" w:color="auto"/>
          </w:divBdr>
        </w:div>
        <w:div w:id="351153731">
          <w:marLeft w:val="0"/>
          <w:marRight w:val="0"/>
          <w:marTop w:val="0"/>
          <w:marBottom w:val="0"/>
          <w:divBdr>
            <w:top w:val="none" w:sz="0" w:space="0" w:color="auto"/>
            <w:left w:val="none" w:sz="0" w:space="0" w:color="auto"/>
            <w:bottom w:val="none" w:sz="0" w:space="0" w:color="auto"/>
            <w:right w:val="none" w:sz="0" w:space="0" w:color="auto"/>
          </w:divBdr>
        </w:div>
        <w:div w:id="375813132">
          <w:marLeft w:val="0"/>
          <w:marRight w:val="0"/>
          <w:marTop w:val="0"/>
          <w:marBottom w:val="0"/>
          <w:divBdr>
            <w:top w:val="none" w:sz="0" w:space="0" w:color="auto"/>
            <w:left w:val="none" w:sz="0" w:space="0" w:color="auto"/>
            <w:bottom w:val="none" w:sz="0" w:space="0" w:color="auto"/>
            <w:right w:val="none" w:sz="0" w:space="0" w:color="auto"/>
          </w:divBdr>
        </w:div>
        <w:div w:id="400250046">
          <w:marLeft w:val="0"/>
          <w:marRight w:val="0"/>
          <w:marTop w:val="0"/>
          <w:marBottom w:val="0"/>
          <w:divBdr>
            <w:top w:val="none" w:sz="0" w:space="0" w:color="auto"/>
            <w:left w:val="none" w:sz="0" w:space="0" w:color="auto"/>
            <w:bottom w:val="none" w:sz="0" w:space="0" w:color="auto"/>
            <w:right w:val="none" w:sz="0" w:space="0" w:color="auto"/>
          </w:divBdr>
        </w:div>
        <w:div w:id="429161968">
          <w:marLeft w:val="0"/>
          <w:marRight w:val="0"/>
          <w:marTop w:val="0"/>
          <w:marBottom w:val="0"/>
          <w:divBdr>
            <w:top w:val="none" w:sz="0" w:space="0" w:color="auto"/>
            <w:left w:val="none" w:sz="0" w:space="0" w:color="auto"/>
            <w:bottom w:val="none" w:sz="0" w:space="0" w:color="auto"/>
            <w:right w:val="none" w:sz="0" w:space="0" w:color="auto"/>
          </w:divBdr>
        </w:div>
        <w:div w:id="456678921">
          <w:marLeft w:val="0"/>
          <w:marRight w:val="0"/>
          <w:marTop w:val="0"/>
          <w:marBottom w:val="0"/>
          <w:divBdr>
            <w:top w:val="none" w:sz="0" w:space="0" w:color="auto"/>
            <w:left w:val="none" w:sz="0" w:space="0" w:color="auto"/>
            <w:bottom w:val="none" w:sz="0" w:space="0" w:color="auto"/>
            <w:right w:val="none" w:sz="0" w:space="0" w:color="auto"/>
          </w:divBdr>
        </w:div>
        <w:div w:id="482508648">
          <w:marLeft w:val="0"/>
          <w:marRight w:val="0"/>
          <w:marTop w:val="0"/>
          <w:marBottom w:val="0"/>
          <w:divBdr>
            <w:top w:val="none" w:sz="0" w:space="0" w:color="auto"/>
            <w:left w:val="none" w:sz="0" w:space="0" w:color="auto"/>
            <w:bottom w:val="none" w:sz="0" w:space="0" w:color="auto"/>
            <w:right w:val="none" w:sz="0" w:space="0" w:color="auto"/>
          </w:divBdr>
        </w:div>
        <w:div w:id="500312970">
          <w:marLeft w:val="0"/>
          <w:marRight w:val="0"/>
          <w:marTop w:val="0"/>
          <w:marBottom w:val="0"/>
          <w:divBdr>
            <w:top w:val="none" w:sz="0" w:space="0" w:color="auto"/>
            <w:left w:val="none" w:sz="0" w:space="0" w:color="auto"/>
            <w:bottom w:val="none" w:sz="0" w:space="0" w:color="auto"/>
            <w:right w:val="none" w:sz="0" w:space="0" w:color="auto"/>
          </w:divBdr>
        </w:div>
        <w:div w:id="500972008">
          <w:marLeft w:val="0"/>
          <w:marRight w:val="0"/>
          <w:marTop w:val="0"/>
          <w:marBottom w:val="0"/>
          <w:divBdr>
            <w:top w:val="none" w:sz="0" w:space="0" w:color="auto"/>
            <w:left w:val="none" w:sz="0" w:space="0" w:color="auto"/>
            <w:bottom w:val="none" w:sz="0" w:space="0" w:color="auto"/>
            <w:right w:val="none" w:sz="0" w:space="0" w:color="auto"/>
          </w:divBdr>
        </w:div>
        <w:div w:id="553544915">
          <w:marLeft w:val="0"/>
          <w:marRight w:val="0"/>
          <w:marTop w:val="0"/>
          <w:marBottom w:val="0"/>
          <w:divBdr>
            <w:top w:val="none" w:sz="0" w:space="0" w:color="auto"/>
            <w:left w:val="none" w:sz="0" w:space="0" w:color="auto"/>
            <w:bottom w:val="none" w:sz="0" w:space="0" w:color="auto"/>
            <w:right w:val="none" w:sz="0" w:space="0" w:color="auto"/>
          </w:divBdr>
        </w:div>
        <w:div w:id="596256697">
          <w:marLeft w:val="0"/>
          <w:marRight w:val="0"/>
          <w:marTop w:val="0"/>
          <w:marBottom w:val="0"/>
          <w:divBdr>
            <w:top w:val="none" w:sz="0" w:space="0" w:color="auto"/>
            <w:left w:val="none" w:sz="0" w:space="0" w:color="auto"/>
            <w:bottom w:val="none" w:sz="0" w:space="0" w:color="auto"/>
            <w:right w:val="none" w:sz="0" w:space="0" w:color="auto"/>
          </w:divBdr>
        </w:div>
        <w:div w:id="685601649">
          <w:marLeft w:val="0"/>
          <w:marRight w:val="0"/>
          <w:marTop w:val="0"/>
          <w:marBottom w:val="0"/>
          <w:divBdr>
            <w:top w:val="none" w:sz="0" w:space="0" w:color="auto"/>
            <w:left w:val="none" w:sz="0" w:space="0" w:color="auto"/>
            <w:bottom w:val="none" w:sz="0" w:space="0" w:color="auto"/>
            <w:right w:val="none" w:sz="0" w:space="0" w:color="auto"/>
          </w:divBdr>
        </w:div>
        <w:div w:id="696079199">
          <w:marLeft w:val="0"/>
          <w:marRight w:val="0"/>
          <w:marTop w:val="0"/>
          <w:marBottom w:val="0"/>
          <w:divBdr>
            <w:top w:val="none" w:sz="0" w:space="0" w:color="auto"/>
            <w:left w:val="none" w:sz="0" w:space="0" w:color="auto"/>
            <w:bottom w:val="none" w:sz="0" w:space="0" w:color="auto"/>
            <w:right w:val="none" w:sz="0" w:space="0" w:color="auto"/>
          </w:divBdr>
        </w:div>
        <w:div w:id="715590094">
          <w:marLeft w:val="0"/>
          <w:marRight w:val="0"/>
          <w:marTop w:val="0"/>
          <w:marBottom w:val="0"/>
          <w:divBdr>
            <w:top w:val="none" w:sz="0" w:space="0" w:color="auto"/>
            <w:left w:val="none" w:sz="0" w:space="0" w:color="auto"/>
            <w:bottom w:val="none" w:sz="0" w:space="0" w:color="auto"/>
            <w:right w:val="none" w:sz="0" w:space="0" w:color="auto"/>
          </w:divBdr>
        </w:div>
        <w:div w:id="758719382">
          <w:marLeft w:val="0"/>
          <w:marRight w:val="0"/>
          <w:marTop w:val="0"/>
          <w:marBottom w:val="0"/>
          <w:divBdr>
            <w:top w:val="none" w:sz="0" w:space="0" w:color="auto"/>
            <w:left w:val="none" w:sz="0" w:space="0" w:color="auto"/>
            <w:bottom w:val="none" w:sz="0" w:space="0" w:color="auto"/>
            <w:right w:val="none" w:sz="0" w:space="0" w:color="auto"/>
          </w:divBdr>
        </w:div>
        <w:div w:id="848526253">
          <w:marLeft w:val="0"/>
          <w:marRight w:val="0"/>
          <w:marTop w:val="0"/>
          <w:marBottom w:val="0"/>
          <w:divBdr>
            <w:top w:val="none" w:sz="0" w:space="0" w:color="auto"/>
            <w:left w:val="none" w:sz="0" w:space="0" w:color="auto"/>
            <w:bottom w:val="none" w:sz="0" w:space="0" w:color="auto"/>
            <w:right w:val="none" w:sz="0" w:space="0" w:color="auto"/>
          </w:divBdr>
        </w:div>
        <w:div w:id="902639463">
          <w:marLeft w:val="0"/>
          <w:marRight w:val="0"/>
          <w:marTop w:val="0"/>
          <w:marBottom w:val="0"/>
          <w:divBdr>
            <w:top w:val="none" w:sz="0" w:space="0" w:color="auto"/>
            <w:left w:val="none" w:sz="0" w:space="0" w:color="auto"/>
            <w:bottom w:val="none" w:sz="0" w:space="0" w:color="auto"/>
            <w:right w:val="none" w:sz="0" w:space="0" w:color="auto"/>
          </w:divBdr>
        </w:div>
        <w:div w:id="945845993">
          <w:marLeft w:val="0"/>
          <w:marRight w:val="0"/>
          <w:marTop w:val="0"/>
          <w:marBottom w:val="0"/>
          <w:divBdr>
            <w:top w:val="none" w:sz="0" w:space="0" w:color="auto"/>
            <w:left w:val="none" w:sz="0" w:space="0" w:color="auto"/>
            <w:bottom w:val="none" w:sz="0" w:space="0" w:color="auto"/>
            <w:right w:val="none" w:sz="0" w:space="0" w:color="auto"/>
          </w:divBdr>
        </w:div>
        <w:div w:id="983579353">
          <w:marLeft w:val="0"/>
          <w:marRight w:val="0"/>
          <w:marTop w:val="0"/>
          <w:marBottom w:val="0"/>
          <w:divBdr>
            <w:top w:val="none" w:sz="0" w:space="0" w:color="auto"/>
            <w:left w:val="none" w:sz="0" w:space="0" w:color="auto"/>
            <w:bottom w:val="none" w:sz="0" w:space="0" w:color="auto"/>
            <w:right w:val="none" w:sz="0" w:space="0" w:color="auto"/>
          </w:divBdr>
        </w:div>
        <w:div w:id="993530073">
          <w:marLeft w:val="0"/>
          <w:marRight w:val="0"/>
          <w:marTop w:val="0"/>
          <w:marBottom w:val="0"/>
          <w:divBdr>
            <w:top w:val="none" w:sz="0" w:space="0" w:color="auto"/>
            <w:left w:val="none" w:sz="0" w:space="0" w:color="auto"/>
            <w:bottom w:val="none" w:sz="0" w:space="0" w:color="auto"/>
            <w:right w:val="none" w:sz="0" w:space="0" w:color="auto"/>
          </w:divBdr>
        </w:div>
        <w:div w:id="1023291214">
          <w:marLeft w:val="0"/>
          <w:marRight w:val="0"/>
          <w:marTop w:val="0"/>
          <w:marBottom w:val="0"/>
          <w:divBdr>
            <w:top w:val="none" w:sz="0" w:space="0" w:color="auto"/>
            <w:left w:val="none" w:sz="0" w:space="0" w:color="auto"/>
            <w:bottom w:val="none" w:sz="0" w:space="0" w:color="auto"/>
            <w:right w:val="none" w:sz="0" w:space="0" w:color="auto"/>
          </w:divBdr>
        </w:div>
        <w:div w:id="1207328262">
          <w:marLeft w:val="0"/>
          <w:marRight w:val="0"/>
          <w:marTop w:val="0"/>
          <w:marBottom w:val="0"/>
          <w:divBdr>
            <w:top w:val="none" w:sz="0" w:space="0" w:color="auto"/>
            <w:left w:val="none" w:sz="0" w:space="0" w:color="auto"/>
            <w:bottom w:val="none" w:sz="0" w:space="0" w:color="auto"/>
            <w:right w:val="none" w:sz="0" w:space="0" w:color="auto"/>
          </w:divBdr>
        </w:div>
        <w:div w:id="1247689367">
          <w:marLeft w:val="0"/>
          <w:marRight w:val="0"/>
          <w:marTop w:val="0"/>
          <w:marBottom w:val="0"/>
          <w:divBdr>
            <w:top w:val="none" w:sz="0" w:space="0" w:color="auto"/>
            <w:left w:val="none" w:sz="0" w:space="0" w:color="auto"/>
            <w:bottom w:val="none" w:sz="0" w:space="0" w:color="auto"/>
            <w:right w:val="none" w:sz="0" w:space="0" w:color="auto"/>
          </w:divBdr>
        </w:div>
        <w:div w:id="1304887440">
          <w:marLeft w:val="0"/>
          <w:marRight w:val="0"/>
          <w:marTop w:val="0"/>
          <w:marBottom w:val="0"/>
          <w:divBdr>
            <w:top w:val="none" w:sz="0" w:space="0" w:color="auto"/>
            <w:left w:val="none" w:sz="0" w:space="0" w:color="auto"/>
            <w:bottom w:val="none" w:sz="0" w:space="0" w:color="auto"/>
            <w:right w:val="none" w:sz="0" w:space="0" w:color="auto"/>
          </w:divBdr>
        </w:div>
        <w:div w:id="1316452797">
          <w:marLeft w:val="0"/>
          <w:marRight w:val="0"/>
          <w:marTop w:val="0"/>
          <w:marBottom w:val="0"/>
          <w:divBdr>
            <w:top w:val="none" w:sz="0" w:space="0" w:color="auto"/>
            <w:left w:val="none" w:sz="0" w:space="0" w:color="auto"/>
            <w:bottom w:val="none" w:sz="0" w:space="0" w:color="auto"/>
            <w:right w:val="none" w:sz="0" w:space="0" w:color="auto"/>
          </w:divBdr>
        </w:div>
        <w:div w:id="1422681061">
          <w:marLeft w:val="0"/>
          <w:marRight w:val="0"/>
          <w:marTop w:val="0"/>
          <w:marBottom w:val="0"/>
          <w:divBdr>
            <w:top w:val="none" w:sz="0" w:space="0" w:color="auto"/>
            <w:left w:val="none" w:sz="0" w:space="0" w:color="auto"/>
            <w:bottom w:val="none" w:sz="0" w:space="0" w:color="auto"/>
            <w:right w:val="none" w:sz="0" w:space="0" w:color="auto"/>
          </w:divBdr>
        </w:div>
        <w:div w:id="1474256136">
          <w:marLeft w:val="0"/>
          <w:marRight w:val="0"/>
          <w:marTop w:val="0"/>
          <w:marBottom w:val="0"/>
          <w:divBdr>
            <w:top w:val="none" w:sz="0" w:space="0" w:color="auto"/>
            <w:left w:val="none" w:sz="0" w:space="0" w:color="auto"/>
            <w:bottom w:val="none" w:sz="0" w:space="0" w:color="auto"/>
            <w:right w:val="none" w:sz="0" w:space="0" w:color="auto"/>
          </w:divBdr>
        </w:div>
        <w:div w:id="1525436976">
          <w:marLeft w:val="0"/>
          <w:marRight w:val="0"/>
          <w:marTop w:val="0"/>
          <w:marBottom w:val="0"/>
          <w:divBdr>
            <w:top w:val="none" w:sz="0" w:space="0" w:color="auto"/>
            <w:left w:val="none" w:sz="0" w:space="0" w:color="auto"/>
            <w:bottom w:val="none" w:sz="0" w:space="0" w:color="auto"/>
            <w:right w:val="none" w:sz="0" w:space="0" w:color="auto"/>
          </w:divBdr>
        </w:div>
        <w:div w:id="1540122994">
          <w:marLeft w:val="0"/>
          <w:marRight w:val="0"/>
          <w:marTop w:val="0"/>
          <w:marBottom w:val="0"/>
          <w:divBdr>
            <w:top w:val="none" w:sz="0" w:space="0" w:color="auto"/>
            <w:left w:val="none" w:sz="0" w:space="0" w:color="auto"/>
            <w:bottom w:val="none" w:sz="0" w:space="0" w:color="auto"/>
            <w:right w:val="none" w:sz="0" w:space="0" w:color="auto"/>
          </w:divBdr>
        </w:div>
        <w:div w:id="1569922244">
          <w:marLeft w:val="0"/>
          <w:marRight w:val="0"/>
          <w:marTop w:val="0"/>
          <w:marBottom w:val="0"/>
          <w:divBdr>
            <w:top w:val="none" w:sz="0" w:space="0" w:color="auto"/>
            <w:left w:val="none" w:sz="0" w:space="0" w:color="auto"/>
            <w:bottom w:val="none" w:sz="0" w:space="0" w:color="auto"/>
            <w:right w:val="none" w:sz="0" w:space="0" w:color="auto"/>
          </w:divBdr>
        </w:div>
        <w:div w:id="1626547003">
          <w:marLeft w:val="0"/>
          <w:marRight w:val="0"/>
          <w:marTop w:val="0"/>
          <w:marBottom w:val="0"/>
          <w:divBdr>
            <w:top w:val="none" w:sz="0" w:space="0" w:color="auto"/>
            <w:left w:val="none" w:sz="0" w:space="0" w:color="auto"/>
            <w:bottom w:val="none" w:sz="0" w:space="0" w:color="auto"/>
            <w:right w:val="none" w:sz="0" w:space="0" w:color="auto"/>
          </w:divBdr>
        </w:div>
        <w:div w:id="1654142577">
          <w:marLeft w:val="0"/>
          <w:marRight w:val="0"/>
          <w:marTop w:val="0"/>
          <w:marBottom w:val="0"/>
          <w:divBdr>
            <w:top w:val="none" w:sz="0" w:space="0" w:color="auto"/>
            <w:left w:val="none" w:sz="0" w:space="0" w:color="auto"/>
            <w:bottom w:val="none" w:sz="0" w:space="0" w:color="auto"/>
            <w:right w:val="none" w:sz="0" w:space="0" w:color="auto"/>
          </w:divBdr>
        </w:div>
        <w:div w:id="1721435402">
          <w:marLeft w:val="0"/>
          <w:marRight w:val="0"/>
          <w:marTop w:val="0"/>
          <w:marBottom w:val="0"/>
          <w:divBdr>
            <w:top w:val="none" w:sz="0" w:space="0" w:color="auto"/>
            <w:left w:val="none" w:sz="0" w:space="0" w:color="auto"/>
            <w:bottom w:val="none" w:sz="0" w:space="0" w:color="auto"/>
            <w:right w:val="none" w:sz="0" w:space="0" w:color="auto"/>
          </w:divBdr>
        </w:div>
        <w:div w:id="1788232364">
          <w:marLeft w:val="0"/>
          <w:marRight w:val="0"/>
          <w:marTop w:val="0"/>
          <w:marBottom w:val="0"/>
          <w:divBdr>
            <w:top w:val="none" w:sz="0" w:space="0" w:color="auto"/>
            <w:left w:val="none" w:sz="0" w:space="0" w:color="auto"/>
            <w:bottom w:val="none" w:sz="0" w:space="0" w:color="auto"/>
            <w:right w:val="none" w:sz="0" w:space="0" w:color="auto"/>
          </w:divBdr>
        </w:div>
        <w:div w:id="1802382856">
          <w:marLeft w:val="0"/>
          <w:marRight w:val="0"/>
          <w:marTop w:val="0"/>
          <w:marBottom w:val="0"/>
          <w:divBdr>
            <w:top w:val="none" w:sz="0" w:space="0" w:color="auto"/>
            <w:left w:val="none" w:sz="0" w:space="0" w:color="auto"/>
            <w:bottom w:val="none" w:sz="0" w:space="0" w:color="auto"/>
            <w:right w:val="none" w:sz="0" w:space="0" w:color="auto"/>
          </w:divBdr>
        </w:div>
        <w:div w:id="1858109156">
          <w:marLeft w:val="0"/>
          <w:marRight w:val="0"/>
          <w:marTop w:val="0"/>
          <w:marBottom w:val="0"/>
          <w:divBdr>
            <w:top w:val="none" w:sz="0" w:space="0" w:color="auto"/>
            <w:left w:val="none" w:sz="0" w:space="0" w:color="auto"/>
            <w:bottom w:val="none" w:sz="0" w:space="0" w:color="auto"/>
            <w:right w:val="none" w:sz="0" w:space="0" w:color="auto"/>
          </w:divBdr>
        </w:div>
        <w:div w:id="1896551614">
          <w:marLeft w:val="0"/>
          <w:marRight w:val="0"/>
          <w:marTop w:val="0"/>
          <w:marBottom w:val="0"/>
          <w:divBdr>
            <w:top w:val="none" w:sz="0" w:space="0" w:color="auto"/>
            <w:left w:val="none" w:sz="0" w:space="0" w:color="auto"/>
            <w:bottom w:val="none" w:sz="0" w:space="0" w:color="auto"/>
            <w:right w:val="none" w:sz="0" w:space="0" w:color="auto"/>
          </w:divBdr>
        </w:div>
        <w:div w:id="1996446955">
          <w:marLeft w:val="0"/>
          <w:marRight w:val="0"/>
          <w:marTop w:val="0"/>
          <w:marBottom w:val="0"/>
          <w:divBdr>
            <w:top w:val="none" w:sz="0" w:space="0" w:color="auto"/>
            <w:left w:val="none" w:sz="0" w:space="0" w:color="auto"/>
            <w:bottom w:val="none" w:sz="0" w:space="0" w:color="auto"/>
            <w:right w:val="none" w:sz="0" w:space="0" w:color="auto"/>
          </w:divBdr>
        </w:div>
        <w:div w:id="2017805091">
          <w:marLeft w:val="0"/>
          <w:marRight w:val="0"/>
          <w:marTop w:val="0"/>
          <w:marBottom w:val="0"/>
          <w:divBdr>
            <w:top w:val="none" w:sz="0" w:space="0" w:color="auto"/>
            <w:left w:val="none" w:sz="0" w:space="0" w:color="auto"/>
            <w:bottom w:val="none" w:sz="0" w:space="0" w:color="auto"/>
            <w:right w:val="none" w:sz="0" w:space="0" w:color="auto"/>
          </w:divBdr>
        </w:div>
        <w:div w:id="2051224285">
          <w:marLeft w:val="0"/>
          <w:marRight w:val="0"/>
          <w:marTop w:val="0"/>
          <w:marBottom w:val="0"/>
          <w:divBdr>
            <w:top w:val="none" w:sz="0" w:space="0" w:color="auto"/>
            <w:left w:val="none" w:sz="0" w:space="0" w:color="auto"/>
            <w:bottom w:val="none" w:sz="0" w:space="0" w:color="auto"/>
            <w:right w:val="none" w:sz="0" w:space="0" w:color="auto"/>
          </w:divBdr>
        </w:div>
        <w:div w:id="2058628398">
          <w:marLeft w:val="0"/>
          <w:marRight w:val="0"/>
          <w:marTop w:val="0"/>
          <w:marBottom w:val="0"/>
          <w:divBdr>
            <w:top w:val="none" w:sz="0" w:space="0" w:color="auto"/>
            <w:left w:val="none" w:sz="0" w:space="0" w:color="auto"/>
            <w:bottom w:val="none" w:sz="0" w:space="0" w:color="auto"/>
            <w:right w:val="none" w:sz="0" w:space="0" w:color="auto"/>
          </w:divBdr>
        </w:div>
        <w:div w:id="2067408422">
          <w:marLeft w:val="0"/>
          <w:marRight w:val="0"/>
          <w:marTop w:val="0"/>
          <w:marBottom w:val="0"/>
          <w:divBdr>
            <w:top w:val="none" w:sz="0" w:space="0" w:color="auto"/>
            <w:left w:val="none" w:sz="0" w:space="0" w:color="auto"/>
            <w:bottom w:val="none" w:sz="0" w:space="0" w:color="auto"/>
            <w:right w:val="none" w:sz="0" w:space="0" w:color="auto"/>
          </w:divBdr>
        </w:div>
        <w:div w:id="2126269228">
          <w:marLeft w:val="0"/>
          <w:marRight w:val="0"/>
          <w:marTop w:val="0"/>
          <w:marBottom w:val="0"/>
          <w:divBdr>
            <w:top w:val="none" w:sz="0" w:space="0" w:color="auto"/>
            <w:left w:val="none" w:sz="0" w:space="0" w:color="auto"/>
            <w:bottom w:val="none" w:sz="0" w:space="0" w:color="auto"/>
            <w:right w:val="none" w:sz="0" w:space="0" w:color="auto"/>
          </w:divBdr>
        </w:div>
        <w:div w:id="2135825404">
          <w:marLeft w:val="0"/>
          <w:marRight w:val="0"/>
          <w:marTop w:val="0"/>
          <w:marBottom w:val="0"/>
          <w:divBdr>
            <w:top w:val="none" w:sz="0" w:space="0" w:color="auto"/>
            <w:left w:val="none" w:sz="0" w:space="0" w:color="auto"/>
            <w:bottom w:val="none" w:sz="0" w:space="0" w:color="auto"/>
            <w:right w:val="none" w:sz="0" w:space="0" w:color="auto"/>
          </w:divBdr>
        </w:div>
        <w:div w:id="2143427142">
          <w:marLeft w:val="0"/>
          <w:marRight w:val="0"/>
          <w:marTop w:val="0"/>
          <w:marBottom w:val="0"/>
          <w:divBdr>
            <w:top w:val="none" w:sz="0" w:space="0" w:color="auto"/>
            <w:left w:val="none" w:sz="0" w:space="0" w:color="auto"/>
            <w:bottom w:val="none" w:sz="0" w:space="0" w:color="auto"/>
            <w:right w:val="none" w:sz="0" w:space="0" w:color="auto"/>
          </w:divBdr>
        </w:div>
      </w:divsChild>
    </w:div>
    <w:div w:id="1529025708">
      <w:marLeft w:val="0"/>
      <w:marRight w:val="0"/>
      <w:marTop w:val="0"/>
      <w:marBottom w:val="0"/>
      <w:divBdr>
        <w:top w:val="none" w:sz="0" w:space="0" w:color="auto"/>
        <w:left w:val="none" w:sz="0" w:space="0" w:color="auto"/>
        <w:bottom w:val="none" w:sz="0" w:space="0" w:color="auto"/>
        <w:right w:val="none" w:sz="0" w:space="0" w:color="auto"/>
      </w:divBdr>
    </w:div>
    <w:div w:id="1529025709">
      <w:marLeft w:val="0"/>
      <w:marRight w:val="0"/>
      <w:marTop w:val="0"/>
      <w:marBottom w:val="0"/>
      <w:divBdr>
        <w:top w:val="none" w:sz="0" w:space="0" w:color="auto"/>
        <w:left w:val="none" w:sz="0" w:space="0" w:color="auto"/>
        <w:bottom w:val="none" w:sz="0" w:space="0" w:color="auto"/>
        <w:right w:val="none" w:sz="0" w:space="0" w:color="auto"/>
      </w:divBdr>
    </w:div>
    <w:div w:id="1556234123">
      <w:bodyDiv w:val="1"/>
      <w:marLeft w:val="0"/>
      <w:marRight w:val="0"/>
      <w:marTop w:val="0"/>
      <w:marBottom w:val="0"/>
      <w:divBdr>
        <w:top w:val="none" w:sz="0" w:space="0" w:color="auto"/>
        <w:left w:val="none" w:sz="0" w:space="0" w:color="auto"/>
        <w:bottom w:val="none" w:sz="0" w:space="0" w:color="auto"/>
        <w:right w:val="none" w:sz="0" w:space="0" w:color="auto"/>
      </w:divBdr>
      <w:divsChild>
        <w:div w:id="76708646">
          <w:marLeft w:val="0"/>
          <w:marRight w:val="0"/>
          <w:marTop w:val="0"/>
          <w:marBottom w:val="0"/>
          <w:divBdr>
            <w:top w:val="none" w:sz="0" w:space="0" w:color="auto"/>
            <w:left w:val="none" w:sz="0" w:space="0" w:color="auto"/>
            <w:bottom w:val="none" w:sz="0" w:space="0" w:color="auto"/>
            <w:right w:val="none" w:sz="0" w:space="0" w:color="auto"/>
          </w:divBdr>
          <w:divsChild>
            <w:div w:id="54016085">
              <w:marLeft w:val="0"/>
              <w:marRight w:val="0"/>
              <w:marTop w:val="0"/>
              <w:marBottom w:val="0"/>
              <w:divBdr>
                <w:top w:val="none" w:sz="0" w:space="0" w:color="auto"/>
                <w:left w:val="none" w:sz="0" w:space="0" w:color="auto"/>
                <w:bottom w:val="none" w:sz="0" w:space="0" w:color="auto"/>
                <w:right w:val="none" w:sz="0" w:space="0" w:color="auto"/>
              </w:divBdr>
            </w:div>
            <w:div w:id="867177737">
              <w:marLeft w:val="1200"/>
              <w:marRight w:val="0"/>
              <w:marTop w:val="0"/>
              <w:marBottom w:val="0"/>
              <w:divBdr>
                <w:top w:val="none" w:sz="0" w:space="0" w:color="auto"/>
                <w:left w:val="none" w:sz="0" w:space="0" w:color="auto"/>
                <w:bottom w:val="none" w:sz="0" w:space="0" w:color="auto"/>
                <w:right w:val="none" w:sz="0" w:space="0" w:color="auto"/>
              </w:divBdr>
            </w:div>
          </w:divsChild>
        </w:div>
        <w:div w:id="207840578">
          <w:marLeft w:val="0"/>
          <w:marRight w:val="0"/>
          <w:marTop w:val="0"/>
          <w:marBottom w:val="0"/>
          <w:divBdr>
            <w:top w:val="none" w:sz="0" w:space="0" w:color="auto"/>
            <w:left w:val="none" w:sz="0" w:space="0" w:color="auto"/>
            <w:bottom w:val="none" w:sz="0" w:space="0" w:color="auto"/>
            <w:right w:val="none" w:sz="0" w:space="0" w:color="auto"/>
          </w:divBdr>
          <w:divsChild>
            <w:div w:id="1615625663">
              <w:marLeft w:val="0"/>
              <w:marRight w:val="0"/>
              <w:marTop w:val="0"/>
              <w:marBottom w:val="0"/>
              <w:divBdr>
                <w:top w:val="none" w:sz="0" w:space="0" w:color="auto"/>
                <w:left w:val="none" w:sz="0" w:space="0" w:color="auto"/>
                <w:bottom w:val="none" w:sz="0" w:space="0" w:color="auto"/>
                <w:right w:val="none" w:sz="0" w:space="0" w:color="auto"/>
              </w:divBdr>
            </w:div>
            <w:div w:id="1734961980">
              <w:marLeft w:val="1875"/>
              <w:marRight w:val="0"/>
              <w:marTop w:val="0"/>
              <w:marBottom w:val="0"/>
              <w:divBdr>
                <w:top w:val="none" w:sz="0" w:space="0" w:color="auto"/>
                <w:left w:val="none" w:sz="0" w:space="0" w:color="auto"/>
                <w:bottom w:val="none" w:sz="0" w:space="0" w:color="auto"/>
                <w:right w:val="none" w:sz="0" w:space="0" w:color="auto"/>
              </w:divBdr>
              <w:divsChild>
                <w:div w:id="771781442">
                  <w:marLeft w:val="0"/>
                  <w:marRight w:val="0"/>
                  <w:marTop w:val="0"/>
                  <w:marBottom w:val="0"/>
                  <w:divBdr>
                    <w:top w:val="none" w:sz="0" w:space="0" w:color="auto"/>
                    <w:left w:val="none" w:sz="0" w:space="0" w:color="auto"/>
                    <w:bottom w:val="none" w:sz="0" w:space="0" w:color="auto"/>
                    <w:right w:val="none" w:sz="0" w:space="0" w:color="auto"/>
                  </w:divBdr>
                  <w:divsChild>
                    <w:div w:id="10722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88880">
          <w:marLeft w:val="0"/>
          <w:marRight w:val="0"/>
          <w:marTop w:val="0"/>
          <w:marBottom w:val="0"/>
          <w:divBdr>
            <w:top w:val="none" w:sz="0" w:space="0" w:color="auto"/>
            <w:left w:val="none" w:sz="0" w:space="0" w:color="auto"/>
            <w:bottom w:val="none" w:sz="0" w:space="0" w:color="auto"/>
            <w:right w:val="none" w:sz="0" w:space="0" w:color="auto"/>
          </w:divBdr>
          <w:divsChild>
            <w:div w:id="445195114">
              <w:marLeft w:val="1875"/>
              <w:marRight w:val="0"/>
              <w:marTop w:val="0"/>
              <w:marBottom w:val="0"/>
              <w:divBdr>
                <w:top w:val="none" w:sz="0" w:space="0" w:color="auto"/>
                <w:left w:val="none" w:sz="0" w:space="0" w:color="auto"/>
                <w:bottom w:val="none" w:sz="0" w:space="0" w:color="auto"/>
                <w:right w:val="none" w:sz="0" w:space="0" w:color="auto"/>
              </w:divBdr>
              <w:divsChild>
                <w:div w:id="151214697">
                  <w:marLeft w:val="0"/>
                  <w:marRight w:val="0"/>
                  <w:marTop w:val="0"/>
                  <w:marBottom w:val="0"/>
                  <w:divBdr>
                    <w:top w:val="none" w:sz="0" w:space="0" w:color="auto"/>
                    <w:left w:val="none" w:sz="0" w:space="0" w:color="auto"/>
                    <w:bottom w:val="none" w:sz="0" w:space="0" w:color="auto"/>
                    <w:right w:val="none" w:sz="0" w:space="0" w:color="auto"/>
                  </w:divBdr>
                  <w:divsChild>
                    <w:div w:id="18778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6385">
              <w:marLeft w:val="0"/>
              <w:marRight w:val="0"/>
              <w:marTop w:val="0"/>
              <w:marBottom w:val="0"/>
              <w:divBdr>
                <w:top w:val="none" w:sz="0" w:space="0" w:color="auto"/>
                <w:left w:val="none" w:sz="0" w:space="0" w:color="auto"/>
                <w:bottom w:val="none" w:sz="0" w:space="0" w:color="auto"/>
                <w:right w:val="none" w:sz="0" w:space="0" w:color="auto"/>
              </w:divBdr>
            </w:div>
          </w:divsChild>
        </w:div>
        <w:div w:id="1196580331">
          <w:marLeft w:val="0"/>
          <w:marRight w:val="0"/>
          <w:marTop w:val="0"/>
          <w:marBottom w:val="0"/>
          <w:divBdr>
            <w:top w:val="none" w:sz="0" w:space="0" w:color="auto"/>
            <w:left w:val="none" w:sz="0" w:space="0" w:color="auto"/>
            <w:bottom w:val="none" w:sz="0" w:space="0" w:color="auto"/>
            <w:right w:val="none" w:sz="0" w:space="0" w:color="auto"/>
          </w:divBdr>
          <w:divsChild>
            <w:div w:id="742023820">
              <w:marLeft w:val="1875"/>
              <w:marRight w:val="0"/>
              <w:marTop w:val="0"/>
              <w:marBottom w:val="0"/>
              <w:divBdr>
                <w:top w:val="none" w:sz="0" w:space="0" w:color="auto"/>
                <w:left w:val="none" w:sz="0" w:space="0" w:color="auto"/>
                <w:bottom w:val="none" w:sz="0" w:space="0" w:color="auto"/>
                <w:right w:val="none" w:sz="0" w:space="0" w:color="auto"/>
              </w:divBdr>
              <w:divsChild>
                <w:div w:id="404913742">
                  <w:marLeft w:val="0"/>
                  <w:marRight w:val="0"/>
                  <w:marTop w:val="0"/>
                  <w:marBottom w:val="0"/>
                  <w:divBdr>
                    <w:top w:val="none" w:sz="0" w:space="0" w:color="auto"/>
                    <w:left w:val="none" w:sz="0" w:space="0" w:color="auto"/>
                    <w:bottom w:val="none" w:sz="0" w:space="0" w:color="auto"/>
                    <w:right w:val="none" w:sz="0" w:space="0" w:color="auto"/>
                  </w:divBdr>
                  <w:divsChild>
                    <w:div w:id="13853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6131">
              <w:marLeft w:val="0"/>
              <w:marRight w:val="0"/>
              <w:marTop w:val="0"/>
              <w:marBottom w:val="0"/>
              <w:divBdr>
                <w:top w:val="none" w:sz="0" w:space="0" w:color="auto"/>
                <w:left w:val="none" w:sz="0" w:space="0" w:color="auto"/>
                <w:bottom w:val="none" w:sz="0" w:space="0" w:color="auto"/>
                <w:right w:val="none" w:sz="0" w:space="0" w:color="auto"/>
              </w:divBdr>
            </w:div>
          </w:divsChild>
        </w:div>
        <w:div w:id="1612585661">
          <w:marLeft w:val="0"/>
          <w:marRight w:val="0"/>
          <w:marTop w:val="0"/>
          <w:marBottom w:val="0"/>
          <w:divBdr>
            <w:top w:val="none" w:sz="0" w:space="0" w:color="auto"/>
            <w:left w:val="none" w:sz="0" w:space="0" w:color="auto"/>
            <w:bottom w:val="none" w:sz="0" w:space="0" w:color="auto"/>
            <w:right w:val="none" w:sz="0" w:space="0" w:color="auto"/>
          </w:divBdr>
          <w:divsChild>
            <w:div w:id="636883358">
              <w:marLeft w:val="0"/>
              <w:marRight w:val="0"/>
              <w:marTop w:val="0"/>
              <w:marBottom w:val="0"/>
              <w:divBdr>
                <w:top w:val="none" w:sz="0" w:space="0" w:color="auto"/>
                <w:left w:val="none" w:sz="0" w:space="0" w:color="auto"/>
                <w:bottom w:val="none" w:sz="0" w:space="0" w:color="auto"/>
                <w:right w:val="none" w:sz="0" w:space="0" w:color="auto"/>
              </w:divBdr>
            </w:div>
          </w:divsChild>
        </w:div>
        <w:div w:id="1707681263">
          <w:marLeft w:val="0"/>
          <w:marRight w:val="0"/>
          <w:marTop w:val="0"/>
          <w:marBottom w:val="0"/>
          <w:divBdr>
            <w:top w:val="none" w:sz="0" w:space="0" w:color="auto"/>
            <w:left w:val="none" w:sz="0" w:space="0" w:color="auto"/>
            <w:bottom w:val="none" w:sz="0" w:space="0" w:color="auto"/>
            <w:right w:val="none" w:sz="0" w:space="0" w:color="auto"/>
          </w:divBdr>
          <w:divsChild>
            <w:div w:id="822353424">
              <w:marLeft w:val="1875"/>
              <w:marRight w:val="0"/>
              <w:marTop w:val="0"/>
              <w:marBottom w:val="0"/>
              <w:divBdr>
                <w:top w:val="none" w:sz="0" w:space="0" w:color="auto"/>
                <w:left w:val="none" w:sz="0" w:space="0" w:color="auto"/>
                <w:bottom w:val="none" w:sz="0" w:space="0" w:color="auto"/>
                <w:right w:val="none" w:sz="0" w:space="0" w:color="auto"/>
              </w:divBdr>
              <w:divsChild>
                <w:div w:id="1617904716">
                  <w:marLeft w:val="0"/>
                  <w:marRight w:val="0"/>
                  <w:marTop w:val="0"/>
                  <w:marBottom w:val="0"/>
                  <w:divBdr>
                    <w:top w:val="none" w:sz="0" w:space="0" w:color="auto"/>
                    <w:left w:val="none" w:sz="0" w:space="0" w:color="auto"/>
                    <w:bottom w:val="none" w:sz="0" w:space="0" w:color="auto"/>
                    <w:right w:val="none" w:sz="0" w:space="0" w:color="auto"/>
                  </w:divBdr>
                  <w:divsChild>
                    <w:div w:id="1655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98643">
              <w:marLeft w:val="0"/>
              <w:marRight w:val="0"/>
              <w:marTop w:val="0"/>
              <w:marBottom w:val="0"/>
              <w:divBdr>
                <w:top w:val="none" w:sz="0" w:space="0" w:color="auto"/>
                <w:left w:val="none" w:sz="0" w:space="0" w:color="auto"/>
                <w:bottom w:val="none" w:sz="0" w:space="0" w:color="auto"/>
                <w:right w:val="none" w:sz="0" w:space="0" w:color="auto"/>
              </w:divBdr>
            </w:div>
          </w:divsChild>
        </w:div>
        <w:div w:id="1740860172">
          <w:marLeft w:val="0"/>
          <w:marRight w:val="0"/>
          <w:marTop w:val="0"/>
          <w:marBottom w:val="0"/>
          <w:divBdr>
            <w:top w:val="none" w:sz="0" w:space="0" w:color="auto"/>
            <w:left w:val="none" w:sz="0" w:space="0" w:color="auto"/>
            <w:bottom w:val="none" w:sz="0" w:space="0" w:color="auto"/>
            <w:right w:val="none" w:sz="0" w:space="0" w:color="auto"/>
          </w:divBdr>
          <w:divsChild>
            <w:div w:id="886646947">
              <w:marLeft w:val="0"/>
              <w:marRight w:val="0"/>
              <w:marTop w:val="0"/>
              <w:marBottom w:val="0"/>
              <w:divBdr>
                <w:top w:val="none" w:sz="0" w:space="0" w:color="auto"/>
                <w:left w:val="none" w:sz="0" w:space="0" w:color="auto"/>
                <w:bottom w:val="none" w:sz="0" w:space="0" w:color="auto"/>
                <w:right w:val="none" w:sz="0" w:space="0" w:color="auto"/>
              </w:divBdr>
            </w:div>
            <w:div w:id="1080760391">
              <w:marLeft w:val="1875"/>
              <w:marRight w:val="0"/>
              <w:marTop w:val="0"/>
              <w:marBottom w:val="0"/>
              <w:divBdr>
                <w:top w:val="none" w:sz="0" w:space="0" w:color="auto"/>
                <w:left w:val="none" w:sz="0" w:space="0" w:color="auto"/>
                <w:bottom w:val="none" w:sz="0" w:space="0" w:color="auto"/>
                <w:right w:val="none" w:sz="0" w:space="0" w:color="auto"/>
              </w:divBdr>
              <w:divsChild>
                <w:div w:id="392974016">
                  <w:marLeft w:val="0"/>
                  <w:marRight w:val="0"/>
                  <w:marTop w:val="0"/>
                  <w:marBottom w:val="0"/>
                  <w:divBdr>
                    <w:top w:val="none" w:sz="0" w:space="0" w:color="auto"/>
                    <w:left w:val="none" w:sz="0" w:space="0" w:color="auto"/>
                    <w:bottom w:val="none" w:sz="0" w:space="0" w:color="auto"/>
                    <w:right w:val="none" w:sz="0" w:space="0" w:color="auto"/>
                  </w:divBdr>
                  <w:divsChild>
                    <w:div w:id="3830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39549">
          <w:marLeft w:val="0"/>
          <w:marRight w:val="0"/>
          <w:marTop w:val="0"/>
          <w:marBottom w:val="0"/>
          <w:divBdr>
            <w:top w:val="none" w:sz="0" w:space="0" w:color="auto"/>
            <w:left w:val="none" w:sz="0" w:space="0" w:color="auto"/>
            <w:bottom w:val="none" w:sz="0" w:space="0" w:color="auto"/>
            <w:right w:val="none" w:sz="0" w:space="0" w:color="auto"/>
          </w:divBdr>
          <w:divsChild>
            <w:div w:id="1076590422">
              <w:marLeft w:val="0"/>
              <w:marRight w:val="0"/>
              <w:marTop w:val="0"/>
              <w:marBottom w:val="0"/>
              <w:divBdr>
                <w:top w:val="none" w:sz="0" w:space="0" w:color="auto"/>
                <w:left w:val="none" w:sz="0" w:space="0" w:color="auto"/>
                <w:bottom w:val="none" w:sz="0" w:space="0" w:color="auto"/>
                <w:right w:val="none" w:sz="0" w:space="0" w:color="auto"/>
              </w:divBdr>
            </w:div>
            <w:div w:id="1396977927">
              <w:marLeft w:val="1200"/>
              <w:marRight w:val="0"/>
              <w:marTop w:val="0"/>
              <w:marBottom w:val="0"/>
              <w:divBdr>
                <w:top w:val="none" w:sz="0" w:space="0" w:color="auto"/>
                <w:left w:val="none" w:sz="0" w:space="0" w:color="auto"/>
                <w:bottom w:val="none" w:sz="0" w:space="0" w:color="auto"/>
                <w:right w:val="none" w:sz="0" w:space="0" w:color="auto"/>
              </w:divBdr>
            </w:div>
          </w:divsChild>
        </w:div>
        <w:div w:id="1998880081">
          <w:marLeft w:val="0"/>
          <w:marRight w:val="0"/>
          <w:marTop w:val="0"/>
          <w:marBottom w:val="0"/>
          <w:divBdr>
            <w:top w:val="none" w:sz="0" w:space="0" w:color="auto"/>
            <w:left w:val="none" w:sz="0" w:space="0" w:color="auto"/>
            <w:bottom w:val="none" w:sz="0" w:space="0" w:color="auto"/>
            <w:right w:val="none" w:sz="0" w:space="0" w:color="auto"/>
          </w:divBdr>
          <w:divsChild>
            <w:div w:id="48384839">
              <w:marLeft w:val="0"/>
              <w:marRight w:val="0"/>
              <w:marTop w:val="0"/>
              <w:marBottom w:val="0"/>
              <w:divBdr>
                <w:top w:val="none" w:sz="0" w:space="0" w:color="auto"/>
                <w:left w:val="none" w:sz="0" w:space="0" w:color="auto"/>
                <w:bottom w:val="none" w:sz="0" w:space="0" w:color="auto"/>
                <w:right w:val="none" w:sz="0" w:space="0" w:color="auto"/>
              </w:divBdr>
            </w:div>
            <w:div w:id="1182087105">
              <w:marLeft w:val="1875"/>
              <w:marRight w:val="0"/>
              <w:marTop w:val="0"/>
              <w:marBottom w:val="0"/>
              <w:divBdr>
                <w:top w:val="none" w:sz="0" w:space="0" w:color="auto"/>
                <w:left w:val="none" w:sz="0" w:space="0" w:color="auto"/>
                <w:bottom w:val="none" w:sz="0" w:space="0" w:color="auto"/>
                <w:right w:val="none" w:sz="0" w:space="0" w:color="auto"/>
              </w:divBdr>
              <w:divsChild>
                <w:div w:id="498153895">
                  <w:marLeft w:val="0"/>
                  <w:marRight w:val="0"/>
                  <w:marTop w:val="0"/>
                  <w:marBottom w:val="0"/>
                  <w:divBdr>
                    <w:top w:val="none" w:sz="0" w:space="0" w:color="auto"/>
                    <w:left w:val="none" w:sz="0" w:space="0" w:color="auto"/>
                    <w:bottom w:val="none" w:sz="0" w:space="0" w:color="auto"/>
                    <w:right w:val="none" w:sz="0" w:space="0" w:color="auto"/>
                  </w:divBdr>
                  <w:divsChild>
                    <w:div w:id="1003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29065">
      <w:bodyDiv w:val="1"/>
      <w:marLeft w:val="0"/>
      <w:marRight w:val="0"/>
      <w:marTop w:val="0"/>
      <w:marBottom w:val="0"/>
      <w:divBdr>
        <w:top w:val="none" w:sz="0" w:space="0" w:color="auto"/>
        <w:left w:val="none" w:sz="0" w:space="0" w:color="auto"/>
        <w:bottom w:val="none" w:sz="0" w:space="0" w:color="auto"/>
        <w:right w:val="none" w:sz="0" w:space="0" w:color="auto"/>
      </w:divBdr>
      <w:divsChild>
        <w:div w:id="2031755969">
          <w:marLeft w:val="0"/>
          <w:marRight w:val="0"/>
          <w:marTop w:val="0"/>
          <w:marBottom w:val="0"/>
          <w:divBdr>
            <w:top w:val="none" w:sz="0" w:space="0" w:color="auto"/>
            <w:left w:val="none" w:sz="0" w:space="0" w:color="auto"/>
            <w:bottom w:val="none" w:sz="0" w:space="0" w:color="auto"/>
            <w:right w:val="none" w:sz="0" w:space="0" w:color="auto"/>
          </w:divBdr>
          <w:divsChild>
            <w:div w:id="6205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6381">
      <w:bodyDiv w:val="1"/>
      <w:marLeft w:val="0"/>
      <w:marRight w:val="0"/>
      <w:marTop w:val="0"/>
      <w:marBottom w:val="0"/>
      <w:divBdr>
        <w:top w:val="none" w:sz="0" w:space="0" w:color="auto"/>
        <w:left w:val="none" w:sz="0" w:space="0" w:color="auto"/>
        <w:bottom w:val="none" w:sz="0" w:space="0" w:color="auto"/>
        <w:right w:val="none" w:sz="0" w:space="0" w:color="auto"/>
      </w:divBdr>
    </w:div>
    <w:div w:id="1699357325">
      <w:bodyDiv w:val="1"/>
      <w:marLeft w:val="0"/>
      <w:marRight w:val="0"/>
      <w:marTop w:val="0"/>
      <w:marBottom w:val="0"/>
      <w:divBdr>
        <w:top w:val="none" w:sz="0" w:space="0" w:color="auto"/>
        <w:left w:val="none" w:sz="0" w:space="0" w:color="auto"/>
        <w:bottom w:val="none" w:sz="0" w:space="0" w:color="auto"/>
        <w:right w:val="none" w:sz="0" w:space="0" w:color="auto"/>
      </w:divBdr>
      <w:divsChild>
        <w:div w:id="42027737">
          <w:marLeft w:val="0"/>
          <w:marRight w:val="0"/>
          <w:marTop w:val="0"/>
          <w:marBottom w:val="0"/>
          <w:divBdr>
            <w:top w:val="none" w:sz="0" w:space="0" w:color="auto"/>
            <w:left w:val="none" w:sz="0" w:space="0" w:color="auto"/>
            <w:bottom w:val="none" w:sz="0" w:space="0" w:color="auto"/>
            <w:right w:val="none" w:sz="0" w:space="0" w:color="auto"/>
          </w:divBdr>
          <w:divsChild>
            <w:div w:id="947472397">
              <w:marLeft w:val="0"/>
              <w:marRight w:val="0"/>
              <w:marTop w:val="0"/>
              <w:marBottom w:val="0"/>
              <w:divBdr>
                <w:top w:val="none" w:sz="0" w:space="0" w:color="auto"/>
                <w:left w:val="none" w:sz="0" w:space="0" w:color="auto"/>
                <w:bottom w:val="none" w:sz="0" w:space="0" w:color="auto"/>
                <w:right w:val="none" w:sz="0" w:space="0" w:color="auto"/>
              </w:divBdr>
            </w:div>
            <w:div w:id="1950965393">
              <w:marLeft w:val="1875"/>
              <w:marRight w:val="0"/>
              <w:marTop w:val="0"/>
              <w:marBottom w:val="0"/>
              <w:divBdr>
                <w:top w:val="none" w:sz="0" w:space="0" w:color="auto"/>
                <w:left w:val="none" w:sz="0" w:space="0" w:color="auto"/>
                <w:bottom w:val="none" w:sz="0" w:space="0" w:color="auto"/>
                <w:right w:val="none" w:sz="0" w:space="0" w:color="auto"/>
              </w:divBdr>
              <w:divsChild>
                <w:div w:id="1011184447">
                  <w:marLeft w:val="0"/>
                  <w:marRight w:val="0"/>
                  <w:marTop w:val="0"/>
                  <w:marBottom w:val="0"/>
                  <w:divBdr>
                    <w:top w:val="none" w:sz="0" w:space="0" w:color="auto"/>
                    <w:left w:val="none" w:sz="0" w:space="0" w:color="auto"/>
                    <w:bottom w:val="none" w:sz="0" w:space="0" w:color="auto"/>
                    <w:right w:val="none" w:sz="0" w:space="0" w:color="auto"/>
                  </w:divBdr>
                  <w:divsChild>
                    <w:div w:id="11596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178">
          <w:marLeft w:val="0"/>
          <w:marRight w:val="0"/>
          <w:marTop w:val="0"/>
          <w:marBottom w:val="0"/>
          <w:divBdr>
            <w:top w:val="none" w:sz="0" w:space="0" w:color="auto"/>
            <w:left w:val="none" w:sz="0" w:space="0" w:color="auto"/>
            <w:bottom w:val="none" w:sz="0" w:space="0" w:color="auto"/>
            <w:right w:val="none" w:sz="0" w:space="0" w:color="auto"/>
          </w:divBdr>
          <w:divsChild>
            <w:div w:id="2005818188">
              <w:marLeft w:val="0"/>
              <w:marRight w:val="0"/>
              <w:marTop w:val="0"/>
              <w:marBottom w:val="0"/>
              <w:divBdr>
                <w:top w:val="none" w:sz="0" w:space="0" w:color="auto"/>
                <w:left w:val="none" w:sz="0" w:space="0" w:color="auto"/>
                <w:bottom w:val="none" w:sz="0" w:space="0" w:color="auto"/>
                <w:right w:val="none" w:sz="0" w:space="0" w:color="auto"/>
              </w:divBdr>
            </w:div>
          </w:divsChild>
        </w:div>
        <w:div w:id="200938806">
          <w:marLeft w:val="0"/>
          <w:marRight w:val="0"/>
          <w:marTop w:val="0"/>
          <w:marBottom w:val="0"/>
          <w:divBdr>
            <w:top w:val="none" w:sz="0" w:space="0" w:color="auto"/>
            <w:left w:val="none" w:sz="0" w:space="0" w:color="auto"/>
            <w:bottom w:val="none" w:sz="0" w:space="0" w:color="auto"/>
            <w:right w:val="none" w:sz="0" w:space="0" w:color="auto"/>
          </w:divBdr>
          <w:divsChild>
            <w:div w:id="1166551828">
              <w:marLeft w:val="0"/>
              <w:marRight w:val="0"/>
              <w:marTop w:val="0"/>
              <w:marBottom w:val="0"/>
              <w:divBdr>
                <w:top w:val="none" w:sz="0" w:space="0" w:color="auto"/>
                <w:left w:val="none" w:sz="0" w:space="0" w:color="auto"/>
                <w:bottom w:val="none" w:sz="0" w:space="0" w:color="auto"/>
                <w:right w:val="none" w:sz="0" w:space="0" w:color="auto"/>
              </w:divBdr>
            </w:div>
            <w:div w:id="1455060937">
              <w:marLeft w:val="1875"/>
              <w:marRight w:val="0"/>
              <w:marTop w:val="0"/>
              <w:marBottom w:val="0"/>
              <w:divBdr>
                <w:top w:val="none" w:sz="0" w:space="0" w:color="auto"/>
                <w:left w:val="none" w:sz="0" w:space="0" w:color="auto"/>
                <w:bottom w:val="none" w:sz="0" w:space="0" w:color="auto"/>
                <w:right w:val="none" w:sz="0" w:space="0" w:color="auto"/>
              </w:divBdr>
              <w:divsChild>
                <w:div w:id="1885288267">
                  <w:marLeft w:val="0"/>
                  <w:marRight w:val="0"/>
                  <w:marTop w:val="0"/>
                  <w:marBottom w:val="0"/>
                  <w:divBdr>
                    <w:top w:val="none" w:sz="0" w:space="0" w:color="auto"/>
                    <w:left w:val="none" w:sz="0" w:space="0" w:color="auto"/>
                    <w:bottom w:val="none" w:sz="0" w:space="0" w:color="auto"/>
                    <w:right w:val="none" w:sz="0" w:space="0" w:color="auto"/>
                  </w:divBdr>
                  <w:divsChild>
                    <w:div w:id="7922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108">
          <w:marLeft w:val="0"/>
          <w:marRight w:val="0"/>
          <w:marTop w:val="0"/>
          <w:marBottom w:val="0"/>
          <w:divBdr>
            <w:top w:val="none" w:sz="0" w:space="0" w:color="auto"/>
            <w:left w:val="none" w:sz="0" w:space="0" w:color="auto"/>
            <w:bottom w:val="none" w:sz="0" w:space="0" w:color="auto"/>
            <w:right w:val="none" w:sz="0" w:space="0" w:color="auto"/>
          </w:divBdr>
          <w:divsChild>
            <w:div w:id="1551111770">
              <w:marLeft w:val="1875"/>
              <w:marRight w:val="0"/>
              <w:marTop w:val="0"/>
              <w:marBottom w:val="0"/>
              <w:divBdr>
                <w:top w:val="none" w:sz="0" w:space="0" w:color="auto"/>
                <w:left w:val="none" w:sz="0" w:space="0" w:color="auto"/>
                <w:bottom w:val="none" w:sz="0" w:space="0" w:color="auto"/>
                <w:right w:val="none" w:sz="0" w:space="0" w:color="auto"/>
              </w:divBdr>
              <w:divsChild>
                <w:div w:id="1228805214">
                  <w:marLeft w:val="0"/>
                  <w:marRight w:val="0"/>
                  <w:marTop w:val="0"/>
                  <w:marBottom w:val="0"/>
                  <w:divBdr>
                    <w:top w:val="none" w:sz="0" w:space="0" w:color="auto"/>
                    <w:left w:val="none" w:sz="0" w:space="0" w:color="auto"/>
                    <w:bottom w:val="none" w:sz="0" w:space="0" w:color="auto"/>
                    <w:right w:val="none" w:sz="0" w:space="0" w:color="auto"/>
                  </w:divBdr>
                  <w:divsChild>
                    <w:div w:id="15195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5802">
              <w:marLeft w:val="0"/>
              <w:marRight w:val="0"/>
              <w:marTop w:val="0"/>
              <w:marBottom w:val="0"/>
              <w:divBdr>
                <w:top w:val="none" w:sz="0" w:space="0" w:color="auto"/>
                <w:left w:val="none" w:sz="0" w:space="0" w:color="auto"/>
                <w:bottom w:val="none" w:sz="0" w:space="0" w:color="auto"/>
                <w:right w:val="none" w:sz="0" w:space="0" w:color="auto"/>
              </w:divBdr>
            </w:div>
          </w:divsChild>
        </w:div>
        <w:div w:id="532302838">
          <w:marLeft w:val="0"/>
          <w:marRight w:val="0"/>
          <w:marTop w:val="0"/>
          <w:marBottom w:val="0"/>
          <w:divBdr>
            <w:top w:val="none" w:sz="0" w:space="0" w:color="auto"/>
            <w:left w:val="none" w:sz="0" w:space="0" w:color="auto"/>
            <w:bottom w:val="none" w:sz="0" w:space="0" w:color="auto"/>
            <w:right w:val="none" w:sz="0" w:space="0" w:color="auto"/>
          </w:divBdr>
          <w:divsChild>
            <w:div w:id="50427879">
              <w:marLeft w:val="0"/>
              <w:marRight w:val="0"/>
              <w:marTop w:val="0"/>
              <w:marBottom w:val="0"/>
              <w:divBdr>
                <w:top w:val="none" w:sz="0" w:space="0" w:color="auto"/>
                <w:left w:val="none" w:sz="0" w:space="0" w:color="auto"/>
                <w:bottom w:val="none" w:sz="0" w:space="0" w:color="auto"/>
                <w:right w:val="none" w:sz="0" w:space="0" w:color="auto"/>
              </w:divBdr>
            </w:div>
            <w:div w:id="2058432326">
              <w:marLeft w:val="1200"/>
              <w:marRight w:val="0"/>
              <w:marTop w:val="0"/>
              <w:marBottom w:val="0"/>
              <w:divBdr>
                <w:top w:val="none" w:sz="0" w:space="0" w:color="auto"/>
                <w:left w:val="none" w:sz="0" w:space="0" w:color="auto"/>
                <w:bottom w:val="none" w:sz="0" w:space="0" w:color="auto"/>
                <w:right w:val="none" w:sz="0" w:space="0" w:color="auto"/>
              </w:divBdr>
            </w:div>
          </w:divsChild>
        </w:div>
        <w:div w:id="628173078">
          <w:marLeft w:val="0"/>
          <w:marRight w:val="0"/>
          <w:marTop w:val="0"/>
          <w:marBottom w:val="0"/>
          <w:divBdr>
            <w:top w:val="none" w:sz="0" w:space="0" w:color="auto"/>
            <w:left w:val="none" w:sz="0" w:space="0" w:color="auto"/>
            <w:bottom w:val="none" w:sz="0" w:space="0" w:color="auto"/>
            <w:right w:val="none" w:sz="0" w:space="0" w:color="auto"/>
          </w:divBdr>
          <w:divsChild>
            <w:div w:id="407312844">
              <w:marLeft w:val="1875"/>
              <w:marRight w:val="0"/>
              <w:marTop w:val="0"/>
              <w:marBottom w:val="0"/>
              <w:divBdr>
                <w:top w:val="none" w:sz="0" w:space="0" w:color="auto"/>
                <w:left w:val="none" w:sz="0" w:space="0" w:color="auto"/>
                <w:bottom w:val="none" w:sz="0" w:space="0" w:color="auto"/>
                <w:right w:val="none" w:sz="0" w:space="0" w:color="auto"/>
              </w:divBdr>
              <w:divsChild>
                <w:div w:id="1386292664">
                  <w:marLeft w:val="0"/>
                  <w:marRight w:val="0"/>
                  <w:marTop w:val="0"/>
                  <w:marBottom w:val="0"/>
                  <w:divBdr>
                    <w:top w:val="none" w:sz="0" w:space="0" w:color="auto"/>
                    <w:left w:val="none" w:sz="0" w:space="0" w:color="auto"/>
                    <w:bottom w:val="none" w:sz="0" w:space="0" w:color="auto"/>
                    <w:right w:val="none" w:sz="0" w:space="0" w:color="auto"/>
                  </w:divBdr>
                  <w:divsChild>
                    <w:div w:id="1242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93183">
              <w:marLeft w:val="0"/>
              <w:marRight w:val="0"/>
              <w:marTop w:val="0"/>
              <w:marBottom w:val="0"/>
              <w:divBdr>
                <w:top w:val="none" w:sz="0" w:space="0" w:color="auto"/>
                <w:left w:val="none" w:sz="0" w:space="0" w:color="auto"/>
                <w:bottom w:val="none" w:sz="0" w:space="0" w:color="auto"/>
                <w:right w:val="none" w:sz="0" w:space="0" w:color="auto"/>
              </w:divBdr>
            </w:div>
          </w:divsChild>
        </w:div>
        <w:div w:id="1246455851">
          <w:marLeft w:val="0"/>
          <w:marRight w:val="0"/>
          <w:marTop w:val="0"/>
          <w:marBottom w:val="0"/>
          <w:divBdr>
            <w:top w:val="none" w:sz="0" w:space="0" w:color="auto"/>
            <w:left w:val="none" w:sz="0" w:space="0" w:color="auto"/>
            <w:bottom w:val="none" w:sz="0" w:space="0" w:color="auto"/>
            <w:right w:val="none" w:sz="0" w:space="0" w:color="auto"/>
          </w:divBdr>
          <w:divsChild>
            <w:div w:id="921792201">
              <w:marLeft w:val="0"/>
              <w:marRight w:val="0"/>
              <w:marTop w:val="0"/>
              <w:marBottom w:val="0"/>
              <w:divBdr>
                <w:top w:val="none" w:sz="0" w:space="0" w:color="auto"/>
                <w:left w:val="none" w:sz="0" w:space="0" w:color="auto"/>
                <w:bottom w:val="none" w:sz="0" w:space="0" w:color="auto"/>
                <w:right w:val="none" w:sz="0" w:space="0" w:color="auto"/>
              </w:divBdr>
            </w:div>
            <w:div w:id="1029261943">
              <w:marLeft w:val="1200"/>
              <w:marRight w:val="0"/>
              <w:marTop w:val="0"/>
              <w:marBottom w:val="0"/>
              <w:divBdr>
                <w:top w:val="none" w:sz="0" w:space="0" w:color="auto"/>
                <w:left w:val="none" w:sz="0" w:space="0" w:color="auto"/>
                <w:bottom w:val="none" w:sz="0" w:space="0" w:color="auto"/>
                <w:right w:val="none" w:sz="0" w:space="0" w:color="auto"/>
              </w:divBdr>
            </w:div>
          </w:divsChild>
        </w:div>
        <w:div w:id="1325166609">
          <w:marLeft w:val="0"/>
          <w:marRight w:val="0"/>
          <w:marTop w:val="0"/>
          <w:marBottom w:val="0"/>
          <w:divBdr>
            <w:top w:val="none" w:sz="0" w:space="0" w:color="auto"/>
            <w:left w:val="none" w:sz="0" w:space="0" w:color="auto"/>
            <w:bottom w:val="none" w:sz="0" w:space="0" w:color="auto"/>
            <w:right w:val="none" w:sz="0" w:space="0" w:color="auto"/>
          </w:divBdr>
          <w:divsChild>
            <w:div w:id="1635789298">
              <w:marLeft w:val="0"/>
              <w:marRight w:val="0"/>
              <w:marTop w:val="0"/>
              <w:marBottom w:val="0"/>
              <w:divBdr>
                <w:top w:val="none" w:sz="0" w:space="0" w:color="auto"/>
                <w:left w:val="none" w:sz="0" w:space="0" w:color="auto"/>
                <w:bottom w:val="none" w:sz="0" w:space="0" w:color="auto"/>
                <w:right w:val="none" w:sz="0" w:space="0" w:color="auto"/>
              </w:divBdr>
            </w:div>
            <w:div w:id="1937519608">
              <w:marLeft w:val="1875"/>
              <w:marRight w:val="0"/>
              <w:marTop w:val="0"/>
              <w:marBottom w:val="0"/>
              <w:divBdr>
                <w:top w:val="none" w:sz="0" w:space="0" w:color="auto"/>
                <w:left w:val="none" w:sz="0" w:space="0" w:color="auto"/>
                <w:bottom w:val="none" w:sz="0" w:space="0" w:color="auto"/>
                <w:right w:val="none" w:sz="0" w:space="0" w:color="auto"/>
              </w:divBdr>
              <w:divsChild>
                <w:div w:id="1520585649">
                  <w:marLeft w:val="0"/>
                  <w:marRight w:val="0"/>
                  <w:marTop w:val="0"/>
                  <w:marBottom w:val="0"/>
                  <w:divBdr>
                    <w:top w:val="none" w:sz="0" w:space="0" w:color="auto"/>
                    <w:left w:val="none" w:sz="0" w:space="0" w:color="auto"/>
                    <w:bottom w:val="none" w:sz="0" w:space="0" w:color="auto"/>
                    <w:right w:val="none" w:sz="0" w:space="0" w:color="auto"/>
                  </w:divBdr>
                  <w:divsChild>
                    <w:div w:id="9644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437059">
          <w:marLeft w:val="0"/>
          <w:marRight w:val="0"/>
          <w:marTop w:val="0"/>
          <w:marBottom w:val="0"/>
          <w:divBdr>
            <w:top w:val="none" w:sz="0" w:space="0" w:color="auto"/>
            <w:left w:val="none" w:sz="0" w:space="0" w:color="auto"/>
            <w:bottom w:val="none" w:sz="0" w:space="0" w:color="auto"/>
            <w:right w:val="none" w:sz="0" w:space="0" w:color="auto"/>
          </w:divBdr>
          <w:divsChild>
            <w:div w:id="1391735838">
              <w:marLeft w:val="0"/>
              <w:marRight w:val="0"/>
              <w:marTop w:val="0"/>
              <w:marBottom w:val="0"/>
              <w:divBdr>
                <w:top w:val="none" w:sz="0" w:space="0" w:color="auto"/>
                <w:left w:val="none" w:sz="0" w:space="0" w:color="auto"/>
                <w:bottom w:val="none" w:sz="0" w:space="0" w:color="auto"/>
                <w:right w:val="none" w:sz="0" w:space="0" w:color="auto"/>
              </w:divBdr>
            </w:div>
            <w:div w:id="1961524358">
              <w:marLeft w:val="1875"/>
              <w:marRight w:val="0"/>
              <w:marTop w:val="0"/>
              <w:marBottom w:val="0"/>
              <w:divBdr>
                <w:top w:val="none" w:sz="0" w:space="0" w:color="auto"/>
                <w:left w:val="none" w:sz="0" w:space="0" w:color="auto"/>
                <w:bottom w:val="none" w:sz="0" w:space="0" w:color="auto"/>
                <w:right w:val="none" w:sz="0" w:space="0" w:color="auto"/>
              </w:divBdr>
              <w:divsChild>
                <w:div w:id="1812400105">
                  <w:marLeft w:val="0"/>
                  <w:marRight w:val="0"/>
                  <w:marTop w:val="0"/>
                  <w:marBottom w:val="0"/>
                  <w:divBdr>
                    <w:top w:val="none" w:sz="0" w:space="0" w:color="auto"/>
                    <w:left w:val="none" w:sz="0" w:space="0" w:color="auto"/>
                    <w:bottom w:val="none" w:sz="0" w:space="0" w:color="auto"/>
                    <w:right w:val="none" w:sz="0" w:space="0" w:color="auto"/>
                  </w:divBdr>
                  <w:divsChild>
                    <w:div w:id="18192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4129">
          <w:marLeft w:val="0"/>
          <w:marRight w:val="0"/>
          <w:marTop w:val="0"/>
          <w:marBottom w:val="0"/>
          <w:divBdr>
            <w:top w:val="none" w:sz="0" w:space="0" w:color="auto"/>
            <w:left w:val="none" w:sz="0" w:space="0" w:color="auto"/>
            <w:bottom w:val="none" w:sz="0" w:space="0" w:color="auto"/>
            <w:right w:val="none" w:sz="0" w:space="0" w:color="auto"/>
          </w:divBdr>
          <w:divsChild>
            <w:div w:id="1194342279">
              <w:marLeft w:val="0"/>
              <w:marRight w:val="0"/>
              <w:marTop w:val="0"/>
              <w:marBottom w:val="0"/>
              <w:divBdr>
                <w:top w:val="none" w:sz="0" w:space="0" w:color="auto"/>
                <w:left w:val="none" w:sz="0" w:space="0" w:color="auto"/>
                <w:bottom w:val="none" w:sz="0" w:space="0" w:color="auto"/>
                <w:right w:val="none" w:sz="0" w:space="0" w:color="auto"/>
              </w:divBdr>
            </w:div>
            <w:div w:id="1378122326">
              <w:marLeft w:val="1875"/>
              <w:marRight w:val="0"/>
              <w:marTop w:val="0"/>
              <w:marBottom w:val="0"/>
              <w:divBdr>
                <w:top w:val="none" w:sz="0" w:space="0" w:color="auto"/>
                <w:left w:val="none" w:sz="0" w:space="0" w:color="auto"/>
                <w:bottom w:val="none" w:sz="0" w:space="0" w:color="auto"/>
                <w:right w:val="none" w:sz="0" w:space="0" w:color="auto"/>
              </w:divBdr>
              <w:divsChild>
                <w:div w:id="47344683">
                  <w:marLeft w:val="0"/>
                  <w:marRight w:val="0"/>
                  <w:marTop w:val="0"/>
                  <w:marBottom w:val="0"/>
                  <w:divBdr>
                    <w:top w:val="none" w:sz="0" w:space="0" w:color="auto"/>
                    <w:left w:val="none" w:sz="0" w:space="0" w:color="auto"/>
                    <w:bottom w:val="none" w:sz="0" w:space="0" w:color="auto"/>
                    <w:right w:val="none" w:sz="0" w:space="0" w:color="auto"/>
                  </w:divBdr>
                  <w:divsChild>
                    <w:div w:id="11219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7929">
          <w:marLeft w:val="0"/>
          <w:marRight w:val="0"/>
          <w:marTop w:val="0"/>
          <w:marBottom w:val="0"/>
          <w:divBdr>
            <w:top w:val="none" w:sz="0" w:space="0" w:color="auto"/>
            <w:left w:val="none" w:sz="0" w:space="0" w:color="auto"/>
            <w:bottom w:val="none" w:sz="0" w:space="0" w:color="auto"/>
            <w:right w:val="none" w:sz="0" w:space="0" w:color="auto"/>
          </w:divBdr>
          <w:divsChild>
            <w:div w:id="443351280">
              <w:marLeft w:val="1875"/>
              <w:marRight w:val="0"/>
              <w:marTop w:val="0"/>
              <w:marBottom w:val="0"/>
              <w:divBdr>
                <w:top w:val="none" w:sz="0" w:space="0" w:color="auto"/>
                <w:left w:val="none" w:sz="0" w:space="0" w:color="auto"/>
                <w:bottom w:val="none" w:sz="0" w:space="0" w:color="auto"/>
                <w:right w:val="none" w:sz="0" w:space="0" w:color="auto"/>
              </w:divBdr>
              <w:divsChild>
                <w:div w:id="1918592535">
                  <w:marLeft w:val="0"/>
                  <w:marRight w:val="0"/>
                  <w:marTop w:val="0"/>
                  <w:marBottom w:val="0"/>
                  <w:divBdr>
                    <w:top w:val="none" w:sz="0" w:space="0" w:color="auto"/>
                    <w:left w:val="none" w:sz="0" w:space="0" w:color="auto"/>
                    <w:bottom w:val="none" w:sz="0" w:space="0" w:color="auto"/>
                    <w:right w:val="none" w:sz="0" w:space="0" w:color="auto"/>
                  </w:divBdr>
                  <w:divsChild>
                    <w:div w:id="17262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64689">
      <w:bodyDiv w:val="1"/>
      <w:marLeft w:val="0"/>
      <w:marRight w:val="0"/>
      <w:marTop w:val="0"/>
      <w:marBottom w:val="0"/>
      <w:divBdr>
        <w:top w:val="none" w:sz="0" w:space="0" w:color="auto"/>
        <w:left w:val="none" w:sz="0" w:space="0" w:color="auto"/>
        <w:bottom w:val="none" w:sz="0" w:space="0" w:color="auto"/>
        <w:right w:val="none" w:sz="0" w:space="0" w:color="auto"/>
      </w:divBdr>
      <w:divsChild>
        <w:div w:id="939216237">
          <w:marLeft w:val="0"/>
          <w:marRight w:val="0"/>
          <w:marTop w:val="0"/>
          <w:marBottom w:val="0"/>
          <w:divBdr>
            <w:top w:val="none" w:sz="0" w:space="0" w:color="auto"/>
            <w:left w:val="none" w:sz="0" w:space="0" w:color="auto"/>
            <w:bottom w:val="none" w:sz="0" w:space="0" w:color="auto"/>
            <w:right w:val="none" w:sz="0" w:space="0" w:color="auto"/>
          </w:divBdr>
        </w:div>
        <w:div w:id="1358627741">
          <w:marLeft w:val="0"/>
          <w:marRight w:val="0"/>
          <w:marTop w:val="0"/>
          <w:marBottom w:val="0"/>
          <w:divBdr>
            <w:top w:val="none" w:sz="0" w:space="0" w:color="auto"/>
            <w:left w:val="none" w:sz="0" w:space="0" w:color="auto"/>
            <w:bottom w:val="none" w:sz="0" w:space="0" w:color="auto"/>
            <w:right w:val="none" w:sz="0" w:space="0" w:color="auto"/>
          </w:divBdr>
        </w:div>
      </w:divsChild>
    </w:div>
    <w:div w:id="1737242989">
      <w:bodyDiv w:val="1"/>
      <w:marLeft w:val="0"/>
      <w:marRight w:val="0"/>
      <w:marTop w:val="0"/>
      <w:marBottom w:val="0"/>
      <w:divBdr>
        <w:top w:val="none" w:sz="0" w:space="0" w:color="auto"/>
        <w:left w:val="none" w:sz="0" w:space="0" w:color="auto"/>
        <w:bottom w:val="none" w:sz="0" w:space="0" w:color="auto"/>
        <w:right w:val="none" w:sz="0" w:space="0" w:color="auto"/>
      </w:divBdr>
    </w:div>
    <w:div w:id="1772584525">
      <w:bodyDiv w:val="1"/>
      <w:marLeft w:val="0"/>
      <w:marRight w:val="0"/>
      <w:marTop w:val="0"/>
      <w:marBottom w:val="0"/>
      <w:divBdr>
        <w:top w:val="none" w:sz="0" w:space="0" w:color="auto"/>
        <w:left w:val="none" w:sz="0" w:space="0" w:color="auto"/>
        <w:bottom w:val="none" w:sz="0" w:space="0" w:color="auto"/>
        <w:right w:val="none" w:sz="0" w:space="0" w:color="auto"/>
      </w:divBdr>
      <w:divsChild>
        <w:div w:id="280839">
          <w:marLeft w:val="0"/>
          <w:marRight w:val="0"/>
          <w:marTop w:val="0"/>
          <w:marBottom w:val="0"/>
          <w:divBdr>
            <w:top w:val="none" w:sz="0" w:space="0" w:color="auto"/>
            <w:left w:val="none" w:sz="0" w:space="0" w:color="auto"/>
            <w:bottom w:val="none" w:sz="0" w:space="0" w:color="auto"/>
            <w:right w:val="none" w:sz="0" w:space="0" w:color="auto"/>
          </w:divBdr>
          <w:divsChild>
            <w:div w:id="119302612">
              <w:marLeft w:val="0"/>
              <w:marRight w:val="0"/>
              <w:marTop w:val="0"/>
              <w:marBottom w:val="0"/>
              <w:divBdr>
                <w:top w:val="none" w:sz="0" w:space="0" w:color="auto"/>
                <w:left w:val="none" w:sz="0" w:space="0" w:color="auto"/>
                <w:bottom w:val="none" w:sz="0" w:space="0" w:color="auto"/>
                <w:right w:val="none" w:sz="0" w:space="0" w:color="auto"/>
              </w:divBdr>
            </w:div>
            <w:div w:id="2134906101">
              <w:marLeft w:val="1875"/>
              <w:marRight w:val="0"/>
              <w:marTop w:val="0"/>
              <w:marBottom w:val="0"/>
              <w:divBdr>
                <w:top w:val="none" w:sz="0" w:space="0" w:color="auto"/>
                <w:left w:val="none" w:sz="0" w:space="0" w:color="auto"/>
                <w:bottom w:val="none" w:sz="0" w:space="0" w:color="auto"/>
                <w:right w:val="none" w:sz="0" w:space="0" w:color="auto"/>
              </w:divBdr>
              <w:divsChild>
                <w:div w:id="1402480983">
                  <w:marLeft w:val="0"/>
                  <w:marRight w:val="0"/>
                  <w:marTop w:val="0"/>
                  <w:marBottom w:val="0"/>
                  <w:divBdr>
                    <w:top w:val="none" w:sz="0" w:space="0" w:color="auto"/>
                    <w:left w:val="none" w:sz="0" w:space="0" w:color="auto"/>
                    <w:bottom w:val="none" w:sz="0" w:space="0" w:color="auto"/>
                    <w:right w:val="none" w:sz="0" w:space="0" w:color="auto"/>
                  </w:divBdr>
                  <w:divsChild>
                    <w:div w:id="3147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438">
          <w:marLeft w:val="0"/>
          <w:marRight w:val="0"/>
          <w:marTop w:val="0"/>
          <w:marBottom w:val="0"/>
          <w:divBdr>
            <w:top w:val="none" w:sz="0" w:space="0" w:color="auto"/>
            <w:left w:val="none" w:sz="0" w:space="0" w:color="auto"/>
            <w:bottom w:val="none" w:sz="0" w:space="0" w:color="auto"/>
            <w:right w:val="none" w:sz="0" w:space="0" w:color="auto"/>
          </w:divBdr>
          <w:divsChild>
            <w:div w:id="751394882">
              <w:marLeft w:val="0"/>
              <w:marRight w:val="0"/>
              <w:marTop w:val="0"/>
              <w:marBottom w:val="0"/>
              <w:divBdr>
                <w:top w:val="none" w:sz="0" w:space="0" w:color="auto"/>
                <w:left w:val="none" w:sz="0" w:space="0" w:color="auto"/>
                <w:bottom w:val="none" w:sz="0" w:space="0" w:color="auto"/>
                <w:right w:val="none" w:sz="0" w:space="0" w:color="auto"/>
              </w:divBdr>
            </w:div>
          </w:divsChild>
        </w:div>
        <w:div w:id="1939096647">
          <w:marLeft w:val="0"/>
          <w:marRight w:val="0"/>
          <w:marTop w:val="0"/>
          <w:marBottom w:val="0"/>
          <w:divBdr>
            <w:top w:val="none" w:sz="0" w:space="0" w:color="auto"/>
            <w:left w:val="none" w:sz="0" w:space="0" w:color="auto"/>
            <w:bottom w:val="none" w:sz="0" w:space="0" w:color="auto"/>
            <w:right w:val="none" w:sz="0" w:space="0" w:color="auto"/>
          </w:divBdr>
          <w:divsChild>
            <w:div w:id="1529029367">
              <w:marLeft w:val="1200"/>
              <w:marRight w:val="0"/>
              <w:marTop w:val="0"/>
              <w:marBottom w:val="0"/>
              <w:divBdr>
                <w:top w:val="none" w:sz="0" w:space="0" w:color="auto"/>
                <w:left w:val="none" w:sz="0" w:space="0" w:color="auto"/>
                <w:bottom w:val="none" w:sz="0" w:space="0" w:color="auto"/>
                <w:right w:val="none" w:sz="0" w:space="0" w:color="auto"/>
              </w:divBdr>
            </w:div>
            <w:div w:id="19838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2709">
      <w:bodyDiv w:val="1"/>
      <w:marLeft w:val="0"/>
      <w:marRight w:val="0"/>
      <w:marTop w:val="0"/>
      <w:marBottom w:val="0"/>
      <w:divBdr>
        <w:top w:val="none" w:sz="0" w:space="0" w:color="auto"/>
        <w:left w:val="none" w:sz="0" w:space="0" w:color="auto"/>
        <w:bottom w:val="none" w:sz="0" w:space="0" w:color="auto"/>
        <w:right w:val="none" w:sz="0" w:space="0" w:color="auto"/>
      </w:divBdr>
      <w:divsChild>
        <w:div w:id="913397639">
          <w:marLeft w:val="0"/>
          <w:marRight w:val="0"/>
          <w:marTop w:val="0"/>
          <w:marBottom w:val="0"/>
          <w:divBdr>
            <w:top w:val="none" w:sz="0" w:space="0" w:color="auto"/>
            <w:left w:val="none" w:sz="0" w:space="0" w:color="auto"/>
            <w:bottom w:val="none" w:sz="0" w:space="0" w:color="auto"/>
            <w:right w:val="none" w:sz="0" w:space="0" w:color="auto"/>
          </w:divBdr>
        </w:div>
      </w:divsChild>
    </w:div>
    <w:div w:id="1857571358">
      <w:bodyDiv w:val="1"/>
      <w:marLeft w:val="0"/>
      <w:marRight w:val="0"/>
      <w:marTop w:val="0"/>
      <w:marBottom w:val="0"/>
      <w:divBdr>
        <w:top w:val="none" w:sz="0" w:space="0" w:color="auto"/>
        <w:left w:val="none" w:sz="0" w:space="0" w:color="auto"/>
        <w:bottom w:val="none" w:sz="0" w:space="0" w:color="auto"/>
        <w:right w:val="none" w:sz="0" w:space="0" w:color="auto"/>
      </w:divBdr>
      <w:divsChild>
        <w:div w:id="674496579">
          <w:marLeft w:val="0"/>
          <w:marRight w:val="0"/>
          <w:marTop w:val="0"/>
          <w:marBottom w:val="0"/>
          <w:divBdr>
            <w:top w:val="none" w:sz="0" w:space="0" w:color="auto"/>
            <w:left w:val="none" w:sz="0" w:space="0" w:color="auto"/>
            <w:bottom w:val="none" w:sz="0" w:space="0" w:color="auto"/>
            <w:right w:val="none" w:sz="0" w:space="0" w:color="auto"/>
          </w:divBdr>
          <w:divsChild>
            <w:div w:id="333723776">
              <w:marLeft w:val="1875"/>
              <w:marRight w:val="0"/>
              <w:marTop w:val="0"/>
              <w:marBottom w:val="0"/>
              <w:divBdr>
                <w:top w:val="none" w:sz="0" w:space="0" w:color="auto"/>
                <w:left w:val="none" w:sz="0" w:space="0" w:color="auto"/>
                <w:bottom w:val="none" w:sz="0" w:space="0" w:color="auto"/>
                <w:right w:val="none" w:sz="0" w:space="0" w:color="auto"/>
              </w:divBdr>
              <w:divsChild>
                <w:div w:id="1348017691">
                  <w:marLeft w:val="0"/>
                  <w:marRight w:val="0"/>
                  <w:marTop w:val="0"/>
                  <w:marBottom w:val="0"/>
                  <w:divBdr>
                    <w:top w:val="none" w:sz="0" w:space="0" w:color="auto"/>
                    <w:left w:val="none" w:sz="0" w:space="0" w:color="auto"/>
                    <w:bottom w:val="none" w:sz="0" w:space="0" w:color="auto"/>
                    <w:right w:val="none" w:sz="0" w:space="0" w:color="auto"/>
                  </w:divBdr>
                  <w:divsChild>
                    <w:div w:id="6561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5301">
              <w:marLeft w:val="0"/>
              <w:marRight w:val="0"/>
              <w:marTop w:val="0"/>
              <w:marBottom w:val="0"/>
              <w:divBdr>
                <w:top w:val="none" w:sz="0" w:space="0" w:color="auto"/>
                <w:left w:val="none" w:sz="0" w:space="0" w:color="auto"/>
                <w:bottom w:val="none" w:sz="0" w:space="0" w:color="auto"/>
                <w:right w:val="none" w:sz="0" w:space="0" w:color="auto"/>
              </w:divBdr>
            </w:div>
          </w:divsChild>
        </w:div>
        <w:div w:id="1004017618">
          <w:marLeft w:val="0"/>
          <w:marRight w:val="0"/>
          <w:marTop w:val="0"/>
          <w:marBottom w:val="0"/>
          <w:divBdr>
            <w:top w:val="none" w:sz="0" w:space="0" w:color="auto"/>
            <w:left w:val="none" w:sz="0" w:space="0" w:color="auto"/>
            <w:bottom w:val="none" w:sz="0" w:space="0" w:color="auto"/>
            <w:right w:val="none" w:sz="0" w:space="0" w:color="auto"/>
          </w:divBdr>
          <w:divsChild>
            <w:div w:id="11878006">
              <w:marLeft w:val="0"/>
              <w:marRight w:val="0"/>
              <w:marTop w:val="0"/>
              <w:marBottom w:val="0"/>
              <w:divBdr>
                <w:top w:val="none" w:sz="0" w:space="0" w:color="auto"/>
                <w:left w:val="none" w:sz="0" w:space="0" w:color="auto"/>
                <w:bottom w:val="none" w:sz="0" w:space="0" w:color="auto"/>
                <w:right w:val="none" w:sz="0" w:space="0" w:color="auto"/>
              </w:divBdr>
            </w:div>
            <w:div w:id="1665012902">
              <w:marLeft w:val="1875"/>
              <w:marRight w:val="0"/>
              <w:marTop w:val="0"/>
              <w:marBottom w:val="0"/>
              <w:divBdr>
                <w:top w:val="none" w:sz="0" w:space="0" w:color="auto"/>
                <w:left w:val="none" w:sz="0" w:space="0" w:color="auto"/>
                <w:bottom w:val="none" w:sz="0" w:space="0" w:color="auto"/>
                <w:right w:val="none" w:sz="0" w:space="0" w:color="auto"/>
              </w:divBdr>
              <w:divsChild>
                <w:div w:id="830753539">
                  <w:marLeft w:val="0"/>
                  <w:marRight w:val="0"/>
                  <w:marTop w:val="0"/>
                  <w:marBottom w:val="0"/>
                  <w:divBdr>
                    <w:top w:val="none" w:sz="0" w:space="0" w:color="auto"/>
                    <w:left w:val="none" w:sz="0" w:space="0" w:color="auto"/>
                    <w:bottom w:val="none" w:sz="0" w:space="0" w:color="auto"/>
                    <w:right w:val="none" w:sz="0" w:space="0" w:color="auto"/>
                  </w:divBdr>
                  <w:divsChild>
                    <w:div w:id="11125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5473">
          <w:marLeft w:val="0"/>
          <w:marRight w:val="0"/>
          <w:marTop w:val="0"/>
          <w:marBottom w:val="0"/>
          <w:divBdr>
            <w:top w:val="none" w:sz="0" w:space="0" w:color="auto"/>
            <w:left w:val="none" w:sz="0" w:space="0" w:color="auto"/>
            <w:bottom w:val="none" w:sz="0" w:space="0" w:color="auto"/>
            <w:right w:val="none" w:sz="0" w:space="0" w:color="auto"/>
          </w:divBdr>
          <w:divsChild>
            <w:div w:id="210386493">
              <w:marLeft w:val="0"/>
              <w:marRight w:val="0"/>
              <w:marTop w:val="0"/>
              <w:marBottom w:val="0"/>
              <w:divBdr>
                <w:top w:val="none" w:sz="0" w:space="0" w:color="auto"/>
                <w:left w:val="none" w:sz="0" w:space="0" w:color="auto"/>
                <w:bottom w:val="none" w:sz="0" w:space="0" w:color="auto"/>
                <w:right w:val="none" w:sz="0" w:space="0" w:color="auto"/>
              </w:divBdr>
            </w:div>
          </w:divsChild>
        </w:div>
        <w:div w:id="1865053146">
          <w:marLeft w:val="0"/>
          <w:marRight w:val="0"/>
          <w:marTop w:val="0"/>
          <w:marBottom w:val="0"/>
          <w:divBdr>
            <w:top w:val="none" w:sz="0" w:space="0" w:color="auto"/>
            <w:left w:val="none" w:sz="0" w:space="0" w:color="auto"/>
            <w:bottom w:val="none" w:sz="0" w:space="0" w:color="auto"/>
            <w:right w:val="none" w:sz="0" w:space="0" w:color="auto"/>
          </w:divBdr>
          <w:divsChild>
            <w:div w:id="1350646297">
              <w:marLeft w:val="1875"/>
              <w:marRight w:val="0"/>
              <w:marTop w:val="0"/>
              <w:marBottom w:val="0"/>
              <w:divBdr>
                <w:top w:val="none" w:sz="0" w:space="0" w:color="auto"/>
                <w:left w:val="none" w:sz="0" w:space="0" w:color="auto"/>
                <w:bottom w:val="none" w:sz="0" w:space="0" w:color="auto"/>
                <w:right w:val="none" w:sz="0" w:space="0" w:color="auto"/>
              </w:divBdr>
              <w:divsChild>
                <w:div w:id="494808296">
                  <w:marLeft w:val="0"/>
                  <w:marRight w:val="0"/>
                  <w:marTop w:val="0"/>
                  <w:marBottom w:val="0"/>
                  <w:divBdr>
                    <w:top w:val="none" w:sz="0" w:space="0" w:color="auto"/>
                    <w:left w:val="none" w:sz="0" w:space="0" w:color="auto"/>
                    <w:bottom w:val="none" w:sz="0" w:space="0" w:color="auto"/>
                    <w:right w:val="none" w:sz="0" w:space="0" w:color="auto"/>
                  </w:divBdr>
                  <w:divsChild>
                    <w:div w:id="15422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9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84692">
      <w:bodyDiv w:val="1"/>
      <w:marLeft w:val="0"/>
      <w:marRight w:val="0"/>
      <w:marTop w:val="0"/>
      <w:marBottom w:val="0"/>
      <w:divBdr>
        <w:top w:val="none" w:sz="0" w:space="0" w:color="auto"/>
        <w:left w:val="none" w:sz="0" w:space="0" w:color="auto"/>
        <w:bottom w:val="none" w:sz="0" w:space="0" w:color="auto"/>
        <w:right w:val="none" w:sz="0" w:space="0" w:color="auto"/>
      </w:divBdr>
    </w:div>
    <w:div w:id="1926067080">
      <w:bodyDiv w:val="1"/>
      <w:marLeft w:val="0"/>
      <w:marRight w:val="0"/>
      <w:marTop w:val="0"/>
      <w:marBottom w:val="0"/>
      <w:divBdr>
        <w:top w:val="none" w:sz="0" w:space="0" w:color="auto"/>
        <w:left w:val="none" w:sz="0" w:space="0" w:color="auto"/>
        <w:bottom w:val="none" w:sz="0" w:space="0" w:color="auto"/>
        <w:right w:val="none" w:sz="0" w:space="0" w:color="auto"/>
      </w:divBdr>
      <w:divsChild>
        <w:div w:id="10232283">
          <w:marLeft w:val="0"/>
          <w:marRight w:val="0"/>
          <w:marTop w:val="0"/>
          <w:marBottom w:val="0"/>
          <w:divBdr>
            <w:top w:val="none" w:sz="0" w:space="0" w:color="auto"/>
            <w:left w:val="none" w:sz="0" w:space="0" w:color="auto"/>
            <w:bottom w:val="none" w:sz="0" w:space="0" w:color="auto"/>
            <w:right w:val="none" w:sz="0" w:space="0" w:color="auto"/>
          </w:divBdr>
        </w:div>
      </w:divsChild>
    </w:div>
    <w:div w:id="1982465562">
      <w:bodyDiv w:val="1"/>
      <w:marLeft w:val="0"/>
      <w:marRight w:val="0"/>
      <w:marTop w:val="0"/>
      <w:marBottom w:val="0"/>
      <w:divBdr>
        <w:top w:val="none" w:sz="0" w:space="0" w:color="auto"/>
        <w:left w:val="none" w:sz="0" w:space="0" w:color="auto"/>
        <w:bottom w:val="none" w:sz="0" w:space="0" w:color="auto"/>
        <w:right w:val="none" w:sz="0" w:space="0" w:color="auto"/>
      </w:divBdr>
    </w:div>
    <w:div w:id="2015523875">
      <w:bodyDiv w:val="1"/>
      <w:marLeft w:val="0"/>
      <w:marRight w:val="0"/>
      <w:marTop w:val="0"/>
      <w:marBottom w:val="0"/>
      <w:divBdr>
        <w:top w:val="none" w:sz="0" w:space="0" w:color="auto"/>
        <w:left w:val="none" w:sz="0" w:space="0" w:color="auto"/>
        <w:bottom w:val="none" w:sz="0" w:space="0" w:color="auto"/>
        <w:right w:val="none" w:sz="0" w:space="0" w:color="auto"/>
      </w:divBdr>
      <w:divsChild>
        <w:div w:id="21785577">
          <w:marLeft w:val="0"/>
          <w:marRight w:val="0"/>
          <w:marTop w:val="0"/>
          <w:marBottom w:val="0"/>
          <w:divBdr>
            <w:top w:val="none" w:sz="0" w:space="0" w:color="auto"/>
            <w:left w:val="none" w:sz="0" w:space="0" w:color="auto"/>
            <w:bottom w:val="none" w:sz="0" w:space="0" w:color="auto"/>
            <w:right w:val="none" w:sz="0" w:space="0" w:color="auto"/>
          </w:divBdr>
        </w:div>
        <w:div w:id="272858038">
          <w:marLeft w:val="0"/>
          <w:marRight w:val="0"/>
          <w:marTop w:val="0"/>
          <w:marBottom w:val="0"/>
          <w:divBdr>
            <w:top w:val="none" w:sz="0" w:space="0" w:color="auto"/>
            <w:left w:val="none" w:sz="0" w:space="0" w:color="auto"/>
            <w:bottom w:val="none" w:sz="0" w:space="0" w:color="auto"/>
            <w:right w:val="none" w:sz="0" w:space="0" w:color="auto"/>
          </w:divBdr>
        </w:div>
        <w:div w:id="758061436">
          <w:marLeft w:val="0"/>
          <w:marRight w:val="0"/>
          <w:marTop w:val="0"/>
          <w:marBottom w:val="0"/>
          <w:divBdr>
            <w:top w:val="none" w:sz="0" w:space="0" w:color="auto"/>
            <w:left w:val="none" w:sz="0" w:space="0" w:color="auto"/>
            <w:bottom w:val="none" w:sz="0" w:space="0" w:color="auto"/>
            <w:right w:val="none" w:sz="0" w:space="0" w:color="auto"/>
          </w:divBdr>
        </w:div>
        <w:div w:id="786856763">
          <w:marLeft w:val="0"/>
          <w:marRight w:val="0"/>
          <w:marTop w:val="0"/>
          <w:marBottom w:val="0"/>
          <w:divBdr>
            <w:top w:val="none" w:sz="0" w:space="0" w:color="auto"/>
            <w:left w:val="none" w:sz="0" w:space="0" w:color="auto"/>
            <w:bottom w:val="none" w:sz="0" w:space="0" w:color="auto"/>
            <w:right w:val="none" w:sz="0" w:space="0" w:color="auto"/>
          </w:divBdr>
        </w:div>
        <w:div w:id="1285697059">
          <w:marLeft w:val="0"/>
          <w:marRight w:val="0"/>
          <w:marTop w:val="0"/>
          <w:marBottom w:val="0"/>
          <w:divBdr>
            <w:top w:val="none" w:sz="0" w:space="0" w:color="auto"/>
            <w:left w:val="none" w:sz="0" w:space="0" w:color="auto"/>
            <w:bottom w:val="none" w:sz="0" w:space="0" w:color="auto"/>
            <w:right w:val="none" w:sz="0" w:space="0" w:color="auto"/>
          </w:divBdr>
        </w:div>
        <w:div w:id="1601136680">
          <w:marLeft w:val="0"/>
          <w:marRight w:val="0"/>
          <w:marTop w:val="0"/>
          <w:marBottom w:val="0"/>
          <w:divBdr>
            <w:top w:val="none" w:sz="0" w:space="0" w:color="auto"/>
            <w:left w:val="none" w:sz="0" w:space="0" w:color="auto"/>
            <w:bottom w:val="none" w:sz="0" w:space="0" w:color="auto"/>
            <w:right w:val="none" w:sz="0" w:space="0" w:color="auto"/>
          </w:divBdr>
        </w:div>
        <w:div w:id="1910340420">
          <w:marLeft w:val="0"/>
          <w:marRight w:val="0"/>
          <w:marTop w:val="0"/>
          <w:marBottom w:val="0"/>
          <w:divBdr>
            <w:top w:val="none" w:sz="0" w:space="0" w:color="auto"/>
            <w:left w:val="none" w:sz="0" w:space="0" w:color="auto"/>
            <w:bottom w:val="none" w:sz="0" w:space="0" w:color="auto"/>
            <w:right w:val="none" w:sz="0" w:space="0" w:color="auto"/>
          </w:divBdr>
        </w:div>
        <w:div w:id="2105372555">
          <w:marLeft w:val="0"/>
          <w:marRight w:val="0"/>
          <w:marTop w:val="0"/>
          <w:marBottom w:val="0"/>
          <w:divBdr>
            <w:top w:val="none" w:sz="0" w:space="0" w:color="auto"/>
            <w:left w:val="none" w:sz="0" w:space="0" w:color="auto"/>
            <w:bottom w:val="none" w:sz="0" w:space="0" w:color="auto"/>
            <w:right w:val="none" w:sz="0" w:space="0" w:color="auto"/>
          </w:divBdr>
        </w:div>
      </w:divsChild>
    </w:div>
    <w:div w:id="2023386800">
      <w:bodyDiv w:val="1"/>
      <w:marLeft w:val="0"/>
      <w:marRight w:val="0"/>
      <w:marTop w:val="0"/>
      <w:marBottom w:val="0"/>
      <w:divBdr>
        <w:top w:val="none" w:sz="0" w:space="0" w:color="auto"/>
        <w:left w:val="none" w:sz="0" w:space="0" w:color="auto"/>
        <w:bottom w:val="none" w:sz="0" w:space="0" w:color="auto"/>
        <w:right w:val="none" w:sz="0" w:space="0" w:color="auto"/>
      </w:divBdr>
    </w:div>
    <w:div w:id="2063366192">
      <w:bodyDiv w:val="1"/>
      <w:marLeft w:val="0"/>
      <w:marRight w:val="0"/>
      <w:marTop w:val="0"/>
      <w:marBottom w:val="0"/>
      <w:divBdr>
        <w:top w:val="none" w:sz="0" w:space="0" w:color="auto"/>
        <w:left w:val="none" w:sz="0" w:space="0" w:color="auto"/>
        <w:bottom w:val="none" w:sz="0" w:space="0" w:color="auto"/>
        <w:right w:val="none" w:sz="0" w:space="0" w:color="auto"/>
      </w:divBdr>
      <w:divsChild>
        <w:div w:id="175198967">
          <w:marLeft w:val="0"/>
          <w:marRight w:val="0"/>
          <w:marTop w:val="0"/>
          <w:marBottom w:val="0"/>
          <w:divBdr>
            <w:top w:val="none" w:sz="0" w:space="0" w:color="auto"/>
            <w:left w:val="none" w:sz="0" w:space="0" w:color="auto"/>
            <w:bottom w:val="none" w:sz="0" w:space="0" w:color="auto"/>
            <w:right w:val="none" w:sz="0" w:space="0" w:color="auto"/>
          </w:divBdr>
          <w:divsChild>
            <w:div w:id="1753700572">
              <w:marLeft w:val="0"/>
              <w:marRight w:val="0"/>
              <w:marTop w:val="0"/>
              <w:marBottom w:val="0"/>
              <w:divBdr>
                <w:top w:val="none" w:sz="0" w:space="0" w:color="auto"/>
                <w:left w:val="none" w:sz="0" w:space="0" w:color="auto"/>
                <w:bottom w:val="none" w:sz="0" w:space="0" w:color="auto"/>
                <w:right w:val="none" w:sz="0" w:space="0" w:color="auto"/>
              </w:divBdr>
            </w:div>
          </w:divsChild>
        </w:div>
        <w:div w:id="295572651">
          <w:marLeft w:val="0"/>
          <w:marRight w:val="0"/>
          <w:marTop w:val="0"/>
          <w:marBottom w:val="0"/>
          <w:divBdr>
            <w:top w:val="none" w:sz="0" w:space="0" w:color="auto"/>
            <w:left w:val="none" w:sz="0" w:space="0" w:color="auto"/>
            <w:bottom w:val="none" w:sz="0" w:space="0" w:color="auto"/>
            <w:right w:val="none" w:sz="0" w:space="0" w:color="auto"/>
          </w:divBdr>
          <w:divsChild>
            <w:div w:id="810488236">
              <w:marLeft w:val="0"/>
              <w:marRight w:val="0"/>
              <w:marTop w:val="0"/>
              <w:marBottom w:val="0"/>
              <w:divBdr>
                <w:top w:val="none" w:sz="0" w:space="0" w:color="auto"/>
                <w:left w:val="none" w:sz="0" w:space="0" w:color="auto"/>
                <w:bottom w:val="none" w:sz="0" w:space="0" w:color="auto"/>
                <w:right w:val="none" w:sz="0" w:space="0" w:color="auto"/>
              </w:divBdr>
            </w:div>
            <w:div w:id="1223058826">
              <w:marLeft w:val="1875"/>
              <w:marRight w:val="0"/>
              <w:marTop w:val="0"/>
              <w:marBottom w:val="0"/>
              <w:divBdr>
                <w:top w:val="none" w:sz="0" w:space="0" w:color="auto"/>
                <w:left w:val="none" w:sz="0" w:space="0" w:color="auto"/>
                <w:bottom w:val="none" w:sz="0" w:space="0" w:color="auto"/>
                <w:right w:val="none" w:sz="0" w:space="0" w:color="auto"/>
              </w:divBdr>
              <w:divsChild>
                <w:div w:id="1072234788">
                  <w:marLeft w:val="0"/>
                  <w:marRight w:val="0"/>
                  <w:marTop w:val="0"/>
                  <w:marBottom w:val="0"/>
                  <w:divBdr>
                    <w:top w:val="none" w:sz="0" w:space="0" w:color="auto"/>
                    <w:left w:val="none" w:sz="0" w:space="0" w:color="auto"/>
                    <w:bottom w:val="none" w:sz="0" w:space="0" w:color="auto"/>
                    <w:right w:val="none" w:sz="0" w:space="0" w:color="auto"/>
                  </w:divBdr>
                  <w:divsChild>
                    <w:div w:id="18658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5063">
          <w:marLeft w:val="0"/>
          <w:marRight w:val="0"/>
          <w:marTop w:val="0"/>
          <w:marBottom w:val="0"/>
          <w:divBdr>
            <w:top w:val="none" w:sz="0" w:space="0" w:color="auto"/>
            <w:left w:val="none" w:sz="0" w:space="0" w:color="auto"/>
            <w:bottom w:val="none" w:sz="0" w:space="0" w:color="auto"/>
            <w:right w:val="none" w:sz="0" w:space="0" w:color="auto"/>
          </w:divBdr>
          <w:divsChild>
            <w:div w:id="687684620">
              <w:marLeft w:val="0"/>
              <w:marRight w:val="0"/>
              <w:marTop w:val="0"/>
              <w:marBottom w:val="0"/>
              <w:divBdr>
                <w:top w:val="none" w:sz="0" w:space="0" w:color="auto"/>
                <w:left w:val="none" w:sz="0" w:space="0" w:color="auto"/>
                <w:bottom w:val="none" w:sz="0" w:space="0" w:color="auto"/>
                <w:right w:val="none" w:sz="0" w:space="0" w:color="auto"/>
              </w:divBdr>
            </w:div>
            <w:div w:id="1671323623">
              <w:marLeft w:val="1875"/>
              <w:marRight w:val="0"/>
              <w:marTop w:val="0"/>
              <w:marBottom w:val="0"/>
              <w:divBdr>
                <w:top w:val="none" w:sz="0" w:space="0" w:color="auto"/>
                <w:left w:val="none" w:sz="0" w:space="0" w:color="auto"/>
                <w:bottom w:val="none" w:sz="0" w:space="0" w:color="auto"/>
                <w:right w:val="none" w:sz="0" w:space="0" w:color="auto"/>
              </w:divBdr>
              <w:divsChild>
                <w:div w:id="1748306717">
                  <w:marLeft w:val="0"/>
                  <w:marRight w:val="0"/>
                  <w:marTop w:val="0"/>
                  <w:marBottom w:val="0"/>
                  <w:divBdr>
                    <w:top w:val="none" w:sz="0" w:space="0" w:color="auto"/>
                    <w:left w:val="none" w:sz="0" w:space="0" w:color="auto"/>
                    <w:bottom w:val="none" w:sz="0" w:space="0" w:color="auto"/>
                    <w:right w:val="none" w:sz="0" w:space="0" w:color="auto"/>
                  </w:divBdr>
                  <w:divsChild>
                    <w:div w:id="9834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69780">
          <w:marLeft w:val="0"/>
          <w:marRight w:val="0"/>
          <w:marTop w:val="0"/>
          <w:marBottom w:val="0"/>
          <w:divBdr>
            <w:top w:val="none" w:sz="0" w:space="0" w:color="auto"/>
            <w:left w:val="none" w:sz="0" w:space="0" w:color="auto"/>
            <w:bottom w:val="none" w:sz="0" w:space="0" w:color="auto"/>
            <w:right w:val="none" w:sz="0" w:space="0" w:color="auto"/>
          </w:divBdr>
          <w:divsChild>
            <w:div w:id="1868054867">
              <w:marLeft w:val="0"/>
              <w:marRight w:val="0"/>
              <w:marTop w:val="0"/>
              <w:marBottom w:val="0"/>
              <w:divBdr>
                <w:top w:val="none" w:sz="0" w:space="0" w:color="auto"/>
                <w:left w:val="none" w:sz="0" w:space="0" w:color="auto"/>
                <w:bottom w:val="none" w:sz="0" w:space="0" w:color="auto"/>
                <w:right w:val="none" w:sz="0" w:space="0" w:color="auto"/>
              </w:divBdr>
            </w:div>
            <w:div w:id="2141192217">
              <w:marLeft w:val="1875"/>
              <w:marRight w:val="0"/>
              <w:marTop w:val="0"/>
              <w:marBottom w:val="0"/>
              <w:divBdr>
                <w:top w:val="none" w:sz="0" w:space="0" w:color="auto"/>
                <w:left w:val="none" w:sz="0" w:space="0" w:color="auto"/>
                <w:bottom w:val="none" w:sz="0" w:space="0" w:color="auto"/>
                <w:right w:val="none" w:sz="0" w:space="0" w:color="auto"/>
              </w:divBdr>
              <w:divsChild>
                <w:div w:id="1983382214">
                  <w:marLeft w:val="0"/>
                  <w:marRight w:val="0"/>
                  <w:marTop w:val="0"/>
                  <w:marBottom w:val="0"/>
                  <w:divBdr>
                    <w:top w:val="none" w:sz="0" w:space="0" w:color="auto"/>
                    <w:left w:val="none" w:sz="0" w:space="0" w:color="auto"/>
                    <w:bottom w:val="none" w:sz="0" w:space="0" w:color="auto"/>
                    <w:right w:val="none" w:sz="0" w:space="0" w:color="auto"/>
                  </w:divBdr>
                  <w:divsChild>
                    <w:div w:id="7597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1619">
          <w:marLeft w:val="0"/>
          <w:marRight w:val="0"/>
          <w:marTop w:val="0"/>
          <w:marBottom w:val="0"/>
          <w:divBdr>
            <w:top w:val="none" w:sz="0" w:space="0" w:color="auto"/>
            <w:left w:val="none" w:sz="0" w:space="0" w:color="auto"/>
            <w:bottom w:val="none" w:sz="0" w:space="0" w:color="auto"/>
            <w:right w:val="none" w:sz="0" w:space="0" w:color="auto"/>
          </w:divBdr>
          <w:divsChild>
            <w:div w:id="899560236">
              <w:marLeft w:val="1875"/>
              <w:marRight w:val="0"/>
              <w:marTop w:val="0"/>
              <w:marBottom w:val="0"/>
              <w:divBdr>
                <w:top w:val="none" w:sz="0" w:space="0" w:color="auto"/>
                <w:left w:val="none" w:sz="0" w:space="0" w:color="auto"/>
                <w:bottom w:val="none" w:sz="0" w:space="0" w:color="auto"/>
                <w:right w:val="none" w:sz="0" w:space="0" w:color="auto"/>
              </w:divBdr>
              <w:divsChild>
                <w:div w:id="12607903">
                  <w:marLeft w:val="0"/>
                  <w:marRight w:val="0"/>
                  <w:marTop w:val="0"/>
                  <w:marBottom w:val="0"/>
                  <w:divBdr>
                    <w:top w:val="none" w:sz="0" w:space="0" w:color="auto"/>
                    <w:left w:val="none" w:sz="0" w:space="0" w:color="auto"/>
                    <w:bottom w:val="none" w:sz="0" w:space="0" w:color="auto"/>
                    <w:right w:val="none" w:sz="0" w:space="0" w:color="auto"/>
                  </w:divBdr>
                  <w:divsChild>
                    <w:div w:id="6168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1448">
              <w:marLeft w:val="0"/>
              <w:marRight w:val="0"/>
              <w:marTop w:val="0"/>
              <w:marBottom w:val="0"/>
              <w:divBdr>
                <w:top w:val="none" w:sz="0" w:space="0" w:color="auto"/>
                <w:left w:val="none" w:sz="0" w:space="0" w:color="auto"/>
                <w:bottom w:val="none" w:sz="0" w:space="0" w:color="auto"/>
                <w:right w:val="none" w:sz="0" w:space="0" w:color="auto"/>
              </w:divBdr>
            </w:div>
          </w:divsChild>
        </w:div>
        <w:div w:id="1879584282">
          <w:marLeft w:val="0"/>
          <w:marRight w:val="0"/>
          <w:marTop w:val="0"/>
          <w:marBottom w:val="0"/>
          <w:divBdr>
            <w:top w:val="none" w:sz="0" w:space="0" w:color="auto"/>
            <w:left w:val="none" w:sz="0" w:space="0" w:color="auto"/>
            <w:bottom w:val="none" w:sz="0" w:space="0" w:color="auto"/>
            <w:right w:val="none" w:sz="0" w:space="0" w:color="auto"/>
          </w:divBdr>
          <w:divsChild>
            <w:div w:id="943852931">
              <w:marLeft w:val="0"/>
              <w:marRight w:val="0"/>
              <w:marTop w:val="0"/>
              <w:marBottom w:val="0"/>
              <w:divBdr>
                <w:top w:val="none" w:sz="0" w:space="0" w:color="auto"/>
                <w:left w:val="none" w:sz="0" w:space="0" w:color="auto"/>
                <w:bottom w:val="none" w:sz="0" w:space="0" w:color="auto"/>
                <w:right w:val="none" w:sz="0" w:space="0" w:color="auto"/>
              </w:divBdr>
            </w:div>
            <w:div w:id="1352759991">
              <w:marLeft w:val="1875"/>
              <w:marRight w:val="0"/>
              <w:marTop w:val="0"/>
              <w:marBottom w:val="0"/>
              <w:divBdr>
                <w:top w:val="none" w:sz="0" w:space="0" w:color="auto"/>
                <w:left w:val="none" w:sz="0" w:space="0" w:color="auto"/>
                <w:bottom w:val="none" w:sz="0" w:space="0" w:color="auto"/>
                <w:right w:val="none" w:sz="0" w:space="0" w:color="auto"/>
              </w:divBdr>
              <w:divsChild>
                <w:div w:id="1070494059">
                  <w:marLeft w:val="0"/>
                  <w:marRight w:val="0"/>
                  <w:marTop w:val="0"/>
                  <w:marBottom w:val="0"/>
                  <w:divBdr>
                    <w:top w:val="none" w:sz="0" w:space="0" w:color="auto"/>
                    <w:left w:val="none" w:sz="0" w:space="0" w:color="auto"/>
                    <w:bottom w:val="none" w:sz="0" w:space="0" w:color="auto"/>
                    <w:right w:val="none" w:sz="0" w:space="0" w:color="auto"/>
                  </w:divBdr>
                  <w:divsChild>
                    <w:div w:id="17057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14760">
      <w:bodyDiv w:val="1"/>
      <w:marLeft w:val="0"/>
      <w:marRight w:val="0"/>
      <w:marTop w:val="0"/>
      <w:marBottom w:val="0"/>
      <w:divBdr>
        <w:top w:val="none" w:sz="0" w:space="0" w:color="auto"/>
        <w:left w:val="none" w:sz="0" w:space="0" w:color="auto"/>
        <w:bottom w:val="none" w:sz="0" w:space="0" w:color="auto"/>
        <w:right w:val="none" w:sz="0" w:space="0" w:color="auto"/>
      </w:divBdr>
      <w:divsChild>
        <w:div w:id="305398900">
          <w:marLeft w:val="0"/>
          <w:marRight w:val="0"/>
          <w:marTop w:val="0"/>
          <w:marBottom w:val="0"/>
          <w:divBdr>
            <w:top w:val="none" w:sz="0" w:space="0" w:color="auto"/>
            <w:left w:val="none" w:sz="0" w:space="0" w:color="auto"/>
            <w:bottom w:val="none" w:sz="0" w:space="0" w:color="auto"/>
            <w:right w:val="none" w:sz="0" w:space="0" w:color="auto"/>
          </w:divBdr>
          <w:divsChild>
            <w:div w:id="587234955">
              <w:marLeft w:val="0"/>
              <w:marRight w:val="0"/>
              <w:marTop w:val="0"/>
              <w:marBottom w:val="0"/>
              <w:divBdr>
                <w:top w:val="none" w:sz="0" w:space="0" w:color="auto"/>
                <w:left w:val="none" w:sz="0" w:space="0" w:color="auto"/>
                <w:bottom w:val="none" w:sz="0" w:space="0" w:color="auto"/>
                <w:right w:val="none" w:sz="0" w:space="0" w:color="auto"/>
              </w:divBdr>
            </w:div>
            <w:div w:id="841161824">
              <w:marLeft w:val="1875"/>
              <w:marRight w:val="0"/>
              <w:marTop w:val="0"/>
              <w:marBottom w:val="0"/>
              <w:divBdr>
                <w:top w:val="none" w:sz="0" w:space="0" w:color="auto"/>
                <w:left w:val="none" w:sz="0" w:space="0" w:color="auto"/>
                <w:bottom w:val="none" w:sz="0" w:space="0" w:color="auto"/>
                <w:right w:val="none" w:sz="0" w:space="0" w:color="auto"/>
              </w:divBdr>
              <w:divsChild>
                <w:div w:id="1933468600">
                  <w:marLeft w:val="0"/>
                  <w:marRight w:val="0"/>
                  <w:marTop w:val="0"/>
                  <w:marBottom w:val="0"/>
                  <w:divBdr>
                    <w:top w:val="none" w:sz="0" w:space="0" w:color="auto"/>
                    <w:left w:val="none" w:sz="0" w:space="0" w:color="auto"/>
                    <w:bottom w:val="none" w:sz="0" w:space="0" w:color="auto"/>
                    <w:right w:val="none" w:sz="0" w:space="0" w:color="auto"/>
                  </w:divBdr>
                  <w:divsChild>
                    <w:div w:id="117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21484">
          <w:marLeft w:val="0"/>
          <w:marRight w:val="0"/>
          <w:marTop w:val="0"/>
          <w:marBottom w:val="0"/>
          <w:divBdr>
            <w:top w:val="none" w:sz="0" w:space="0" w:color="auto"/>
            <w:left w:val="none" w:sz="0" w:space="0" w:color="auto"/>
            <w:bottom w:val="none" w:sz="0" w:space="0" w:color="auto"/>
            <w:right w:val="none" w:sz="0" w:space="0" w:color="auto"/>
          </w:divBdr>
          <w:divsChild>
            <w:div w:id="1345978699">
              <w:marLeft w:val="1875"/>
              <w:marRight w:val="0"/>
              <w:marTop w:val="0"/>
              <w:marBottom w:val="0"/>
              <w:divBdr>
                <w:top w:val="none" w:sz="0" w:space="0" w:color="auto"/>
                <w:left w:val="none" w:sz="0" w:space="0" w:color="auto"/>
                <w:bottom w:val="none" w:sz="0" w:space="0" w:color="auto"/>
                <w:right w:val="none" w:sz="0" w:space="0" w:color="auto"/>
              </w:divBdr>
              <w:divsChild>
                <w:div w:id="1128204878">
                  <w:marLeft w:val="0"/>
                  <w:marRight w:val="0"/>
                  <w:marTop w:val="0"/>
                  <w:marBottom w:val="0"/>
                  <w:divBdr>
                    <w:top w:val="none" w:sz="0" w:space="0" w:color="auto"/>
                    <w:left w:val="none" w:sz="0" w:space="0" w:color="auto"/>
                    <w:bottom w:val="none" w:sz="0" w:space="0" w:color="auto"/>
                    <w:right w:val="none" w:sz="0" w:space="0" w:color="auto"/>
                  </w:divBdr>
                  <w:divsChild>
                    <w:div w:id="12713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5441">
              <w:marLeft w:val="0"/>
              <w:marRight w:val="0"/>
              <w:marTop w:val="0"/>
              <w:marBottom w:val="0"/>
              <w:divBdr>
                <w:top w:val="none" w:sz="0" w:space="0" w:color="auto"/>
                <w:left w:val="none" w:sz="0" w:space="0" w:color="auto"/>
                <w:bottom w:val="none" w:sz="0" w:space="0" w:color="auto"/>
                <w:right w:val="none" w:sz="0" w:space="0" w:color="auto"/>
              </w:divBdr>
            </w:div>
          </w:divsChild>
        </w:div>
        <w:div w:id="438961016">
          <w:marLeft w:val="0"/>
          <w:marRight w:val="0"/>
          <w:marTop w:val="0"/>
          <w:marBottom w:val="0"/>
          <w:divBdr>
            <w:top w:val="none" w:sz="0" w:space="0" w:color="auto"/>
            <w:left w:val="none" w:sz="0" w:space="0" w:color="auto"/>
            <w:bottom w:val="none" w:sz="0" w:space="0" w:color="auto"/>
            <w:right w:val="none" w:sz="0" w:space="0" w:color="auto"/>
          </w:divBdr>
          <w:divsChild>
            <w:div w:id="271328162">
              <w:marLeft w:val="1875"/>
              <w:marRight w:val="0"/>
              <w:marTop w:val="0"/>
              <w:marBottom w:val="0"/>
              <w:divBdr>
                <w:top w:val="none" w:sz="0" w:space="0" w:color="auto"/>
                <w:left w:val="none" w:sz="0" w:space="0" w:color="auto"/>
                <w:bottom w:val="none" w:sz="0" w:space="0" w:color="auto"/>
                <w:right w:val="none" w:sz="0" w:space="0" w:color="auto"/>
              </w:divBdr>
              <w:divsChild>
                <w:div w:id="927663295">
                  <w:marLeft w:val="0"/>
                  <w:marRight w:val="0"/>
                  <w:marTop w:val="0"/>
                  <w:marBottom w:val="0"/>
                  <w:divBdr>
                    <w:top w:val="none" w:sz="0" w:space="0" w:color="auto"/>
                    <w:left w:val="none" w:sz="0" w:space="0" w:color="auto"/>
                    <w:bottom w:val="none" w:sz="0" w:space="0" w:color="auto"/>
                    <w:right w:val="none" w:sz="0" w:space="0" w:color="auto"/>
                  </w:divBdr>
                  <w:divsChild>
                    <w:div w:id="5057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3300">
              <w:marLeft w:val="0"/>
              <w:marRight w:val="0"/>
              <w:marTop w:val="0"/>
              <w:marBottom w:val="0"/>
              <w:divBdr>
                <w:top w:val="none" w:sz="0" w:space="0" w:color="auto"/>
                <w:left w:val="none" w:sz="0" w:space="0" w:color="auto"/>
                <w:bottom w:val="none" w:sz="0" w:space="0" w:color="auto"/>
                <w:right w:val="none" w:sz="0" w:space="0" w:color="auto"/>
              </w:divBdr>
            </w:div>
          </w:divsChild>
        </w:div>
        <w:div w:id="449277483">
          <w:marLeft w:val="0"/>
          <w:marRight w:val="0"/>
          <w:marTop w:val="0"/>
          <w:marBottom w:val="0"/>
          <w:divBdr>
            <w:top w:val="none" w:sz="0" w:space="0" w:color="auto"/>
            <w:left w:val="none" w:sz="0" w:space="0" w:color="auto"/>
            <w:bottom w:val="none" w:sz="0" w:space="0" w:color="auto"/>
            <w:right w:val="none" w:sz="0" w:space="0" w:color="auto"/>
          </w:divBdr>
          <w:divsChild>
            <w:div w:id="893585838">
              <w:marLeft w:val="0"/>
              <w:marRight w:val="0"/>
              <w:marTop w:val="0"/>
              <w:marBottom w:val="0"/>
              <w:divBdr>
                <w:top w:val="none" w:sz="0" w:space="0" w:color="auto"/>
                <w:left w:val="none" w:sz="0" w:space="0" w:color="auto"/>
                <w:bottom w:val="none" w:sz="0" w:space="0" w:color="auto"/>
                <w:right w:val="none" w:sz="0" w:space="0" w:color="auto"/>
              </w:divBdr>
            </w:div>
            <w:div w:id="1220286066">
              <w:marLeft w:val="1875"/>
              <w:marRight w:val="0"/>
              <w:marTop w:val="0"/>
              <w:marBottom w:val="0"/>
              <w:divBdr>
                <w:top w:val="none" w:sz="0" w:space="0" w:color="auto"/>
                <w:left w:val="none" w:sz="0" w:space="0" w:color="auto"/>
                <w:bottom w:val="none" w:sz="0" w:space="0" w:color="auto"/>
                <w:right w:val="none" w:sz="0" w:space="0" w:color="auto"/>
              </w:divBdr>
              <w:divsChild>
                <w:div w:id="1003363515">
                  <w:marLeft w:val="0"/>
                  <w:marRight w:val="0"/>
                  <w:marTop w:val="0"/>
                  <w:marBottom w:val="0"/>
                  <w:divBdr>
                    <w:top w:val="none" w:sz="0" w:space="0" w:color="auto"/>
                    <w:left w:val="none" w:sz="0" w:space="0" w:color="auto"/>
                    <w:bottom w:val="none" w:sz="0" w:space="0" w:color="auto"/>
                    <w:right w:val="none" w:sz="0" w:space="0" w:color="auto"/>
                  </w:divBdr>
                  <w:divsChild>
                    <w:div w:id="18382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8983">
          <w:marLeft w:val="0"/>
          <w:marRight w:val="0"/>
          <w:marTop w:val="0"/>
          <w:marBottom w:val="0"/>
          <w:divBdr>
            <w:top w:val="none" w:sz="0" w:space="0" w:color="auto"/>
            <w:left w:val="none" w:sz="0" w:space="0" w:color="auto"/>
            <w:bottom w:val="none" w:sz="0" w:space="0" w:color="auto"/>
            <w:right w:val="none" w:sz="0" w:space="0" w:color="auto"/>
          </w:divBdr>
          <w:divsChild>
            <w:div w:id="376928699">
              <w:marLeft w:val="1875"/>
              <w:marRight w:val="0"/>
              <w:marTop w:val="0"/>
              <w:marBottom w:val="0"/>
              <w:divBdr>
                <w:top w:val="none" w:sz="0" w:space="0" w:color="auto"/>
                <w:left w:val="none" w:sz="0" w:space="0" w:color="auto"/>
                <w:bottom w:val="none" w:sz="0" w:space="0" w:color="auto"/>
                <w:right w:val="none" w:sz="0" w:space="0" w:color="auto"/>
              </w:divBdr>
              <w:divsChild>
                <w:div w:id="1461799658">
                  <w:marLeft w:val="0"/>
                  <w:marRight w:val="0"/>
                  <w:marTop w:val="0"/>
                  <w:marBottom w:val="0"/>
                  <w:divBdr>
                    <w:top w:val="none" w:sz="0" w:space="0" w:color="auto"/>
                    <w:left w:val="none" w:sz="0" w:space="0" w:color="auto"/>
                    <w:bottom w:val="none" w:sz="0" w:space="0" w:color="auto"/>
                    <w:right w:val="none" w:sz="0" w:space="0" w:color="auto"/>
                  </w:divBdr>
                  <w:divsChild>
                    <w:div w:id="1432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8683">
              <w:marLeft w:val="0"/>
              <w:marRight w:val="0"/>
              <w:marTop w:val="0"/>
              <w:marBottom w:val="0"/>
              <w:divBdr>
                <w:top w:val="none" w:sz="0" w:space="0" w:color="auto"/>
                <w:left w:val="none" w:sz="0" w:space="0" w:color="auto"/>
                <w:bottom w:val="none" w:sz="0" w:space="0" w:color="auto"/>
                <w:right w:val="none" w:sz="0" w:space="0" w:color="auto"/>
              </w:divBdr>
            </w:div>
          </w:divsChild>
        </w:div>
        <w:div w:id="1133132589">
          <w:marLeft w:val="0"/>
          <w:marRight w:val="0"/>
          <w:marTop w:val="0"/>
          <w:marBottom w:val="0"/>
          <w:divBdr>
            <w:top w:val="none" w:sz="0" w:space="0" w:color="auto"/>
            <w:left w:val="none" w:sz="0" w:space="0" w:color="auto"/>
            <w:bottom w:val="none" w:sz="0" w:space="0" w:color="auto"/>
            <w:right w:val="none" w:sz="0" w:space="0" w:color="auto"/>
          </w:divBdr>
          <w:divsChild>
            <w:div w:id="332923559">
              <w:marLeft w:val="1875"/>
              <w:marRight w:val="0"/>
              <w:marTop w:val="0"/>
              <w:marBottom w:val="0"/>
              <w:divBdr>
                <w:top w:val="none" w:sz="0" w:space="0" w:color="auto"/>
                <w:left w:val="none" w:sz="0" w:space="0" w:color="auto"/>
                <w:bottom w:val="none" w:sz="0" w:space="0" w:color="auto"/>
                <w:right w:val="none" w:sz="0" w:space="0" w:color="auto"/>
              </w:divBdr>
              <w:divsChild>
                <w:div w:id="23098840">
                  <w:marLeft w:val="0"/>
                  <w:marRight w:val="0"/>
                  <w:marTop w:val="0"/>
                  <w:marBottom w:val="0"/>
                  <w:divBdr>
                    <w:top w:val="none" w:sz="0" w:space="0" w:color="auto"/>
                    <w:left w:val="none" w:sz="0" w:space="0" w:color="auto"/>
                    <w:bottom w:val="none" w:sz="0" w:space="0" w:color="auto"/>
                    <w:right w:val="none" w:sz="0" w:space="0" w:color="auto"/>
                  </w:divBdr>
                  <w:divsChild>
                    <w:div w:id="21239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6773">
              <w:marLeft w:val="0"/>
              <w:marRight w:val="0"/>
              <w:marTop w:val="0"/>
              <w:marBottom w:val="0"/>
              <w:divBdr>
                <w:top w:val="none" w:sz="0" w:space="0" w:color="auto"/>
                <w:left w:val="none" w:sz="0" w:space="0" w:color="auto"/>
                <w:bottom w:val="none" w:sz="0" w:space="0" w:color="auto"/>
                <w:right w:val="none" w:sz="0" w:space="0" w:color="auto"/>
              </w:divBdr>
            </w:div>
          </w:divsChild>
        </w:div>
        <w:div w:id="1174225346">
          <w:marLeft w:val="0"/>
          <w:marRight w:val="0"/>
          <w:marTop w:val="0"/>
          <w:marBottom w:val="0"/>
          <w:divBdr>
            <w:top w:val="none" w:sz="0" w:space="0" w:color="auto"/>
            <w:left w:val="none" w:sz="0" w:space="0" w:color="auto"/>
            <w:bottom w:val="none" w:sz="0" w:space="0" w:color="auto"/>
            <w:right w:val="none" w:sz="0" w:space="0" w:color="auto"/>
          </w:divBdr>
          <w:divsChild>
            <w:div w:id="97217796">
              <w:marLeft w:val="0"/>
              <w:marRight w:val="0"/>
              <w:marTop w:val="0"/>
              <w:marBottom w:val="0"/>
              <w:divBdr>
                <w:top w:val="none" w:sz="0" w:space="0" w:color="auto"/>
                <w:left w:val="none" w:sz="0" w:space="0" w:color="auto"/>
                <w:bottom w:val="none" w:sz="0" w:space="0" w:color="auto"/>
                <w:right w:val="none" w:sz="0" w:space="0" w:color="auto"/>
              </w:divBdr>
            </w:div>
            <w:div w:id="1837649644">
              <w:marLeft w:val="1875"/>
              <w:marRight w:val="0"/>
              <w:marTop w:val="0"/>
              <w:marBottom w:val="0"/>
              <w:divBdr>
                <w:top w:val="none" w:sz="0" w:space="0" w:color="auto"/>
                <w:left w:val="none" w:sz="0" w:space="0" w:color="auto"/>
                <w:bottom w:val="none" w:sz="0" w:space="0" w:color="auto"/>
                <w:right w:val="none" w:sz="0" w:space="0" w:color="auto"/>
              </w:divBdr>
              <w:divsChild>
                <w:div w:id="447356135">
                  <w:marLeft w:val="0"/>
                  <w:marRight w:val="0"/>
                  <w:marTop w:val="0"/>
                  <w:marBottom w:val="0"/>
                  <w:divBdr>
                    <w:top w:val="none" w:sz="0" w:space="0" w:color="auto"/>
                    <w:left w:val="none" w:sz="0" w:space="0" w:color="auto"/>
                    <w:bottom w:val="none" w:sz="0" w:space="0" w:color="auto"/>
                    <w:right w:val="none" w:sz="0" w:space="0" w:color="auto"/>
                  </w:divBdr>
                  <w:divsChild>
                    <w:div w:id="12991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8538">
          <w:marLeft w:val="0"/>
          <w:marRight w:val="0"/>
          <w:marTop w:val="0"/>
          <w:marBottom w:val="0"/>
          <w:divBdr>
            <w:top w:val="none" w:sz="0" w:space="0" w:color="auto"/>
            <w:left w:val="none" w:sz="0" w:space="0" w:color="auto"/>
            <w:bottom w:val="none" w:sz="0" w:space="0" w:color="auto"/>
            <w:right w:val="none" w:sz="0" w:space="0" w:color="auto"/>
          </w:divBdr>
          <w:divsChild>
            <w:div w:id="67309511">
              <w:marLeft w:val="1875"/>
              <w:marRight w:val="0"/>
              <w:marTop w:val="0"/>
              <w:marBottom w:val="0"/>
              <w:divBdr>
                <w:top w:val="none" w:sz="0" w:space="0" w:color="auto"/>
                <w:left w:val="none" w:sz="0" w:space="0" w:color="auto"/>
                <w:bottom w:val="none" w:sz="0" w:space="0" w:color="auto"/>
                <w:right w:val="none" w:sz="0" w:space="0" w:color="auto"/>
              </w:divBdr>
              <w:divsChild>
                <w:div w:id="1626502879">
                  <w:marLeft w:val="0"/>
                  <w:marRight w:val="0"/>
                  <w:marTop w:val="0"/>
                  <w:marBottom w:val="0"/>
                  <w:divBdr>
                    <w:top w:val="none" w:sz="0" w:space="0" w:color="auto"/>
                    <w:left w:val="none" w:sz="0" w:space="0" w:color="auto"/>
                    <w:bottom w:val="none" w:sz="0" w:space="0" w:color="auto"/>
                    <w:right w:val="none" w:sz="0" w:space="0" w:color="auto"/>
                  </w:divBdr>
                  <w:divsChild>
                    <w:div w:id="2039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4469">
              <w:marLeft w:val="0"/>
              <w:marRight w:val="0"/>
              <w:marTop w:val="0"/>
              <w:marBottom w:val="0"/>
              <w:divBdr>
                <w:top w:val="none" w:sz="0" w:space="0" w:color="auto"/>
                <w:left w:val="none" w:sz="0" w:space="0" w:color="auto"/>
                <w:bottom w:val="none" w:sz="0" w:space="0" w:color="auto"/>
                <w:right w:val="none" w:sz="0" w:space="0" w:color="auto"/>
              </w:divBdr>
            </w:div>
          </w:divsChild>
        </w:div>
        <w:div w:id="1656763608">
          <w:marLeft w:val="0"/>
          <w:marRight w:val="0"/>
          <w:marTop w:val="0"/>
          <w:marBottom w:val="0"/>
          <w:divBdr>
            <w:top w:val="none" w:sz="0" w:space="0" w:color="auto"/>
            <w:left w:val="none" w:sz="0" w:space="0" w:color="auto"/>
            <w:bottom w:val="none" w:sz="0" w:space="0" w:color="auto"/>
            <w:right w:val="none" w:sz="0" w:space="0" w:color="auto"/>
          </w:divBdr>
          <w:divsChild>
            <w:div w:id="1011568447">
              <w:marLeft w:val="0"/>
              <w:marRight w:val="0"/>
              <w:marTop w:val="0"/>
              <w:marBottom w:val="0"/>
              <w:divBdr>
                <w:top w:val="none" w:sz="0" w:space="0" w:color="auto"/>
                <w:left w:val="none" w:sz="0" w:space="0" w:color="auto"/>
                <w:bottom w:val="none" w:sz="0" w:space="0" w:color="auto"/>
                <w:right w:val="none" w:sz="0" w:space="0" w:color="auto"/>
              </w:divBdr>
            </w:div>
            <w:div w:id="2033534877">
              <w:marLeft w:val="1875"/>
              <w:marRight w:val="0"/>
              <w:marTop w:val="0"/>
              <w:marBottom w:val="0"/>
              <w:divBdr>
                <w:top w:val="none" w:sz="0" w:space="0" w:color="auto"/>
                <w:left w:val="none" w:sz="0" w:space="0" w:color="auto"/>
                <w:bottom w:val="none" w:sz="0" w:space="0" w:color="auto"/>
                <w:right w:val="none" w:sz="0" w:space="0" w:color="auto"/>
              </w:divBdr>
              <w:divsChild>
                <w:div w:id="1355955911">
                  <w:marLeft w:val="0"/>
                  <w:marRight w:val="0"/>
                  <w:marTop w:val="0"/>
                  <w:marBottom w:val="0"/>
                  <w:divBdr>
                    <w:top w:val="none" w:sz="0" w:space="0" w:color="auto"/>
                    <w:left w:val="none" w:sz="0" w:space="0" w:color="auto"/>
                    <w:bottom w:val="none" w:sz="0" w:space="0" w:color="auto"/>
                    <w:right w:val="none" w:sz="0" w:space="0" w:color="auto"/>
                  </w:divBdr>
                  <w:divsChild>
                    <w:div w:id="1242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8893">
          <w:marLeft w:val="0"/>
          <w:marRight w:val="0"/>
          <w:marTop w:val="0"/>
          <w:marBottom w:val="0"/>
          <w:divBdr>
            <w:top w:val="none" w:sz="0" w:space="0" w:color="auto"/>
            <w:left w:val="none" w:sz="0" w:space="0" w:color="auto"/>
            <w:bottom w:val="none" w:sz="0" w:space="0" w:color="auto"/>
            <w:right w:val="none" w:sz="0" w:space="0" w:color="auto"/>
          </w:divBdr>
          <w:divsChild>
            <w:div w:id="447432758">
              <w:marLeft w:val="1875"/>
              <w:marRight w:val="0"/>
              <w:marTop w:val="0"/>
              <w:marBottom w:val="0"/>
              <w:divBdr>
                <w:top w:val="none" w:sz="0" w:space="0" w:color="auto"/>
                <w:left w:val="none" w:sz="0" w:space="0" w:color="auto"/>
                <w:bottom w:val="none" w:sz="0" w:space="0" w:color="auto"/>
                <w:right w:val="none" w:sz="0" w:space="0" w:color="auto"/>
              </w:divBdr>
              <w:divsChild>
                <w:div w:id="650599738">
                  <w:marLeft w:val="0"/>
                  <w:marRight w:val="0"/>
                  <w:marTop w:val="0"/>
                  <w:marBottom w:val="0"/>
                  <w:divBdr>
                    <w:top w:val="none" w:sz="0" w:space="0" w:color="auto"/>
                    <w:left w:val="none" w:sz="0" w:space="0" w:color="auto"/>
                    <w:bottom w:val="none" w:sz="0" w:space="0" w:color="auto"/>
                    <w:right w:val="none" w:sz="0" w:space="0" w:color="auto"/>
                  </w:divBdr>
                  <w:divsChild>
                    <w:div w:id="17599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24894">
              <w:marLeft w:val="0"/>
              <w:marRight w:val="0"/>
              <w:marTop w:val="0"/>
              <w:marBottom w:val="0"/>
              <w:divBdr>
                <w:top w:val="none" w:sz="0" w:space="0" w:color="auto"/>
                <w:left w:val="none" w:sz="0" w:space="0" w:color="auto"/>
                <w:bottom w:val="none" w:sz="0" w:space="0" w:color="auto"/>
                <w:right w:val="none" w:sz="0" w:space="0" w:color="auto"/>
              </w:divBdr>
            </w:div>
          </w:divsChild>
        </w:div>
        <w:div w:id="1701735772">
          <w:marLeft w:val="0"/>
          <w:marRight w:val="0"/>
          <w:marTop w:val="0"/>
          <w:marBottom w:val="0"/>
          <w:divBdr>
            <w:top w:val="none" w:sz="0" w:space="0" w:color="auto"/>
            <w:left w:val="none" w:sz="0" w:space="0" w:color="auto"/>
            <w:bottom w:val="none" w:sz="0" w:space="0" w:color="auto"/>
            <w:right w:val="none" w:sz="0" w:space="0" w:color="auto"/>
          </w:divBdr>
          <w:divsChild>
            <w:div w:id="3423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9725">
      <w:bodyDiv w:val="1"/>
      <w:marLeft w:val="0"/>
      <w:marRight w:val="0"/>
      <w:marTop w:val="0"/>
      <w:marBottom w:val="0"/>
      <w:divBdr>
        <w:top w:val="none" w:sz="0" w:space="0" w:color="auto"/>
        <w:left w:val="none" w:sz="0" w:space="0" w:color="auto"/>
        <w:bottom w:val="none" w:sz="0" w:space="0" w:color="auto"/>
        <w:right w:val="none" w:sz="0" w:space="0" w:color="auto"/>
      </w:divBdr>
      <w:divsChild>
        <w:div w:id="600455852">
          <w:marLeft w:val="0"/>
          <w:marRight w:val="0"/>
          <w:marTop w:val="0"/>
          <w:marBottom w:val="0"/>
          <w:divBdr>
            <w:top w:val="none" w:sz="0" w:space="0" w:color="auto"/>
            <w:left w:val="none" w:sz="0" w:space="0" w:color="auto"/>
            <w:bottom w:val="none" w:sz="0" w:space="0" w:color="auto"/>
            <w:right w:val="none" w:sz="0" w:space="0" w:color="auto"/>
          </w:divBdr>
          <w:divsChild>
            <w:div w:id="738211881">
              <w:marLeft w:val="1875"/>
              <w:marRight w:val="0"/>
              <w:marTop w:val="0"/>
              <w:marBottom w:val="0"/>
              <w:divBdr>
                <w:top w:val="none" w:sz="0" w:space="0" w:color="auto"/>
                <w:left w:val="none" w:sz="0" w:space="0" w:color="auto"/>
                <w:bottom w:val="none" w:sz="0" w:space="0" w:color="auto"/>
                <w:right w:val="none" w:sz="0" w:space="0" w:color="auto"/>
              </w:divBdr>
              <w:divsChild>
                <w:div w:id="412312407">
                  <w:marLeft w:val="0"/>
                  <w:marRight w:val="0"/>
                  <w:marTop w:val="0"/>
                  <w:marBottom w:val="0"/>
                  <w:divBdr>
                    <w:top w:val="none" w:sz="0" w:space="0" w:color="auto"/>
                    <w:left w:val="none" w:sz="0" w:space="0" w:color="auto"/>
                    <w:bottom w:val="none" w:sz="0" w:space="0" w:color="auto"/>
                    <w:right w:val="none" w:sz="0" w:space="0" w:color="auto"/>
                  </w:divBdr>
                  <w:divsChild>
                    <w:div w:id="8718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2008">
              <w:marLeft w:val="0"/>
              <w:marRight w:val="0"/>
              <w:marTop w:val="0"/>
              <w:marBottom w:val="0"/>
              <w:divBdr>
                <w:top w:val="none" w:sz="0" w:space="0" w:color="auto"/>
                <w:left w:val="none" w:sz="0" w:space="0" w:color="auto"/>
                <w:bottom w:val="none" w:sz="0" w:space="0" w:color="auto"/>
                <w:right w:val="none" w:sz="0" w:space="0" w:color="auto"/>
              </w:divBdr>
            </w:div>
          </w:divsChild>
        </w:div>
        <w:div w:id="627469583">
          <w:marLeft w:val="0"/>
          <w:marRight w:val="0"/>
          <w:marTop w:val="0"/>
          <w:marBottom w:val="0"/>
          <w:divBdr>
            <w:top w:val="none" w:sz="0" w:space="0" w:color="auto"/>
            <w:left w:val="none" w:sz="0" w:space="0" w:color="auto"/>
            <w:bottom w:val="none" w:sz="0" w:space="0" w:color="auto"/>
            <w:right w:val="none" w:sz="0" w:space="0" w:color="auto"/>
          </w:divBdr>
          <w:divsChild>
            <w:div w:id="138546738">
              <w:marLeft w:val="0"/>
              <w:marRight w:val="0"/>
              <w:marTop w:val="0"/>
              <w:marBottom w:val="0"/>
              <w:divBdr>
                <w:top w:val="none" w:sz="0" w:space="0" w:color="auto"/>
                <w:left w:val="none" w:sz="0" w:space="0" w:color="auto"/>
                <w:bottom w:val="none" w:sz="0" w:space="0" w:color="auto"/>
                <w:right w:val="none" w:sz="0" w:space="0" w:color="auto"/>
              </w:divBdr>
            </w:div>
          </w:divsChild>
        </w:div>
        <w:div w:id="1397557306">
          <w:marLeft w:val="0"/>
          <w:marRight w:val="0"/>
          <w:marTop w:val="0"/>
          <w:marBottom w:val="0"/>
          <w:divBdr>
            <w:top w:val="none" w:sz="0" w:space="0" w:color="auto"/>
            <w:left w:val="none" w:sz="0" w:space="0" w:color="auto"/>
            <w:bottom w:val="none" w:sz="0" w:space="0" w:color="auto"/>
            <w:right w:val="none" w:sz="0" w:space="0" w:color="auto"/>
          </w:divBdr>
          <w:divsChild>
            <w:div w:id="1043283931">
              <w:marLeft w:val="1875"/>
              <w:marRight w:val="0"/>
              <w:marTop w:val="0"/>
              <w:marBottom w:val="0"/>
              <w:divBdr>
                <w:top w:val="none" w:sz="0" w:space="0" w:color="auto"/>
                <w:left w:val="none" w:sz="0" w:space="0" w:color="auto"/>
                <w:bottom w:val="none" w:sz="0" w:space="0" w:color="auto"/>
                <w:right w:val="none" w:sz="0" w:space="0" w:color="auto"/>
              </w:divBdr>
              <w:divsChild>
                <w:div w:id="544484056">
                  <w:marLeft w:val="0"/>
                  <w:marRight w:val="0"/>
                  <w:marTop w:val="0"/>
                  <w:marBottom w:val="0"/>
                  <w:divBdr>
                    <w:top w:val="none" w:sz="0" w:space="0" w:color="auto"/>
                    <w:left w:val="none" w:sz="0" w:space="0" w:color="auto"/>
                    <w:bottom w:val="none" w:sz="0" w:space="0" w:color="auto"/>
                    <w:right w:val="none" w:sz="0" w:space="0" w:color="auto"/>
                  </w:divBdr>
                  <w:divsChild>
                    <w:div w:id="9762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044">
              <w:marLeft w:val="0"/>
              <w:marRight w:val="0"/>
              <w:marTop w:val="0"/>
              <w:marBottom w:val="0"/>
              <w:divBdr>
                <w:top w:val="none" w:sz="0" w:space="0" w:color="auto"/>
                <w:left w:val="none" w:sz="0" w:space="0" w:color="auto"/>
                <w:bottom w:val="none" w:sz="0" w:space="0" w:color="auto"/>
                <w:right w:val="none" w:sz="0" w:space="0" w:color="auto"/>
              </w:divBdr>
            </w:div>
          </w:divsChild>
        </w:div>
        <w:div w:id="1719934006">
          <w:marLeft w:val="0"/>
          <w:marRight w:val="0"/>
          <w:marTop w:val="0"/>
          <w:marBottom w:val="0"/>
          <w:divBdr>
            <w:top w:val="none" w:sz="0" w:space="0" w:color="auto"/>
            <w:left w:val="none" w:sz="0" w:space="0" w:color="auto"/>
            <w:bottom w:val="none" w:sz="0" w:space="0" w:color="auto"/>
            <w:right w:val="none" w:sz="0" w:space="0" w:color="auto"/>
          </w:divBdr>
          <w:divsChild>
            <w:div w:id="870143693">
              <w:marLeft w:val="0"/>
              <w:marRight w:val="0"/>
              <w:marTop w:val="0"/>
              <w:marBottom w:val="0"/>
              <w:divBdr>
                <w:top w:val="none" w:sz="0" w:space="0" w:color="auto"/>
                <w:left w:val="none" w:sz="0" w:space="0" w:color="auto"/>
                <w:bottom w:val="none" w:sz="0" w:space="0" w:color="auto"/>
                <w:right w:val="none" w:sz="0" w:space="0" w:color="auto"/>
              </w:divBdr>
            </w:div>
            <w:div w:id="1406492501">
              <w:marLeft w:val="1875"/>
              <w:marRight w:val="0"/>
              <w:marTop w:val="0"/>
              <w:marBottom w:val="0"/>
              <w:divBdr>
                <w:top w:val="none" w:sz="0" w:space="0" w:color="auto"/>
                <w:left w:val="none" w:sz="0" w:space="0" w:color="auto"/>
                <w:bottom w:val="none" w:sz="0" w:space="0" w:color="auto"/>
                <w:right w:val="none" w:sz="0" w:space="0" w:color="auto"/>
              </w:divBdr>
              <w:divsChild>
                <w:div w:id="390615288">
                  <w:marLeft w:val="0"/>
                  <w:marRight w:val="0"/>
                  <w:marTop w:val="0"/>
                  <w:marBottom w:val="0"/>
                  <w:divBdr>
                    <w:top w:val="none" w:sz="0" w:space="0" w:color="auto"/>
                    <w:left w:val="none" w:sz="0" w:space="0" w:color="auto"/>
                    <w:bottom w:val="none" w:sz="0" w:space="0" w:color="auto"/>
                    <w:right w:val="none" w:sz="0" w:space="0" w:color="auto"/>
                  </w:divBdr>
                  <w:divsChild>
                    <w:div w:id="6517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6421">
          <w:marLeft w:val="0"/>
          <w:marRight w:val="0"/>
          <w:marTop w:val="0"/>
          <w:marBottom w:val="0"/>
          <w:divBdr>
            <w:top w:val="none" w:sz="0" w:space="0" w:color="auto"/>
            <w:left w:val="none" w:sz="0" w:space="0" w:color="auto"/>
            <w:bottom w:val="none" w:sz="0" w:space="0" w:color="auto"/>
            <w:right w:val="none" w:sz="0" w:space="0" w:color="auto"/>
          </w:divBdr>
          <w:divsChild>
            <w:div w:id="287980151">
              <w:marLeft w:val="0"/>
              <w:marRight w:val="0"/>
              <w:marTop w:val="0"/>
              <w:marBottom w:val="0"/>
              <w:divBdr>
                <w:top w:val="none" w:sz="0" w:space="0" w:color="auto"/>
                <w:left w:val="none" w:sz="0" w:space="0" w:color="auto"/>
                <w:bottom w:val="none" w:sz="0" w:space="0" w:color="auto"/>
                <w:right w:val="none" w:sz="0" w:space="0" w:color="auto"/>
              </w:divBdr>
            </w:div>
            <w:div w:id="346566736">
              <w:marLeft w:val="1875"/>
              <w:marRight w:val="0"/>
              <w:marTop w:val="0"/>
              <w:marBottom w:val="0"/>
              <w:divBdr>
                <w:top w:val="none" w:sz="0" w:space="0" w:color="auto"/>
                <w:left w:val="none" w:sz="0" w:space="0" w:color="auto"/>
                <w:bottom w:val="none" w:sz="0" w:space="0" w:color="auto"/>
                <w:right w:val="none" w:sz="0" w:space="0" w:color="auto"/>
              </w:divBdr>
              <w:divsChild>
                <w:div w:id="1165126150">
                  <w:marLeft w:val="0"/>
                  <w:marRight w:val="0"/>
                  <w:marTop w:val="0"/>
                  <w:marBottom w:val="0"/>
                  <w:divBdr>
                    <w:top w:val="none" w:sz="0" w:space="0" w:color="auto"/>
                    <w:left w:val="none" w:sz="0" w:space="0" w:color="auto"/>
                    <w:bottom w:val="none" w:sz="0" w:space="0" w:color="auto"/>
                    <w:right w:val="none" w:sz="0" w:space="0" w:color="auto"/>
                  </w:divBdr>
                  <w:divsChild>
                    <w:div w:id="20462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461190">
          <w:marLeft w:val="0"/>
          <w:marRight w:val="0"/>
          <w:marTop w:val="0"/>
          <w:marBottom w:val="0"/>
          <w:divBdr>
            <w:top w:val="none" w:sz="0" w:space="0" w:color="auto"/>
            <w:left w:val="none" w:sz="0" w:space="0" w:color="auto"/>
            <w:bottom w:val="none" w:sz="0" w:space="0" w:color="auto"/>
            <w:right w:val="none" w:sz="0" w:space="0" w:color="auto"/>
          </w:divBdr>
          <w:divsChild>
            <w:div w:id="667562975">
              <w:marLeft w:val="1875"/>
              <w:marRight w:val="0"/>
              <w:marTop w:val="0"/>
              <w:marBottom w:val="0"/>
              <w:divBdr>
                <w:top w:val="none" w:sz="0" w:space="0" w:color="auto"/>
                <w:left w:val="none" w:sz="0" w:space="0" w:color="auto"/>
                <w:bottom w:val="none" w:sz="0" w:space="0" w:color="auto"/>
                <w:right w:val="none" w:sz="0" w:space="0" w:color="auto"/>
              </w:divBdr>
              <w:divsChild>
                <w:div w:id="386688775">
                  <w:marLeft w:val="0"/>
                  <w:marRight w:val="0"/>
                  <w:marTop w:val="0"/>
                  <w:marBottom w:val="0"/>
                  <w:divBdr>
                    <w:top w:val="none" w:sz="0" w:space="0" w:color="auto"/>
                    <w:left w:val="none" w:sz="0" w:space="0" w:color="auto"/>
                    <w:bottom w:val="none" w:sz="0" w:space="0" w:color="auto"/>
                    <w:right w:val="none" w:sz="0" w:space="0" w:color="auto"/>
                  </w:divBdr>
                  <w:divsChild>
                    <w:div w:id="11124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2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8761">
      <w:bodyDiv w:val="1"/>
      <w:marLeft w:val="0"/>
      <w:marRight w:val="0"/>
      <w:marTop w:val="0"/>
      <w:marBottom w:val="0"/>
      <w:divBdr>
        <w:top w:val="none" w:sz="0" w:space="0" w:color="auto"/>
        <w:left w:val="none" w:sz="0" w:space="0" w:color="auto"/>
        <w:bottom w:val="none" w:sz="0" w:space="0" w:color="auto"/>
        <w:right w:val="none" w:sz="0" w:space="0" w:color="auto"/>
      </w:divBdr>
    </w:div>
    <w:div w:id="2103522061">
      <w:bodyDiv w:val="1"/>
      <w:marLeft w:val="0"/>
      <w:marRight w:val="0"/>
      <w:marTop w:val="0"/>
      <w:marBottom w:val="0"/>
      <w:divBdr>
        <w:top w:val="none" w:sz="0" w:space="0" w:color="auto"/>
        <w:left w:val="none" w:sz="0" w:space="0" w:color="auto"/>
        <w:bottom w:val="none" w:sz="0" w:space="0" w:color="auto"/>
        <w:right w:val="none" w:sz="0" w:space="0" w:color="auto"/>
      </w:divBdr>
    </w:div>
    <w:div w:id="2114082062">
      <w:bodyDiv w:val="1"/>
      <w:marLeft w:val="0"/>
      <w:marRight w:val="0"/>
      <w:marTop w:val="0"/>
      <w:marBottom w:val="0"/>
      <w:divBdr>
        <w:top w:val="none" w:sz="0" w:space="0" w:color="auto"/>
        <w:left w:val="none" w:sz="0" w:space="0" w:color="auto"/>
        <w:bottom w:val="none" w:sz="0" w:space="0" w:color="auto"/>
        <w:right w:val="none" w:sz="0" w:space="0" w:color="auto"/>
      </w:divBdr>
      <w:divsChild>
        <w:div w:id="35012289">
          <w:marLeft w:val="0"/>
          <w:marRight w:val="0"/>
          <w:marTop w:val="0"/>
          <w:marBottom w:val="0"/>
          <w:divBdr>
            <w:top w:val="none" w:sz="0" w:space="0" w:color="auto"/>
            <w:left w:val="none" w:sz="0" w:space="0" w:color="auto"/>
            <w:bottom w:val="none" w:sz="0" w:space="0" w:color="auto"/>
            <w:right w:val="none" w:sz="0" w:space="0" w:color="auto"/>
          </w:divBdr>
        </w:div>
        <w:div w:id="35281392">
          <w:marLeft w:val="0"/>
          <w:marRight w:val="0"/>
          <w:marTop w:val="0"/>
          <w:marBottom w:val="0"/>
          <w:divBdr>
            <w:top w:val="none" w:sz="0" w:space="0" w:color="auto"/>
            <w:left w:val="none" w:sz="0" w:space="0" w:color="auto"/>
            <w:bottom w:val="none" w:sz="0" w:space="0" w:color="auto"/>
            <w:right w:val="none" w:sz="0" w:space="0" w:color="auto"/>
          </w:divBdr>
        </w:div>
        <w:div w:id="135875204">
          <w:marLeft w:val="0"/>
          <w:marRight w:val="0"/>
          <w:marTop w:val="0"/>
          <w:marBottom w:val="0"/>
          <w:divBdr>
            <w:top w:val="none" w:sz="0" w:space="0" w:color="auto"/>
            <w:left w:val="none" w:sz="0" w:space="0" w:color="auto"/>
            <w:bottom w:val="none" w:sz="0" w:space="0" w:color="auto"/>
            <w:right w:val="none" w:sz="0" w:space="0" w:color="auto"/>
          </w:divBdr>
        </w:div>
        <w:div w:id="144591376">
          <w:marLeft w:val="0"/>
          <w:marRight w:val="0"/>
          <w:marTop w:val="0"/>
          <w:marBottom w:val="0"/>
          <w:divBdr>
            <w:top w:val="none" w:sz="0" w:space="0" w:color="auto"/>
            <w:left w:val="none" w:sz="0" w:space="0" w:color="auto"/>
            <w:bottom w:val="none" w:sz="0" w:space="0" w:color="auto"/>
            <w:right w:val="none" w:sz="0" w:space="0" w:color="auto"/>
          </w:divBdr>
        </w:div>
        <w:div w:id="224071510">
          <w:marLeft w:val="0"/>
          <w:marRight w:val="0"/>
          <w:marTop w:val="0"/>
          <w:marBottom w:val="0"/>
          <w:divBdr>
            <w:top w:val="none" w:sz="0" w:space="0" w:color="auto"/>
            <w:left w:val="none" w:sz="0" w:space="0" w:color="auto"/>
            <w:bottom w:val="none" w:sz="0" w:space="0" w:color="auto"/>
            <w:right w:val="none" w:sz="0" w:space="0" w:color="auto"/>
          </w:divBdr>
        </w:div>
        <w:div w:id="264508583">
          <w:marLeft w:val="0"/>
          <w:marRight w:val="0"/>
          <w:marTop w:val="0"/>
          <w:marBottom w:val="0"/>
          <w:divBdr>
            <w:top w:val="none" w:sz="0" w:space="0" w:color="auto"/>
            <w:left w:val="none" w:sz="0" w:space="0" w:color="auto"/>
            <w:bottom w:val="none" w:sz="0" w:space="0" w:color="auto"/>
            <w:right w:val="none" w:sz="0" w:space="0" w:color="auto"/>
          </w:divBdr>
        </w:div>
        <w:div w:id="312684659">
          <w:marLeft w:val="0"/>
          <w:marRight w:val="0"/>
          <w:marTop w:val="0"/>
          <w:marBottom w:val="0"/>
          <w:divBdr>
            <w:top w:val="none" w:sz="0" w:space="0" w:color="auto"/>
            <w:left w:val="none" w:sz="0" w:space="0" w:color="auto"/>
            <w:bottom w:val="none" w:sz="0" w:space="0" w:color="auto"/>
            <w:right w:val="none" w:sz="0" w:space="0" w:color="auto"/>
          </w:divBdr>
        </w:div>
        <w:div w:id="328678727">
          <w:marLeft w:val="0"/>
          <w:marRight w:val="0"/>
          <w:marTop w:val="0"/>
          <w:marBottom w:val="0"/>
          <w:divBdr>
            <w:top w:val="none" w:sz="0" w:space="0" w:color="auto"/>
            <w:left w:val="none" w:sz="0" w:space="0" w:color="auto"/>
            <w:bottom w:val="none" w:sz="0" w:space="0" w:color="auto"/>
            <w:right w:val="none" w:sz="0" w:space="0" w:color="auto"/>
          </w:divBdr>
        </w:div>
        <w:div w:id="341785204">
          <w:marLeft w:val="0"/>
          <w:marRight w:val="0"/>
          <w:marTop w:val="0"/>
          <w:marBottom w:val="0"/>
          <w:divBdr>
            <w:top w:val="none" w:sz="0" w:space="0" w:color="auto"/>
            <w:left w:val="none" w:sz="0" w:space="0" w:color="auto"/>
            <w:bottom w:val="none" w:sz="0" w:space="0" w:color="auto"/>
            <w:right w:val="none" w:sz="0" w:space="0" w:color="auto"/>
          </w:divBdr>
        </w:div>
        <w:div w:id="376054592">
          <w:marLeft w:val="0"/>
          <w:marRight w:val="0"/>
          <w:marTop w:val="0"/>
          <w:marBottom w:val="0"/>
          <w:divBdr>
            <w:top w:val="none" w:sz="0" w:space="0" w:color="auto"/>
            <w:left w:val="none" w:sz="0" w:space="0" w:color="auto"/>
            <w:bottom w:val="none" w:sz="0" w:space="0" w:color="auto"/>
            <w:right w:val="none" w:sz="0" w:space="0" w:color="auto"/>
          </w:divBdr>
        </w:div>
        <w:div w:id="432625731">
          <w:marLeft w:val="0"/>
          <w:marRight w:val="0"/>
          <w:marTop w:val="0"/>
          <w:marBottom w:val="0"/>
          <w:divBdr>
            <w:top w:val="none" w:sz="0" w:space="0" w:color="auto"/>
            <w:left w:val="none" w:sz="0" w:space="0" w:color="auto"/>
            <w:bottom w:val="none" w:sz="0" w:space="0" w:color="auto"/>
            <w:right w:val="none" w:sz="0" w:space="0" w:color="auto"/>
          </w:divBdr>
        </w:div>
        <w:div w:id="435098569">
          <w:marLeft w:val="0"/>
          <w:marRight w:val="0"/>
          <w:marTop w:val="0"/>
          <w:marBottom w:val="0"/>
          <w:divBdr>
            <w:top w:val="none" w:sz="0" w:space="0" w:color="auto"/>
            <w:left w:val="none" w:sz="0" w:space="0" w:color="auto"/>
            <w:bottom w:val="none" w:sz="0" w:space="0" w:color="auto"/>
            <w:right w:val="none" w:sz="0" w:space="0" w:color="auto"/>
          </w:divBdr>
        </w:div>
        <w:div w:id="441993012">
          <w:marLeft w:val="0"/>
          <w:marRight w:val="0"/>
          <w:marTop w:val="0"/>
          <w:marBottom w:val="0"/>
          <w:divBdr>
            <w:top w:val="none" w:sz="0" w:space="0" w:color="auto"/>
            <w:left w:val="none" w:sz="0" w:space="0" w:color="auto"/>
            <w:bottom w:val="none" w:sz="0" w:space="0" w:color="auto"/>
            <w:right w:val="none" w:sz="0" w:space="0" w:color="auto"/>
          </w:divBdr>
        </w:div>
        <w:div w:id="568341639">
          <w:marLeft w:val="0"/>
          <w:marRight w:val="0"/>
          <w:marTop w:val="0"/>
          <w:marBottom w:val="0"/>
          <w:divBdr>
            <w:top w:val="none" w:sz="0" w:space="0" w:color="auto"/>
            <w:left w:val="none" w:sz="0" w:space="0" w:color="auto"/>
            <w:bottom w:val="none" w:sz="0" w:space="0" w:color="auto"/>
            <w:right w:val="none" w:sz="0" w:space="0" w:color="auto"/>
          </w:divBdr>
        </w:div>
        <w:div w:id="601957473">
          <w:marLeft w:val="0"/>
          <w:marRight w:val="0"/>
          <w:marTop w:val="0"/>
          <w:marBottom w:val="0"/>
          <w:divBdr>
            <w:top w:val="none" w:sz="0" w:space="0" w:color="auto"/>
            <w:left w:val="none" w:sz="0" w:space="0" w:color="auto"/>
            <w:bottom w:val="none" w:sz="0" w:space="0" w:color="auto"/>
            <w:right w:val="none" w:sz="0" w:space="0" w:color="auto"/>
          </w:divBdr>
        </w:div>
        <w:div w:id="606231161">
          <w:marLeft w:val="0"/>
          <w:marRight w:val="0"/>
          <w:marTop w:val="0"/>
          <w:marBottom w:val="0"/>
          <w:divBdr>
            <w:top w:val="none" w:sz="0" w:space="0" w:color="auto"/>
            <w:left w:val="none" w:sz="0" w:space="0" w:color="auto"/>
            <w:bottom w:val="none" w:sz="0" w:space="0" w:color="auto"/>
            <w:right w:val="none" w:sz="0" w:space="0" w:color="auto"/>
          </w:divBdr>
        </w:div>
        <w:div w:id="632173291">
          <w:marLeft w:val="0"/>
          <w:marRight w:val="0"/>
          <w:marTop w:val="0"/>
          <w:marBottom w:val="0"/>
          <w:divBdr>
            <w:top w:val="none" w:sz="0" w:space="0" w:color="auto"/>
            <w:left w:val="none" w:sz="0" w:space="0" w:color="auto"/>
            <w:bottom w:val="none" w:sz="0" w:space="0" w:color="auto"/>
            <w:right w:val="none" w:sz="0" w:space="0" w:color="auto"/>
          </w:divBdr>
        </w:div>
        <w:div w:id="646209485">
          <w:marLeft w:val="0"/>
          <w:marRight w:val="0"/>
          <w:marTop w:val="0"/>
          <w:marBottom w:val="0"/>
          <w:divBdr>
            <w:top w:val="none" w:sz="0" w:space="0" w:color="auto"/>
            <w:left w:val="none" w:sz="0" w:space="0" w:color="auto"/>
            <w:bottom w:val="none" w:sz="0" w:space="0" w:color="auto"/>
            <w:right w:val="none" w:sz="0" w:space="0" w:color="auto"/>
          </w:divBdr>
        </w:div>
        <w:div w:id="816261370">
          <w:marLeft w:val="0"/>
          <w:marRight w:val="0"/>
          <w:marTop w:val="0"/>
          <w:marBottom w:val="0"/>
          <w:divBdr>
            <w:top w:val="none" w:sz="0" w:space="0" w:color="auto"/>
            <w:left w:val="none" w:sz="0" w:space="0" w:color="auto"/>
            <w:bottom w:val="none" w:sz="0" w:space="0" w:color="auto"/>
            <w:right w:val="none" w:sz="0" w:space="0" w:color="auto"/>
          </w:divBdr>
        </w:div>
        <w:div w:id="939677634">
          <w:marLeft w:val="0"/>
          <w:marRight w:val="0"/>
          <w:marTop w:val="0"/>
          <w:marBottom w:val="0"/>
          <w:divBdr>
            <w:top w:val="none" w:sz="0" w:space="0" w:color="auto"/>
            <w:left w:val="none" w:sz="0" w:space="0" w:color="auto"/>
            <w:bottom w:val="none" w:sz="0" w:space="0" w:color="auto"/>
            <w:right w:val="none" w:sz="0" w:space="0" w:color="auto"/>
          </w:divBdr>
        </w:div>
        <w:div w:id="954556803">
          <w:marLeft w:val="0"/>
          <w:marRight w:val="0"/>
          <w:marTop w:val="0"/>
          <w:marBottom w:val="0"/>
          <w:divBdr>
            <w:top w:val="none" w:sz="0" w:space="0" w:color="auto"/>
            <w:left w:val="none" w:sz="0" w:space="0" w:color="auto"/>
            <w:bottom w:val="none" w:sz="0" w:space="0" w:color="auto"/>
            <w:right w:val="none" w:sz="0" w:space="0" w:color="auto"/>
          </w:divBdr>
        </w:div>
        <w:div w:id="1013995219">
          <w:marLeft w:val="0"/>
          <w:marRight w:val="0"/>
          <w:marTop w:val="0"/>
          <w:marBottom w:val="0"/>
          <w:divBdr>
            <w:top w:val="none" w:sz="0" w:space="0" w:color="auto"/>
            <w:left w:val="none" w:sz="0" w:space="0" w:color="auto"/>
            <w:bottom w:val="none" w:sz="0" w:space="0" w:color="auto"/>
            <w:right w:val="none" w:sz="0" w:space="0" w:color="auto"/>
          </w:divBdr>
        </w:div>
        <w:div w:id="1109618973">
          <w:marLeft w:val="0"/>
          <w:marRight w:val="0"/>
          <w:marTop w:val="0"/>
          <w:marBottom w:val="0"/>
          <w:divBdr>
            <w:top w:val="none" w:sz="0" w:space="0" w:color="auto"/>
            <w:left w:val="none" w:sz="0" w:space="0" w:color="auto"/>
            <w:bottom w:val="none" w:sz="0" w:space="0" w:color="auto"/>
            <w:right w:val="none" w:sz="0" w:space="0" w:color="auto"/>
          </w:divBdr>
        </w:div>
        <w:div w:id="1176504207">
          <w:marLeft w:val="0"/>
          <w:marRight w:val="0"/>
          <w:marTop w:val="0"/>
          <w:marBottom w:val="0"/>
          <w:divBdr>
            <w:top w:val="none" w:sz="0" w:space="0" w:color="auto"/>
            <w:left w:val="none" w:sz="0" w:space="0" w:color="auto"/>
            <w:bottom w:val="none" w:sz="0" w:space="0" w:color="auto"/>
            <w:right w:val="none" w:sz="0" w:space="0" w:color="auto"/>
          </w:divBdr>
        </w:div>
        <w:div w:id="1221747195">
          <w:marLeft w:val="0"/>
          <w:marRight w:val="0"/>
          <w:marTop w:val="0"/>
          <w:marBottom w:val="0"/>
          <w:divBdr>
            <w:top w:val="none" w:sz="0" w:space="0" w:color="auto"/>
            <w:left w:val="none" w:sz="0" w:space="0" w:color="auto"/>
            <w:bottom w:val="none" w:sz="0" w:space="0" w:color="auto"/>
            <w:right w:val="none" w:sz="0" w:space="0" w:color="auto"/>
          </w:divBdr>
        </w:div>
        <w:div w:id="1544370537">
          <w:marLeft w:val="0"/>
          <w:marRight w:val="0"/>
          <w:marTop w:val="0"/>
          <w:marBottom w:val="0"/>
          <w:divBdr>
            <w:top w:val="none" w:sz="0" w:space="0" w:color="auto"/>
            <w:left w:val="none" w:sz="0" w:space="0" w:color="auto"/>
            <w:bottom w:val="none" w:sz="0" w:space="0" w:color="auto"/>
            <w:right w:val="none" w:sz="0" w:space="0" w:color="auto"/>
          </w:divBdr>
        </w:div>
        <w:div w:id="1671061230">
          <w:marLeft w:val="0"/>
          <w:marRight w:val="0"/>
          <w:marTop w:val="0"/>
          <w:marBottom w:val="0"/>
          <w:divBdr>
            <w:top w:val="none" w:sz="0" w:space="0" w:color="auto"/>
            <w:left w:val="none" w:sz="0" w:space="0" w:color="auto"/>
            <w:bottom w:val="none" w:sz="0" w:space="0" w:color="auto"/>
            <w:right w:val="none" w:sz="0" w:space="0" w:color="auto"/>
          </w:divBdr>
        </w:div>
        <w:div w:id="1737506781">
          <w:marLeft w:val="0"/>
          <w:marRight w:val="0"/>
          <w:marTop w:val="0"/>
          <w:marBottom w:val="0"/>
          <w:divBdr>
            <w:top w:val="none" w:sz="0" w:space="0" w:color="auto"/>
            <w:left w:val="none" w:sz="0" w:space="0" w:color="auto"/>
            <w:bottom w:val="none" w:sz="0" w:space="0" w:color="auto"/>
            <w:right w:val="none" w:sz="0" w:space="0" w:color="auto"/>
          </w:divBdr>
        </w:div>
        <w:div w:id="1753352749">
          <w:marLeft w:val="0"/>
          <w:marRight w:val="0"/>
          <w:marTop w:val="0"/>
          <w:marBottom w:val="0"/>
          <w:divBdr>
            <w:top w:val="none" w:sz="0" w:space="0" w:color="auto"/>
            <w:left w:val="none" w:sz="0" w:space="0" w:color="auto"/>
            <w:bottom w:val="none" w:sz="0" w:space="0" w:color="auto"/>
            <w:right w:val="none" w:sz="0" w:space="0" w:color="auto"/>
          </w:divBdr>
        </w:div>
        <w:div w:id="1755659933">
          <w:marLeft w:val="0"/>
          <w:marRight w:val="0"/>
          <w:marTop w:val="0"/>
          <w:marBottom w:val="0"/>
          <w:divBdr>
            <w:top w:val="none" w:sz="0" w:space="0" w:color="auto"/>
            <w:left w:val="none" w:sz="0" w:space="0" w:color="auto"/>
            <w:bottom w:val="none" w:sz="0" w:space="0" w:color="auto"/>
            <w:right w:val="none" w:sz="0" w:space="0" w:color="auto"/>
          </w:divBdr>
        </w:div>
        <w:div w:id="1815025025">
          <w:marLeft w:val="0"/>
          <w:marRight w:val="0"/>
          <w:marTop w:val="0"/>
          <w:marBottom w:val="0"/>
          <w:divBdr>
            <w:top w:val="none" w:sz="0" w:space="0" w:color="auto"/>
            <w:left w:val="none" w:sz="0" w:space="0" w:color="auto"/>
            <w:bottom w:val="none" w:sz="0" w:space="0" w:color="auto"/>
            <w:right w:val="none" w:sz="0" w:space="0" w:color="auto"/>
          </w:divBdr>
        </w:div>
        <w:div w:id="1839274191">
          <w:marLeft w:val="0"/>
          <w:marRight w:val="0"/>
          <w:marTop w:val="0"/>
          <w:marBottom w:val="0"/>
          <w:divBdr>
            <w:top w:val="none" w:sz="0" w:space="0" w:color="auto"/>
            <w:left w:val="none" w:sz="0" w:space="0" w:color="auto"/>
            <w:bottom w:val="none" w:sz="0" w:space="0" w:color="auto"/>
            <w:right w:val="none" w:sz="0" w:space="0" w:color="auto"/>
          </w:divBdr>
        </w:div>
        <w:div w:id="2056927297">
          <w:marLeft w:val="0"/>
          <w:marRight w:val="0"/>
          <w:marTop w:val="0"/>
          <w:marBottom w:val="0"/>
          <w:divBdr>
            <w:top w:val="none" w:sz="0" w:space="0" w:color="auto"/>
            <w:left w:val="none" w:sz="0" w:space="0" w:color="auto"/>
            <w:bottom w:val="none" w:sz="0" w:space="0" w:color="auto"/>
            <w:right w:val="none" w:sz="0" w:space="0" w:color="auto"/>
          </w:divBdr>
        </w:div>
        <w:div w:id="2089034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ru.wikipedia.org/wiki/%D0%9A%D0%BE%D0%BD%D1%81%D1%82%D0%B0%D0%BD%D1%82%D0%B8%D0%BD%D0%BE%D0%B2,_%D0%91%D0%BE%D1%80%D0%B8%D1%81_%D0%9F%D0%B0%D0%B2%D0%BB%D0%BE%D0%B2%D0%B8%D1%87"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hyperlink" Target="http://gatchina-news.ru/" TargetMode="External"/><Relationship Id="rId50" Type="http://schemas.openxmlformats.org/officeDocument/2006/relationships/hyperlink" Target="http://gatchinka.ru/" TargetMode="External"/><Relationship Id="rId55" Type="http://schemas.openxmlformats.org/officeDocument/2006/relationships/hyperlink" Target="http://gatchina3000.ru/index.htm" TargetMode="External"/><Relationship Id="rId63" Type="http://schemas.openxmlformats.org/officeDocument/2006/relationships/hyperlink" Target="https://www.gosuslugi.ru" TargetMode="External"/><Relationship Id="rId68"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3.emf"/><Relationship Id="rId37" Type="http://schemas.openxmlformats.org/officeDocument/2006/relationships/image" Target="media/image28.jpeg"/><Relationship Id="rId40" Type="http://schemas.openxmlformats.org/officeDocument/2006/relationships/hyperlink" Target="http://nano.crism-prometey.ru/statut.htm" TargetMode="External"/><Relationship Id="rId45" Type="http://schemas.openxmlformats.org/officeDocument/2006/relationships/image" Target="media/image34.jpeg"/><Relationship Id="rId53" Type="http://schemas.openxmlformats.org/officeDocument/2006/relationships/hyperlink" Target="http://www.gatchina.biz/" TargetMode="External"/><Relationship Id="rId58" Type="http://schemas.openxmlformats.org/officeDocument/2006/relationships/hyperlink" Target="https://vk.com/gtnstory" TargetMode="External"/><Relationship Id="rId66"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hyperlink" Target="http://gatchina24.ru/" TargetMode="External"/><Relationship Id="rId57" Type="http://schemas.openxmlformats.org/officeDocument/2006/relationships/hyperlink" Target="https://vk.com/gatchina47" TargetMode="External"/><Relationship Id="rId61" Type="http://schemas.openxmlformats.org/officeDocument/2006/relationships/hyperlink" Target="https://vk.com/gazetagorodkommunar"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econ.lenobl.ru/Files/file/ukaz_prezidenta.docx" TargetMode="External"/><Relationship Id="rId44" Type="http://schemas.openxmlformats.org/officeDocument/2006/relationships/image" Target="media/image33.emf"/><Relationship Id="rId52" Type="http://schemas.openxmlformats.org/officeDocument/2006/relationships/hyperlink" Target="http://gazetakommunar.ru/" TargetMode="External"/><Relationship Id="rId60" Type="http://schemas.openxmlformats.org/officeDocument/2006/relationships/hyperlink" Target="https://vk.com/avtogatchina" TargetMode="External"/><Relationship Id="rId65"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2.emf"/><Relationship Id="rId48" Type="http://schemas.openxmlformats.org/officeDocument/2006/relationships/hyperlink" Target="https://gtn-pravda.ru/" TargetMode="External"/><Relationship Id="rId56" Type="http://schemas.openxmlformats.org/officeDocument/2006/relationships/image" Target="media/image36.jpeg"/><Relationship Id="rId64" Type="http://schemas.openxmlformats.org/officeDocument/2006/relationships/image" Target="media/image37.jpeg"/><Relationship Id="rId69"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yperlink" Target="https://gatchina.life/"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hyperlink" Target="https://vk.com/gatchinamamasclub" TargetMode="External"/><Relationship Id="rId67" Type="http://schemas.openxmlformats.org/officeDocument/2006/relationships/image" Target="media/image39.png"/><Relationship Id="rId20" Type="http://schemas.openxmlformats.org/officeDocument/2006/relationships/image" Target="media/image12.jpeg"/><Relationship Id="rId41" Type="http://schemas.openxmlformats.org/officeDocument/2006/relationships/image" Target="media/image30.png"/><Relationship Id="rId54" Type="http://schemas.openxmlformats.org/officeDocument/2006/relationships/hyperlink" Target="http://history-gatchina.ru/" TargetMode="External"/><Relationship Id="rId62" Type="http://schemas.openxmlformats.org/officeDocument/2006/relationships/hyperlink" Target="https://vk.com/siverskiy_net" TargetMode="External"/><Relationship Id="rId70" Type="http://schemas.openxmlformats.org/officeDocument/2006/relationships/image" Target="media/image42.emf"/></Relationships>
</file>

<file path=word/charts/_rels/chart1.xml.rels><?xml version="1.0" encoding="UTF-8" standalone="yes"?>
<Relationships xmlns="http://schemas.openxmlformats.org/package/2006/relationships"><Relationship Id="rId1" Type="http://schemas.openxmlformats.org/officeDocument/2006/relationships/oleObject" Target="file:///D:\Users\45niv\Desktop\&#1057;&#1090;&#1088;&#1072;&#1090;&#1077;&#1075;&#1080;&#1103;%20&#1076;&#1086;%202030\&#1076;&#1086;&#1093;&#1086;&#1076;&#1099;\&#1076;&#1080;&#1086;&#1075;&#1088;&#1072;&#1084;&#1084;&#107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tx>
                <c:rich>
                  <a:bodyPr/>
                  <a:lstStyle/>
                  <a:p>
                    <a:r>
                      <a:rPr lang="en-US" b="1">
                        <a:solidFill>
                          <a:schemeClr val="tx1"/>
                        </a:solidFill>
                        <a:latin typeface="Times New Roman" pitchFamily="18" charset="0"/>
                        <a:cs typeface="Times New Roman" pitchFamily="18" charset="0"/>
                      </a:rPr>
                      <a:t>2</a:t>
                    </a:r>
                    <a:r>
                      <a:rPr lang="en-US">
                        <a:solidFill>
                          <a:schemeClr val="tx1"/>
                        </a:solidFill>
                        <a:latin typeface="Times New Roman" pitchFamily="18" charset="0"/>
                        <a:cs typeface="Times New Roman" pitchFamily="18" charset="0"/>
                      </a:rPr>
                      <a:t>,8</a:t>
                    </a:r>
                    <a:r>
                      <a:rPr lang="ru-RU">
                        <a:solidFill>
                          <a:schemeClr val="tx1"/>
                        </a:solidFill>
                        <a:latin typeface="Times New Roman" pitchFamily="18" charset="0"/>
                        <a:cs typeface="Times New Roman" pitchFamily="18" charset="0"/>
                      </a:rPr>
                      <a:t>%</a:t>
                    </a:r>
                    <a:endParaRPr lang="en-US">
                      <a:solidFill>
                        <a:schemeClr val="tx1"/>
                      </a:solidFill>
                      <a:latin typeface="Times New Roman" pitchFamily="18" charset="0"/>
                      <a:cs typeface="Times New Roman" pitchFamily="18" charset="0"/>
                    </a:endParaRPr>
                  </a:p>
                </c:rich>
              </c:tx>
              <c:showVal val="1"/>
            </c:dLbl>
            <c:dLbl>
              <c:idx val="1"/>
              <c:tx>
                <c:rich>
                  <a:bodyPr/>
                  <a:lstStyle/>
                  <a:p>
                    <a:r>
                      <a:rPr lang="en-US" b="1">
                        <a:solidFill>
                          <a:schemeClr val="tx1"/>
                        </a:solidFill>
                        <a:latin typeface="Times New Roman" pitchFamily="18" charset="0"/>
                        <a:cs typeface="Times New Roman" pitchFamily="18" charset="0"/>
                      </a:rPr>
                      <a:t>2</a:t>
                    </a:r>
                    <a:r>
                      <a:rPr lang="en-US">
                        <a:solidFill>
                          <a:schemeClr val="tx1"/>
                        </a:solidFill>
                        <a:latin typeface="Times New Roman" pitchFamily="18" charset="0"/>
                        <a:cs typeface="Times New Roman" pitchFamily="18" charset="0"/>
                      </a:rPr>
                      <a:t>0,4</a:t>
                    </a:r>
                    <a:r>
                      <a:rPr lang="ru-RU">
                        <a:solidFill>
                          <a:schemeClr val="tx1"/>
                        </a:solidFill>
                        <a:latin typeface="Times New Roman" pitchFamily="18" charset="0"/>
                        <a:cs typeface="Times New Roman" pitchFamily="18" charset="0"/>
                      </a:rPr>
                      <a:t>%</a:t>
                    </a:r>
                    <a:endParaRPr lang="en-US">
                      <a:solidFill>
                        <a:schemeClr val="tx1"/>
                      </a:solidFill>
                      <a:latin typeface="Times New Roman" pitchFamily="18" charset="0"/>
                      <a:cs typeface="Times New Roman" pitchFamily="18" charset="0"/>
                    </a:endParaRPr>
                  </a:p>
                </c:rich>
              </c:tx>
              <c:showVal val="1"/>
            </c:dLbl>
            <c:dLbl>
              <c:idx val="2"/>
              <c:tx>
                <c:rich>
                  <a:bodyPr/>
                  <a:lstStyle/>
                  <a:p>
                    <a:r>
                      <a:rPr lang="en-US" b="1">
                        <a:solidFill>
                          <a:schemeClr val="tx1"/>
                        </a:solidFill>
                        <a:latin typeface="Times New Roman" pitchFamily="18" charset="0"/>
                        <a:cs typeface="Times New Roman" pitchFamily="18" charset="0"/>
                      </a:rPr>
                      <a:t>6</a:t>
                    </a:r>
                    <a:r>
                      <a:rPr lang="en-US">
                        <a:solidFill>
                          <a:schemeClr val="tx1"/>
                        </a:solidFill>
                        <a:latin typeface="Times New Roman" pitchFamily="18" charset="0"/>
                        <a:cs typeface="Times New Roman" pitchFamily="18" charset="0"/>
                      </a:rPr>
                      <a:t>8,5</a:t>
                    </a:r>
                    <a:r>
                      <a:rPr lang="ru-RU">
                        <a:solidFill>
                          <a:schemeClr val="tx1"/>
                        </a:solidFill>
                        <a:latin typeface="Times New Roman" pitchFamily="18" charset="0"/>
                        <a:cs typeface="Times New Roman" pitchFamily="18" charset="0"/>
                      </a:rPr>
                      <a:t>%</a:t>
                    </a:r>
                    <a:endParaRPr lang="en-US">
                      <a:solidFill>
                        <a:schemeClr val="tx1"/>
                      </a:solidFill>
                      <a:latin typeface="Times New Roman" pitchFamily="18" charset="0"/>
                      <a:cs typeface="Times New Roman" pitchFamily="18" charset="0"/>
                    </a:endParaRPr>
                  </a:p>
                </c:rich>
              </c:tx>
              <c:showVal val="1"/>
            </c:dLbl>
            <c:dLbl>
              <c:idx val="3"/>
              <c:tx>
                <c:rich>
                  <a:bodyPr/>
                  <a:lstStyle/>
                  <a:p>
                    <a:r>
                      <a:rPr lang="en-US" b="1">
                        <a:solidFill>
                          <a:schemeClr val="tx1"/>
                        </a:solidFill>
                        <a:latin typeface="Times New Roman" pitchFamily="18" charset="0"/>
                        <a:cs typeface="Times New Roman" pitchFamily="18" charset="0"/>
                      </a:rPr>
                      <a:t>8</a:t>
                    </a:r>
                    <a:r>
                      <a:rPr lang="en-US">
                        <a:solidFill>
                          <a:schemeClr val="tx1"/>
                        </a:solidFill>
                        <a:latin typeface="Times New Roman" pitchFamily="18" charset="0"/>
                        <a:cs typeface="Times New Roman" pitchFamily="18" charset="0"/>
                      </a:rPr>
                      <a:t>,3</a:t>
                    </a:r>
                    <a:r>
                      <a:rPr lang="ru-RU">
                        <a:solidFill>
                          <a:schemeClr val="tx1"/>
                        </a:solidFill>
                        <a:latin typeface="Times New Roman" pitchFamily="18" charset="0"/>
                        <a:cs typeface="Times New Roman" pitchFamily="18" charset="0"/>
                      </a:rPr>
                      <a:t>%</a:t>
                    </a:r>
                    <a:endParaRPr lang="en-US">
                      <a:solidFill>
                        <a:schemeClr val="tx1"/>
                      </a:solidFill>
                      <a:latin typeface="Times New Roman" pitchFamily="18" charset="0"/>
                      <a:cs typeface="Times New Roman" pitchFamily="18" charset="0"/>
                    </a:endParaRPr>
                  </a:p>
                </c:rich>
              </c:tx>
              <c:showVal val="1"/>
            </c:dLbl>
            <c:txPr>
              <a:bodyPr/>
              <a:lstStyle/>
              <a:p>
                <a:pPr>
                  <a:defRPr b="1">
                    <a:solidFill>
                      <a:schemeClr val="tx1"/>
                    </a:solidFill>
                    <a:latin typeface="Times New Roman" pitchFamily="18" charset="0"/>
                    <a:cs typeface="Times New Roman" pitchFamily="18" charset="0"/>
                  </a:defRPr>
                </a:pPr>
                <a:endParaRPr lang="ru-RU"/>
              </a:p>
            </c:txPr>
            <c:showVal val="1"/>
            <c:showLeaderLines val="1"/>
          </c:dLbls>
          <c:cat>
            <c:strRef>
              <c:f>Лист1!$A$2:$A$5</c:f>
              <c:strCache>
                <c:ptCount val="4"/>
                <c:pt idx="0">
                  <c:v>Дотации</c:v>
                </c:pt>
                <c:pt idx="1">
                  <c:v>Субсидии</c:v>
                </c:pt>
                <c:pt idx="2">
                  <c:v>Субвенции</c:v>
                </c:pt>
                <c:pt idx="3">
                  <c:v>Прочие безвозмездные поступления</c:v>
                </c:pt>
              </c:strCache>
            </c:strRef>
          </c:cat>
          <c:val>
            <c:numRef>
              <c:f>Лист1!$B$2:$B$5</c:f>
              <c:numCache>
                <c:formatCode>General</c:formatCode>
                <c:ptCount val="4"/>
                <c:pt idx="0">
                  <c:v>2.8</c:v>
                </c:pt>
                <c:pt idx="1">
                  <c:v>20.399999999999999</c:v>
                </c:pt>
                <c:pt idx="2">
                  <c:v>68.5</c:v>
                </c:pt>
                <c:pt idx="3">
                  <c:v>8.3000000000000007</c:v>
                </c:pt>
              </c:numCache>
            </c:numRef>
          </c:val>
        </c:ser>
      </c:pie3DChart>
    </c:plotArea>
    <c:legend>
      <c:legendPos val="r"/>
      <c:layout>
        <c:manualLayout>
          <c:xMode val="edge"/>
          <c:yMode val="edge"/>
          <c:x val="0.62899046659034474"/>
          <c:y val="7.8477659773439263E-4"/>
          <c:w val="0.30363165581281581"/>
          <c:h val="0.94156177082069259"/>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48EB5-9E4B-496E-BFFA-5641BAF3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87</Pages>
  <Words>35867</Words>
  <Characters>204447</Characters>
  <Application>Microsoft Office Word</Application>
  <DocSecurity>0</DocSecurity>
  <Lines>1703</Lines>
  <Paragraphs>479</Paragraphs>
  <ScaleCrop>false</ScaleCrop>
  <HeadingPairs>
    <vt:vector size="2" baseType="variant">
      <vt:variant>
        <vt:lpstr>Название</vt:lpstr>
      </vt:variant>
      <vt:variant>
        <vt:i4>1</vt:i4>
      </vt:variant>
    </vt:vector>
  </HeadingPairs>
  <TitlesOfParts>
    <vt:vector size="1" baseType="lpstr">
      <vt:lpstr>Название_документа</vt:lpstr>
    </vt:vector>
  </TitlesOfParts>
  <Company>home</Company>
  <LinksUpToDate>false</LinksUpToDate>
  <CharactersWithSpaces>239835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Название_документа</dc:title>
  <dc:subject>Территориальное планирование</dc:subject>
  <dc:creator>Дарья Хмелева</dc:creator>
  <cp:lastModifiedBy>User-PC</cp:lastModifiedBy>
  <cp:revision>4</cp:revision>
  <cp:lastPrinted>2018-11-08T12:51:00Z</cp:lastPrinted>
  <dcterms:created xsi:type="dcterms:W3CDTF">2018-11-23T12:30:00Z</dcterms:created>
  <dcterms:modified xsi:type="dcterms:W3CDTF">2019-02-04T12:49:00Z</dcterms:modified>
</cp:coreProperties>
</file>