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A515E" w14:textId="77777777" w:rsidR="00CE0743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521514">
        <w:rPr>
          <w:rFonts w:ascii="Times New Roman" w:hAnsi="Times New Roman" w:cs="Times New Roman"/>
          <w:sz w:val="24"/>
          <w:szCs w:val="24"/>
        </w:rPr>
        <w:t xml:space="preserve"> </w:t>
      </w:r>
      <w:r w:rsidR="00F5551C">
        <w:rPr>
          <w:rFonts w:ascii="Times New Roman" w:hAnsi="Times New Roman" w:cs="Times New Roman"/>
          <w:sz w:val="24"/>
          <w:szCs w:val="24"/>
        </w:rPr>
        <w:t>32</w:t>
      </w:r>
    </w:p>
    <w:p w14:paraId="00106383" w14:textId="77777777"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0FC63C55" w14:textId="77777777"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207B00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14:paraId="43055502" w14:textId="4963CAC6" w:rsidR="00C17EEB" w:rsidRPr="00207B00" w:rsidRDefault="00C82744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от</w:t>
      </w:r>
      <w:r w:rsidR="00C17EEB" w:rsidRPr="00207B00">
        <w:rPr>
          <w:rFonts w:ascii="Times New Roman" w:hAnsi="Times New Roman" w:cs="Times New Roman"/>
          <w:sz w:val="24"/>
          <w:szCs w:val="24"/>
        </w:rPr>
        <w:t xml:space="preserve"> </w:t>
      </w:r>
      <w:r w:rsidR="00751C5B">
        <w:rPr>
          <w:rFonts w:ascii="Times New Roman" w:hAnsi="Times New Roman" w:cs="Times New Roman"/>
          <w:sz w:val="24"/>
          <w:szCs w:val="24"/>
        </w:rPr>
        <w:t>20.11.2020</w:t>
      </w:r>
      <w:r w:rsidR="00C17EEB" w:rsidRPr="00207B00">
        <w:rPr>
          <w:rFonts w:ascii="Times New Roman" w:hAnsi="Times New Roman" w:cs="Times New Roman"/>
          <w:sz w:val="24"/>
          <w:szCs w:val="24"/>
        </w:rPr>
        <w:t xml:space="preserve"> №</w:t>
      </w:r>
      <w:r w:rsidR="00D25D91">
        <w:rPr>
          <w:rFonts w:ascii="Times New Roman" w:hAnsi="Times New Roman" w:cs="Times New Roman"/>
          <w:sz w:val="24"/>
          <w:szCs w:val="24"/>
        </w:rPr>
        <w:t xml:space="preserve"> 96</w:t>
      </w:r>
    </w:p>
    <w:p w14:paraId="3E9B03D7" w14:textId="77777777" w:rsidR="00C17EEB" w:rsidRPr="00207B00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EF15C3" w14:textId="77777777" w:rsidR="00026C98" w:rsidRPr="00207B00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B00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иных межбюджетных трансфертов</w:t>
      </w:r>
      <w:r w:rsidR="000B38A0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Гатчинско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» муниципальной программы Гатчинского муниципального района «Устойчивое общественное развитие в Гатчинском муниципальном районе»</w:t>
      </w:r>
    </w:p>
    <w:p w14:paraId="7E22BEB1" w14:textId="77777777" w:rsidR="00026C98" w:rsidRPr="00207B00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5FA78E0" w14:textId="77777777" w:rsidR="000B38A0" w:rsidRPr="00207B0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207B00">
        <w:rPr>
          <w:rFonts w:ascii="Times New Roman" w:hAnsi="Times New Roman" w:cs="Times New Roman"/>
          <w:sz w:val="28"/>
          <w:szCs w:val="28"/>
        </w:rPr>
        <w:t>ийП</w:t>
      </w:r>
      <w:r w:rsidRPr="00207B0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207B0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</w:t>
      </w:r>
      <w:r w:rsidR="006E75BD">
        <w:rPr>
          <w:rFonts w:ascii="Times New Roman" w:hAnsi="Times New Roman" w:cs="Times New Roman"/>
          <w:sz w:val="28"/>
          <w:szCs w:val="28"/>
        </w:rPr>
        <w:t xml:space="preserve">в </w:t>
      </w:r>
      <w:r w:rsidR="00757415" w:rsidRPr="00207B00">
        <w:rPr>
          <w:rFonts w:ascii="Times New Roman" w:hAnsi="Times New Roman" w:cs="Times New Roman"/>
          <w:sz w:val="28"/>
          <w:szCs w:val="28"/>
        </w:rPr>
        <w:t>Гатчинско</w:t>
      </w:r>
      <w:r w:rsidR="006E75BD">
        <w:rPr>
          <w:rFonts w:ascii="Times New Roman" w:hAnsi="Times New Roman" w:cs="Times New Roman"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E75BD">
        <w:rPr>
          <w:rFonts w:ascii="Times New Roman" w:hAnsi="Times New Roman" w:cs="Times New Roman"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sz w:val="28"/>
          <w:szCs w:val="28"/>
        </w:rPr>
        <w:t>район</w:t>
      </w:r>
      <w:r w:rsidR="006E75BD">
        <w:rPr>
          <w:rFonts w:ascii="Times New Roman" w:hAnsi="Times New Roman" w:cs="Times New Roman"/>
          <w:sz w:val="28"/>
          <w:szCs w:val="28"/>
        </w:rPr>
        <w:t>е</w:t>
      </w:r>
      <w:r w:rsidR="00757415" w:rsidRPr="00207B00">
        <w:rPr>
          <w:rFonts w:ascii="Times New Roman" w:hAnsi="Times New Roman" w:cs="Times New Roman"/>
          <w:sz w:val="28"/>
          <w:szCs w:val="28"/>
        </w:rPr>
        <w:t>» 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14:paraId="44FBE47E" w14:textId="77777777" w:rsidR="000B38A0" w:rsidRPr="00207B0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муниципальным образованиям представляются в целях</w:t>
      </w:r>
      <w:r w:rsidR="007A6F0B" w:rsidRPr="00207B00">
        <w:rPr>
          <w:rFonts w:ascii="Times New Roman" w:hAnsi="Times New Roman" w:cs="Times New Roman"/>
          <w:sz w:val="28"/>
          <w:szCs w:val="28"/>
        </w:rPr>
        <w:t xml:space="preserve"> проведения мероприятий</w:t>
      </w:r>
      <w:r w:rsidR="00164C3F">
        <w:rPr>
          <w:rFonts w:ascii="Times New Roman" w:hAnsi="Times New Roman" w:cs="Times New Roman"/>
          <w:sz w:val="28"/>
          <w:szCs w:val="28"/>
        </w:rPr>
        <w:t xml:space="preserve">, утвержденных Планом мероприятий по реализации </w:t>
      </w:r>
      <w:r w:rsidR="00164C3F" w:rsidRPr="00164C3F">
        <w:rPr>
          <w:rFonts w:ascii="Times New Roman" w:hAnsi="Times New Roman" w:cs="Times New Roman"/>
          <w:sz w:val="28"/>
          <w:szCs w:val="28"/>
        </w:rPr>
        <w:t>подпрограммы «Общество и власть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9C500D" w:rsidRPr="00207B00">
        <w:rPr>
          <w:rFonts w:ascii="Times New Roman" w:hAnsi="Times New Roman" w:cs="Times New Roman"/>
          <w:sz w:val="28"/>
          <w:szCs w:val="28"/>
        </w:rPr>
        <w:t>.</w:t>
      </w:r>
    </w:p>
    <w:p w14:paraId="0E799BAE" w14:textId="77777777"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14:paraId="6A5616E2" w14:textId="77777777"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 w:rsidRPr="00207B00">
        <w:rPr>
          <w:rFonts w:ascii="Times New Roman" w:hAnsi="Times New Roman" w:cs="Times New Roman"/>
          <w:sz w:val="28"/>
          <w:szCs w:val="28"/>
        </w:rPr>
        <w:t xml:space="preserve">по </w:t>
      </w:r>
      <w:r w:rsidRPr="00207B00">
        <w:rPr>
          <w:rFonts w:ascii="Times New Roman" w:hAnsi="Times New Roman" w:cs="Times New Roman"/>
          <w:sz w:val="28"/>
          <w:szCs w:val="28"/>
        </w:rPr>
        <w:t>создани</w:t>
      </w:r>
      <w:r w:rsidR="007102EE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</w:t>
      </w:r>
      <w:r w:rsidR="007102EE" w:rsidRPr="00207B00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14:paraId="03B8D08B" w14:textId="77777777" w:rsidR="007102EE" w:rsidRPr="00207B00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lastRenderedPageBreak/>
        <w:t>Межбюджетные трансферты предоставляются при соблюдении следующих условий:</w:t>
      </w:r>
    </w:p>
    <w:p w14:paraId="6425224F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14:paraId="7FA22B47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B818EC" w:rsidRPr="00B818EC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207B00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 w:rsidRPr="00207B00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14:paraId="0B63494B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14:paraId="7AFF7784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перечень мероприятий, на организацию и проведение которых в соответствии с </w:t>
      </w:r>
      <w:r w:rsidR="007A6F0B" w:rsidRPr="00207B00">
        <w:rPr>
          <w:rFonts w:ascii="Times New Roman" w:hAnsi="Times New Roman" w:cs="Times New Roman"/>
          <w:sz w:val="28"/>
          <w:szCs w:val="28"/>
        </w:rPr>
        <w:t>пунктом 2 настоящего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выделяются межбюджетные трансферты;</w:t>
      </w:r>
    </w:p>
    <w:p w14:paraId="359908C7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</w:t>
      </w:r>
      <w:r w:rsidR="003E3951" w:rsidRPr="00207B00">
        <w:rPr>
          <w:rFonts w:ascii="Times New Roman" w:hAnsi="Times New Roman" w:cs="Times New Roman"/>
          <w:sz w:val="28"/>
          <w:szCs w:val="28"/>
        </w:rPr>
        <w:t>;</w:t>
      </w:r>
    </w:p>
    <w:p w14:paraId="4AF27DA7" w14:textId="77777777" w:rsidR="002C7827" w:rsidRPr="00207B00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14:paraId="53CB54D2" w14:textId="77777777" w:rsidR="003E3951" w:rsidRPr="00207B00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207B00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14:paraId="3A81DE5F" w14:textId="77777777" w:rsidR="007102EE" w:rsidRPr="00B53964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14:paraId="233CB370" w14:textId="77777777" w:rsidR="00762A6D" w:rsidRPr="00623F53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623F53" w:rsidRPr="00623F53">
        <w:rPr>
          <w:rFonts w:ascii="Times New Roman" w:hAnsi="Times New Roman" w:cs="Times New Roman"/>
          <w:sz w:val="28"/>
          <w:szCs w:val="28"/>
        </w:rPr>
        <w:t>финансов</w:t>
      </w:r>
      <w:r w:rsidRPr="00623F53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обеспечения которых явля</w:t>
      </w:r>
      <w:r w:rsidR="00E72F25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207B00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207B00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207B00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E72F25" w:rsidRPr="00623F53">
        <w:rPr>
          <w:rFonts w:ascii="Times New Roman" w:hAnsi="Times New Roman" w:cs="Times New Roman"/>
          <w:sz w:val="28"/>
          <w:szCs w:val="28"/>
        </w:rPr>
        <w:t>мероприятий;</w:t>
      </w:r>
    </w:p>
    <w:p w14:paraId="6ABC89C1" w14:textId="77777777" w:rsidR="00E72F25" w:rsidRPr="00623F53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в) согласование с </w:t>
      </w:r>
      <w:r w:rsidR="00623F53">
        <w:rPr>
          <w:rFonts w:ascii="Times New Roman" w:hAnsi="Times New Roman" w:cs="Times New Roman"/>
          <w:sz w:val="28"/>
          <w:szCs w:val="28"/>
        </w:rPr>
        <w:t>О</w:t>
      </w:r>
      <w:r w:rsidR="00623F53" w:rsidRPr="00623F53">
        <w:rPr>
          <w:rFonts w:ascii="Times New Roman" w:hAnsi="Times New Roman" w:cs="Times New Roman"/>
          <w:sz w:val="28"/>
          <w:szCs w:val="28"/>
        </w:rPr>
        <w:t>тделом по внутренней политики 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 w:rsidRPr="00623F53">
        <w:rPr>
          <w:rFonts w:ascii="Times New Roman" w:hAnsi="Times New Roman" w:cs="Times New Roman"/>
          <w:sz w:val="28"/>
          <w:szCs w:val="28"/>
        </w:rPr>
        <w:t xml:space="preserve"> (договоров) </w:t>
      </w:r>
      <w:r w:rsidRPr="00623F53"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 w:rsidRPr="00623F53">
        <w:rPr>
          <w:rFonts w:ascii="Times New Roman" w:hAnsi="Times New Roman" w:cs="Times New Roman"/>
          <w:sz w:val="28"/>
          <w:szCs w:val="28"/>
        </w:rPr>
        <w:t>оставку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14:paraId="5DFDA88C" w14:textId="77777777" w:rsidR="00E07EDD" w:rsidRPr="00623F53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623F53">
        <w:rPr>
          <w:rFonts w:ascii="Times New Roman" w:hAnsi="Times New Roman" w:cs="Times New Roman"/>
          <w:sz w:val="28"/>
          <w:szCs w:val="28"/>
        </w:rPr>
        <w:t>ю</w:t>
      </w:r>
      <w:r w:rsidRPr="00623F53">
        <w:rPr>
          <w:rFonts w:ascii="Times New Roman" w:hAnsi="Times New Roman" w:cs="Times New Roman"/>
          <w:sz w:val="28"/>
          <w:szCs w:val="28"/>
        </w:rPr>
        <w:t>тся</w:t>
      </w:r>
      <w:r w:rsidR="00E07EDD" w:rsidRPr="00623F53">
        <w:rPr>
          <w:rFonts w:ascii="Times New Roman" w:hAnsi="Times New Roman" w:cs="Times New Roman"/>
          <w:sz w:val="28"/>
          <w:szCs w:val="28"/>
        </w:rPr>
        <w:t>:</w:t>
      </w:r>
    </w:p>
    <w:p w14:paraId="6737F13A" w14:textId="77777777"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мероприятия;</w:t>
      </w:r>
    </w:p>
    <w:p w14:paraId="682E2D43" w14:textId="77777777"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14:paraId="4E8B5275" w14:textId="77777777" w:rsidR="007102EE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14:paraId="51E73AA7" w14:textId="77777777"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C204F1" w14:textId="77777777"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14:paraId="64445715" w14:textId="77777777" w:rsidR="007102EE" w:rsidRPr="00623F53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</w:t>
      </w:r>
      <w:r w:rsidRPr="00623F53">
        <w:rPr>
          <w:rFonts w:ascii="Times New Roman" w:hAnsi="Times New Roman" w:cs="Times New Roman"/>
          <w:sz w:val="28"/>
          <w:szCs w:val="28"/>
        </w:rPr>
        <w:t xml:space="preserve">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623F53">
        <w:rPr>
          <w:rFonts w:ascii="Times New Roman" w:hAnsi="Times New Roman" w:cs="Times New Roman"/>
          <w:sz w:val="28"/>
          <w:szCs w:val="28"/>
        </w:rPr>
        <w:t>письменной</w:t>
      </w:r>
      <w:r w:rsidRPr="00623F53"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207B00" w:rsidRPr="00623F53">
        <w:rPr>
          <w:rFonts w:ascii="Times New Roman" w:hAnsi="Times New Roman" w:cs="Times New Roman"/>
          <w:sz w:val="28"/>
          <w:szCs w:val="28"/>
        </w:rPr>
        <w:t>Отдела по внутренней политики 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14:paraId="2CCDB00C" w14:textId="77777777" w:rsidR="00FE2D8D" w:rsidRPr="00623F53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</w:t>
      </w:r>
      <w:r w:rsidRPr="00FE2D8D">
        <w:rPr>
          <w:rFonts w:ascii="Times New Roman" w:hAnsi="Times New Roman" w:cs="Times New Roman"/>
          <w:sz w:val="28"/>
          <w:szCs w:val="28"/>
        </w:rPr>
        <w:t xml:space="preserve"> образованию «Город Гатчина» осуществляется Комитетом финансов Гатчинского муниципального района в порядке межбюджетных отношений </w:t>
      </w:r>
      <w:r w:rsidRPr="00623F53">
        <w:rPr>
          <w:rFonts w:ascii="Times New Roman" w:hAnsi="Times New Roman" w:cs="Times New Roman"/>
          <w:sz w:val="28"/>
          <w:szCs w:val="28"/>
        </w:rPr>
        <w:t>на лицевой счет, открытый в органах Федерального казначейства на основании постановления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 xml:space="preserve">, подготовленного </w:t>
      </w:r>
      <w:r w:rsidR="00207B00" w:rsidRPr="00623F53">
        <w:rPr>
          <w:rFonts w:ascii="Times New Roman" w:hAnsi="Times New Roman" w:cs="Times New Roman"/>
          <w:sz w:val="28"/>
          <w:szCs w:val="28"/>
        </w:rPr>
        <w:t>Отделом по внутренней политики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>.</w:t>
      </w:r>
    </w:p>
    <w:p w14:paraId="69E79A04" w14:textId="77777777"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623F53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623F53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14:paraId="750C8D9A" w14:textId="77777777"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</w:t>
      </w:r>
      <w:r w:rsidRPr="00623F53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образования.</w:t>
      </w:r>
    </w:p>
    <w:p w14:paraId="7DA13A56" w14:textId="77777777"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</w:t>
      </w:r>
      <w:r w:rsidR="005365EE" w:rsidRPr="00623F53">
        <w:rPr>
          <w:rFonts w:ascii="Times New Roman" w:hAnsi="Times New Roman" w:cs="Times New Roman"/>
          <w:sz w:val="28"/>
          <w:szCs w:val="28"/>
        </w:rPr>
        <w:t xml:space="preserve">Отдел по внутренней политики администрации Гатчинского муниципального района </w:t>
      </w:r>
      <w:r w:rsidRPr="00623F53">
        <w:rPr>
          <w:rFonts w:ascii="Times New Roman" w:hAnsi="Times New Roman" w:cs="Times New Roman"/>
          <w:sz w:val="28"/>
          <w:szCs w:val="28"/>
        </w:rPr>
        <w:t xml:space="preserve">и </w:t>
      </w:r>
      <w:r w:rsidR="00D77053" w:rsidRPr="00623F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14:paraId="2D47FCF0" w14:textId="77777777" w:rsidR="002C7827" w:rsidRPr="000B38A0" w:rsidRDefault="000253D9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623F53">
        <w:rPr>
          <w:rFonts w:ascii="Times New Roman" w:hAnsi="Times New Roman" w:cs="Times New Roman"/>
          <w:sz w:val="28"/>
          <w:szCs w:val="28"/>
        </w:rPr>
        <w:t>, не использованные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14:paraId="3DBF5B3B" w14:textId="77777777"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53D9"/>
    <w:rsid w:val="00026C98"/>
    <w:rsid w:val="000B38A0"/>
    <w:rsid w:val="00102026"/>
    <w:rsid w:val="00164C3F"/>
    <w:rsid w:val="00192C93"/>
    <w:rsid w:val="001E2349"/>
    <w:rsid w:val="00207B00"/>
    <w:rsid w:val="0021214C"/>
    <w:rsid w:val="002204F6"/>
    <w:rsid w:val="002C7827"/>
    <w:rsid w:val="002E687D"/>
    <w:rsid w:val="003221BA"/>
    <w:rsid w:val="003E3951"/>
    <w:rsid w:val="0048354F"/>
    <w:rsid w:val="004F1794"/>
    <w:rsid w:val="00521514"/>
    <w:rsid w:val="00536063"/>
    <w:rsid w:val="005365EE"/>
    <w:rsid w:val="00547D97"/>
    <w:rsid w:val="00623F53"/>
    <w:rsid w:val="00650AE5"/>
    <w:rsid w:val="006E75BD"/>
    <w:rsid w:val="006F7FAA"/>
    <w:rsid w:val="007102EE"/>
    <w:rsid w:val="00751C5B"/>
    <w:rsid w:val="00757415"/>
    <w:rsid w:val="00762A6D"/>
    <w:rsid w:val="00797B68"/>
    <w:rsid w:val="007A6F0B"/>
    <w:rsid w:val="007D5C27"/>
    <w:rsid w:val="00906CDC"/>
    <w:rsid w:val="009213F6"/>
    <w:rsid w:val="00933AD5"/>
    <w:rsid w:val="00967730"/>
    <w:rsid w:val="00984EB0"/>
    <w:rsid w:val="009C500D"/>
    <w:rsid w:val="00A50AF5"/>
    <w:rsid w:val="00AC086E"/>
    <w:rsid w:val="00AE3C84"/>
    <w:rsid w:val="00B04BFD"/>
    <w:rsid w:val="00B53964"/>
    <w:rsid w:val="00B57DBC"/>
    <w:rsid w:val="00B818EC"/>
    <w:rsid w:val="00C17EEB"/>
    <w:rsid w:val="00C17F65"/>
    <w:rsid w:val="00C4072A"/>
    <w:rsid w:val="00C82744"/>
    <w:rsid w:val="00C85BBD"/>
    <w:rsid w:val="00CA34A8"/>
    <w:rsid w:val="00CC1D52"/>
    <w:rsid w:val="00CE0743"/>
    <w:rsid w:val="00D03F35"/>
    <w:rsid w:val="00D25D91"/>
    <w:rsid w:val="00D77053"/>
    <w:rsid w:val="00D9774F"/>
    <w:rsid w:val="00E07EDD"/>
    <w:rsid w:val="00E62945"/>
    <w:rsid w:val="00E72F25"/>
    <w:rsid w:val="00E81C35"/>
    <w:rsid w:val="00E973B0"/>
    <w:rsid w:val="00ED184C"/>
    <w:rsid w:val="00EE54A0"/>
    <w:rsid w:val="00F5551C"/>
    <w:rsid w:val="00FD52E2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1D4FE"/>
  <w15:docId w15:val="{6A303988-57FE-47F8-9259-455A81A7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A6EB3-47A6-4C01-ACBC-00FBAC6F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5</cp:revision>
  <cp:lastPrinted>2020-11-20T12:47:00Z</cp:lastPrinted>
  <dcterms:created xsi:type="dcterms:W3CDTF">2020-10-12T08:57:00Z</dcterms:created>
  <dcterms:modified xsi:type="dcterms:W3CDTF">2020-11-20T12:47:00Z</dcterms:modified>
</cp:coreProperties>
</file>