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B0D3AF" w14:textId="77777777" w:rsidR="004D387A" w:rsidRDefault="00317A51">
      <w:pPr>
        <w:spacing w:line="360" w:lineRule="exact"/>
      </w:pPr>
      <w:r>
        <w:rPr>
          <w:noProof/>
        </w:rPr>
        <w:drawing>
          <wp:anchor distT="0" distB="0" distL="0" distR="0" simplePos="0" relativeHeight="62914690" behindDoc="1" locked="0" layoutInCell="1" allowOverlap="1" wp14:anchorId="66C45914" wp14:editId="159A52BF">
            <wp:simplePos x="0" y="0"/>
            <wp:positionH relativeFrom="page">
              <wp:posOffset>3731260</wp:posOffset>
            </wp:positionH>
            <wp:positionV relativeFrom="paragraph">
              <wp:posOffset>12700</wp:posOffset>
            </wp:positionV>
            <wp:extent cx="792480" cy="993775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792480" cy="993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1B59FBE" w14:textId="77777777" w:rsidR="004D387A" w:rsidRDefault="004D387A">
      <w:pPr>
        <w:spacing w:line="360" w:lineRule="exact"/>
      </w:pPr>
    </w:p>
    <w:p w14:paraId="4FBDF438" w14:textId="77777777" w:rsidR="004D387A" w:rsidRDefault="004D387A">
      <w:pPr>
        <w:spacing w:line="360" w:lineRule="exact"/>
      </w:pPr>
    </w:p>
    <w:p w14:paraId="454EEB06" w14:textId="77777777" w:rsidR="004D387A" w:rsidRDefault="004D387A">
      <w:pPr>
        <w:spacing w:line="482" w:lineRule="exact"/>
      </w:pPr>
    </w:p>
    <w:p w14:paraId="7F9B277B" w14:textId="77777777" w:rsidR="004D387A" w:rsidRDefault="004D387A">
      <w:pPr>
        <w:spacing w:line="14" w:lineRule="exact"/>
        <w:sectPr w:rsidR="004D387A">
          <w:pgSz w:w="12240" w:h="15840"/>
          <w:pgMar w:top="367" w:right="1052" w:bottom="1067" w:left="1822" w:header="0" w:footer="3" w:gutter="0"/>
          <w:pgNumType w:start="1"/>
          <w:cols w:space="720"/>
          <w:noEndnote/>
          <w:docGrid w:linePitch="360"/>
        </w:sectPr>
      </w:pPr>
    </w:p>
    <w:p w14:paraId="7E46A5DF" w14:textId="77777777" w:rsidR="004D387A" w:rsidRDefault="004D387A">
      <w:pPr>
        <w:spacing w:before="83" w:after="83" w:line="240" w:lineRule="exact"/>
        <w:rPr>
          <w:sz w:val="19"/>
          <w:szCs w:val="19"/>
        </w:rPr>
      </w:pPr>
    </w:p>
    <w:p w14:paraId="77565684" w14:textId="77777777" w:rsidR="004D387A" w:rsidRDefault="004D387A">
      <w:pPr>
        <w:spacing w:line="14" w:lineRule="exact"/>
        <w:sectPr w:rsidR="004D387A">
          <w:type w:val="continuous"/>
          <w:pgSz w:w="12240" w:h="15840"/>
          <w:pgMar w:top="485" w:right="0" w:bottom="272" w:left="0" w:header="0" w:footer="3" w:gutter="0"/>
          <w:cols w:space="720"/>
          <w:noEndnote/>
          <w:docGrid w:linePitch="360"/>
        </w:sectPr>
      </w:pPr>
    </w:p>
    <w:p w14:paraId="4642058E" w14:textId="77777777" w:rsidR="004D387A" w:rsidRPr="00317A51" w:rsidRDefault="00317A51">
      <w:pPr>
        <w:pStyle w:val="11"/>
        <w:keepNext/>
        <w:keepLines/>
        <w:shd w:val="clear" w:color="auto" w:fill="auto"/>
        <w:spacing w:after="0" w:line="266" w:lineRule="auto"/>
        <w:rPr>
          <w:sz w:val="28"/>
          <w:szCs w:val="28"/>
        </w:rPr>
      </w:pPr>
      <w:bookmarkStart w:id="0" w:name="bookmark0"/>
      <w:r w:rsidRPr="00317A51">
        <w:rPr>
          <w:sz w:val="28"/>
          <w:szCs w:val="28"/>
        </w:rPr>
        <w:t>СОВЕТ ДЕПУТАТОВ</w:t>
      </w:r>
      <w:bookmarkEnd w:id="0"/>
    </w:p>
    <w:p w14:paraId="6DDBFF4F" w14:textId="77777777" w:rsidR="004D387A" w:rsidRPr="00317A51" w:rsidRDefault="00317A51">
      <w:pPr>
        <w:pStyle w:val="11"/>
        <w:keepNext/>
        <w:keepLines/>
        <w:shd w:val="clear" w:color="auto" w:fill="auto"/>
        <w:spacing w:after="0" w:line="266" w:lineRule="auto"/>
        <w:rPr>
          <w:sz w:val="28"/>
          <w:szCs w:val="28"/>
        </w:rPr>
      </w:pPr>
      <w:bookmarkStart w:id="1" w:name="bookmark1"/>
      <w:r w:rsidRPr="00317A51">
        <w:rPr>
          <w:sz w:val="28"/>
          <w:szCs w:val="28"/>
        </w:rPr>
        <w:t>ГАТЧИНСКОГО МУНИЦИПАЛЬНОГО ОКРУГА</w:t>
      </w:r>
      <w:r w:rsidRPr="00317A51">
        <w:rPr>
          <w:sz w:val="28"/>
          <w:szCs w:val="28"/>
        </w:rPr>
        <w:br/>
        <w:t>ЛЕНИНГРАДСКОЙ ОБЛАСТИ</w:t>
      </w:r>
      <w:bookmarkEnd w:id="1"/>
    </w:p>
    <w:p w14:paraId="2BDE7B07" w14:textId="77777777" w:rsidR="004D387A" w:rsidRDefault="00317A51">
      <w:pPr>
        <w:pStyle w:val="1"/>
        <w:shd w:val="clear" w:color="auto" w:fill="auto"/>
        <w:spacing w:line="266" w:lineRule="auto"/>
        <w:ind w:firstLine="0"/>
        <w:jc w:val="center"/>
      </w:pPr>
      <w:r>
        <w:t>первого созыва</w:t>
      </w:r>
    </w:p>
    <w:p w14:paraId="112282CE" w14:textId="77777777" w:rsidR="004D387A" w:rsidRPr="00317A51" w:rsidRDefault="00317A51">
      <w:pPr>
        <w:pStyle w:val="11"/>
        <w:keepNext/>
        <w:keepLines/>
        <w:shd w:val="clear" w:color="auto" w:fill="auto"/>
        <w:spacing w:after="420" w:line="266" w:lineRule="auto"/>
        <w:rPr>
          <w:sz w:val="28"/>
          <w:szCs w:val="28"/>
        </w:rPr>
      </w:pPr>
      <w:bookmarkStart w:id="2" w:name="bookmark2"/>
      <w:r w:rsidRPr="00317A51">
        <w:rPr>
          <w:sz w:val="28"/>
          <w:szCs w:val="28"/>
        </w:rPr>
        <w:t>РЕШЕНИЕ</w:t>
      </w:r>
      <w:bookmarkEnd w:id="2"/>
    </w:p>
    <w:p w14:paraId="7400C258" w14:textId="77777777" w:rsidR="004D387A" w:rsidRPr="00317A51" w:rsidRDefault="00317A51">
      <w:pPr>
        <w:pStyle w:val="11"/>
        <w:keepNext/>
        <w:keepLines/>
        <w:shd w:val="clear" w:color="auto" w:fill="auto"/>
        <w:spacing w:after="460" w:line="240" w:lineRule="auto"/>
        <w:ind w:left="480"/>
        <w:jc w:val="left"/>
        <w:rPr>
          <w:sz w:val="28"/>
          <w:szCs w:val="28"/>
        </w:rPr>
      </w:pPr>
      <w:r w:rsidRPr="00317A5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5C65343D" wp14:editId="3191F39C">
                <wp:simplePos x="0" y="0"/>
                <wp:positionH relativeFrom="page">
                  <wp:posOffset>5883910</wp:posOffset>
                </wp:positionH>
                <wp:positionV relativeFrom="paragraph">
                  <wp:posOffset>12700</wp:posOffset>
                </wp:positionV>
                <wp:extent cx="516890" cy="219710"/>
                <wp:effectExtent l="0" t="0" r="0" b="0"/>
                <wp:wrapSquare wrapText="lef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890" cy="2197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C1B2B6F" w14:textId="35A379EE" w:rsidR="004D387A" w:rsidRPr="00317A51" w:rsidRDefault="00317A51">
                            <w:pPr>
                              <w:pStyle w:val="1"/>
                              <w:shd w:val="clear" w:color="auto" w:fill="auto"/>
                              <w:spacing w:after="0" w:line="240" w:lineRule="auto"/>
                              <w:ind w:firstLine="0"/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 w:rsidRPr="00317A5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№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17A5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159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C65343D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463.3pt;margin-top:1pt;width:40.7pt;height:17.3pt;z-index:1258293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QcNegEAAPMCAAAOAAAAZHJzL2Uyb0RvYy54bWysUsFOwzAMvSPxD1HurOskxlatQyA0hIQA&#10;CfiALE3WSk0cxdna/T1O1m0IboiL49jO8/NzFre9adlOeWzAljwfjTlTVkLV2E3JPz9WVzPOMAhb&#10;iRasKvleIb9dXl4sOleoCdTQVsozArFYdK7kdQiuyDKUtTICR+CUpaQGb0Sgq99klRcdoZs2m4zH&#10;06wDXzkPUiFS9OGQ5MuEr7WS4VVrVIG1JSduIVmf7DrabLkQxcYLVzdyoCH+wMKIxlLTE9SDCIJt&#10;ffMLyjTSA4IOIwkmA60bqdIMNE0+/jHNey2cSrOQOOhOMuH/wcqX3bt78yz099DTAqMgncMCKRjn&#10;6bU38SSmjPIk4f4km+oDkxS8zqezOWUkpSb5/CZPsmbnx85jeFRgWHRK7mkrSSyxe8ZADan0WBJ7&#10;WVg1bRvjZybRC/26H+itodoT6/bJkhZxr0fHH5314ERAdHfbQKCpV0Q6PB8akLKJwvAL4uq+31PV&#10;+a8uvwAAAP//AwBQSwMEFAAGAAgAAAAhAMdx0BjcAAAACQEAAA8AAABkcnMvZG93bnJldi54bWxM&#10;j8FOwzAQRO9I/IO1lbggaidIURviVAjBhRulF25uvCRR7XUUu0no17M9wW1HbzQ7U+0W78SEY+wD&#10;acjWCgRSE2xPrYbD59vDBkRMhqxxgVDDD0bY1bc3lSltmOkDp31qBYdQLI2GLqWhlDI2HXoT12FA&#10;YvYdRm8Sy7GVdjQzh3snc6UK6U1P/KEzA7502Jz2Z6+hWF6H+/ct5vOlcRN9XbIsYab13Wp5fgKR&#10;cEl/ZrjW5+pQc6djOJONwmnY5kXBVg05T7pypTZ8HTU8MpB1Jf8vqH8BAAD//wMAUEsBAi0AFAAG&#10;AAgAAAAhALaDOJL+AAAA4QEAABMAAAAAAAAAAAAAAAAAAAAAAFtDb250ZW50X1R5cGVzXS54bWxQ&#10;SwECLQAUAAYACAAAACEAOP0h/9YAAACUAQAACwAAAAAAAAAAAAAAAAAvAQAAX3JlbHMvLnJlbHNQ&#10;SwECLQAUAAYACAAAACEAKEEHDXoBAADzAgAADgAAAAAAAAAAAAAAAAAuAgAAZHJzL2Uyb0RvYy54&#10;bWxQSwECLQAUAAYACAAAACEAx3HQGNwAAAAJAQAADwAAAAAAAAAAAAAAAADUAwAAZHJzL2Rvd25y&#10;ZXYueG1sUEsFBgAAAAAEAAQA8wAAAN0EAAAAAA==&#10;" filled="f" stroked="f">
                <v:textbox style="mso-fit-shape-to-text:t" inset="0,0,0,0">
                  <w:txbxContent>
                    <w:p w14:paraId="4C1B2B6F" w14:textId="35A379EE" w:rsidR="004D387A" w:rsidRPr="00317A51" w:rsidRDefault="00317A51">
                      <w:pPr>
                        <w:pStyle w:val="1"/>
                        <w:shd w:val="clear" w:color="auto" w:fill="auto"/>
                        <w:spacing w:after="0" w:line="240" w:lineRule="auto"/>
                        <w:ind w:firstLine="0"/>
                        <w:jc w:val="left"/>
                        <w:rPr>
                          <w:sz w:val="28"/>
                          <w:szCs w:val="28"/>
                        </w:rPr>
                      </w:pPr>
                      <w:r w:rsidRPr="00317A51">
                        <w:rPr>
                          <w:b/>
                          <w:bCs/>
                          <w:sz w:val="28"/>
                          <w:szCs w:val="28"/>
                        </w:rPr>
                        <w:t>№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317A51">
                        <w:rPr>
                          <w:b/>
                          <w:bCs/>
                          <w:sz w:val="28"/>
                          <w:szCs w:val="28"/>
                        </w:rPr>
                        <w:t>159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bookmarkStart w:id="3" w:name="bookmark3"/>
      <w:r w:rsidRPr="00317A51">
        <w:rPr>
          <w:sz w:val="28"/>
          <w:szCs w:val="28"/>
        </w:rPr>
        <w:t>от 25 декабря 2024 года</w:t>
      </w:r>
      <w:bookmarkEnd w:id="3"/>
    </w:p>
    <w:p w14:paraId="5C2C9BEF" w14:textId="77777777" w:rsidR="004D387A" w:rsidRPr="00317A51" w:rsidRDefault="00317A51">
      <w:pPr>
        <w:pStyle w:val="20"/>
        <w:shd w:val="clear" w:color="auto" w:fill="auto"/>
        <w:rPr>
          <w:sz w:val="24"/>
          <w:szCs w:val="24"/>
        </w:rPr>
      </w:pPr>
      <w:r w:rsidRPr="00317A51">
        <w:rPr>
          <w:sz w:val="24"/>
          <w:szCs w:val="24"/>
        </w:rPr>
        <w:t>Об утверждении передаточного акта</w:t>
      </w:r>
    </w:p>
    <w:p w14:paraId="3667044E" w14:textId="6D11D5B4" w:rsidR="004D387A" w:rsidRPr="00317A51" w:rsidRDefault="00317A51">
      <w:pPr>
        <w:pStyle w:val="1"/>
        <w:shd w:val="clear" w:color="auto" w:fill="auto"/>
        <w:spacing w:after="280"/>
        <w:ind w:firstLine="580"/>
        <w:rPr>
          <w:sz w:val="28"/>
          <w:szCs w:val="28"/>
        </w:rPr>
      </w:pPr>
      <w:r w:rsidRPr="00317A51">
        <w:rPr>
          <w:sz w:val="28"/>
          <w:szCs w:val="28"/>
        </w:rPr>
        <w:t xml:space="preserve">В соответствии с Гражданским кодексом Российской Федерации, Федеральным законом от 06.10.2003 №131-Ф3 «Об общих принципах организации местного самоуправления в Российской Федерации», решением совета депутатов Гатчинского муниципального округа от 13.09.2024 № 7 </w:t>
      </w:r>
      <w:r w:rsidR="00283CDA">
        <w:rPr>
          <w:sz w:val="28"/>
          <w:szCs w:val="28"/>
        </w:rPr>
        <w:t>«</w:t>
      </w:r>
      <w:r w:rsidRPr="00317A51">
        <w:rPr>
          <w:sz w:val="28"/>
          <w:szCs w:val="28"/>
        </w:rPr>
        <w:t>О создании представительного органа муниципального образования Гатчинский муниципальный округ Ленинградской области»,</w:t>
      </w:r>
    </w:p>
    <w:p w14:paraId="291CEE11" w14:textId="77777777" w:rsidR="004D387A" w:rsidRPr="00317A51" w:rsidRDefault="00317A51">
      <w:pPr>
        <w:pStyle w:val="11"/>
        <w:keepNext/>
        <w:keepLines/>
        <w:shd w:val="clear" w:color="auto" w:fill="auto"/>
        <w:spacing w:after="0" w:line="259" w:lineRule="auto"/>
        <w:rPr>
          <w:sz w:val="28"/>
          <w:szCs w:val="28"/>
        </w:rPr>
      </w:pPr>
      <w:bookmarkStart w:id="4" w:name="bookmark4"/>
      <w:r w:rsidRPr="00317A51">
        <w:rPr>
          <w:sz w:val="28"/>
          <w:szCs w:val="28"/>
        </w:rPr>
        <w:t>СОВЕТ ДЕПУТАТОВ</w:t>
      </w:r>
      <w:bookmarkEnd w:id="4"/>
    </w:p>
    <w:p w14:paraId="55E5D1D3" w14:textId="77777777" w:rsidR="004D387A" w:rsidRPr="00317A51" w:rsidRDefault="00317A51">
      <w:pPr>
        <w:pStyle w:val="11"/>
        <w:keepNext/>
        <w:keepLines/>
        <w:shd w:val="clear" w:color="auto" w:fill="auto"/>
        <w:spacing w:after="280" w:line="259" w:lineRule="auto"/>
        <w:rPr>
          <w:sz w:val="28"/>
          <w:szCs w:val="28"/>
        </w:rPr>
      </w:pPr>
      <w:bookmarkStart w:id="5" w:name="bookmark5"/>
      <w:r w:rsidRPr="00317A51">
        <w:rPr>
          <w:sz w:val="28"/>
          <w:szCs w:val="28"/>
        </w:rPr>
        <w:t>ГАТЧИНСКОГО МУНИЦИПАЛЬНОГО ОКРУГА</w:t>
      </w:r>
      <w:r w:rsidRPr="00317A51">
        <w:rPr>
          <w:sz w:val="28"/>
          <w:szCs w:val="28"/>
        </w:rPr>
        <w:br/>
        <w:t>РЕШИЛ:</w:t>
      </w:r>
      <w:bookmarkEnd w:id="5"/>
    </w:p>
    <w:p w14:paraId="6CAF68B6" w14:textId="4CA132D0" w:rsidR="004D387A" w:rsidRPr="00317A51" w:rsidRDefault="00317A51">
      <w:pPr>
        <w:pStyle w:val="1"/>
        <w:numPr>
          <w:ilvl w:val="0"/>
          <w:numId w:val="1"/>
        </w:numPr>
        <w:shd w:val="clear" w:color="auto" w:fill="auto"/>
        <w:tabs>
          <w:tab w:val="left" w:pos="1413"/>
        </w:tabs>
        <w:spacing w:after="0" w:line="276" w:lineRule="auto"/>
        <w:ind w:firstLine="580"/>
        <w:rPr>
          <w:sz w:val="28"/>
          <w:szCs w:val="28"/>
        </w:rPr>
      </w:pPr>
      <w:r w:rsidRPr="00317A51">
        <w:rPr>
          <w:sz w:val="28"/>
          <w:szCs w:val="28"/>
        </w:rPr>
        <w:t>Утвердить передаточный акт при реорганизации совета депутатов муниципального образования Гатчинский муниципальный округ Ленинградской области в форме присоединения к нему совета депутатов муниципального образования «Гатчинский муниципальный район» Ленинградской области согласно приложению к настоящему решению.</w:t>
      </w:r>
    </w:p>
    <w:p w14:paraId="2050FEE3" w14:textId="77777777" w:rsidR="004D387A" w:rsidRPr="00317A51" w:rsidRDefault="00317A51">
      <w:pPr>
        <w:pStyle w:val="1"/>
        <w:numPr>
          <w:ilvl w:val="0"/>
          <w:numId w:val="1"/>
        </w:numPr>
        <w:shd w:val="clear" w:color="auto" w:fill="auto"/>
        <w:tabs>
          <w:tab w:val="left" w:pos="1413"/>
        </w:tabs>
        <w:spacing w:after="340" w:line="276" w:lineRule="auto"/>
        <w:ind w:firstLine="580"/>
        <w:rPr>
          <w:sz w:val="28"/>
          <w:szCs w:val="28"/>
        </w:rPr>
      </w:pPr>
      <w:r w:rsidRPr="00317A51">
        <w:rPr>
          <w:sz w:val="28"/>
          <w:szCs w:val="28"/>
        </w:rPr>
        <w:t>Настоящее решение вступает в силу со дня принятия.</w:t>
      </w:r>
    </w:p>
    <w:p w14:paraId="5E4F0C2D" w14:textId="6A4DFAF3" w:rsidR="004D387A" w:rsidRDefault="004D387A">
      <w:pPr>
        <w:spacing w:line="14" w:lineRule="exact"/>
      </w:pPr>
    </w:p>
    <w:p w14:paraId="7F5D7C8D" w14:textId="77777777" w:rsidR="00317A51" w:rsidRPr="00317A51" w:rsidRDefault="00317A51" w:rsidP="00317A51">
      <w:pPr>
        <w:rPr>
          <w:rFonts w:ascii="Times New Roman" w:hAnsi="Times New Roman" w:cs="Times New Roman"/>
          <w:sz w:val="28"/>
          <w:szCs w:val="28"/>
        </w:rPr>
      </w:pPr>
    </w:p>
    <w:p w14:paraId="0D1FA598" w14:textId="63EF29CF" w:rsidR="00317A51" w:rsidRPr="00317A51" w:rsidRDefault="00317A51" w:rsidP="00317A51">
      <w:pPr>
        <w:rPr>
          <w:rFonts w:ascii="Times New Roman" w:hAnsi="Times New Roman" w:cs="Times New Roman"/>
          <w:sz w:val="28"/>
          <w:szCs w:val="28"/>
        </w:rPr>
      </w:pPr>
      <w:r w:rsidRPr="00317A51">
        <w:rPr>
          <w:rFonts w:ascii="Times New Roman" w:hAnsi="Times New Roman" w:cs="Times New Roman"/>
          <w:sz w:val="28"/>
          <w:szCs w:val="28"/>
        </w:rPr>
        <w:t>Глава</w:t>
      </w:r>
    </w:p>
    <w:p w14:paraId="1DC272AF" w14:textId="3DC18A36" w:rsidR="00317A51" w:rsidRPr="00317A51" w:rsidRDefault="00317A51" w:rsidP="00317A51">
      <w:pPr>
        <w:rPr>
          <w:rFonts w:ascii="Times New Roman" w:hAnsi="Times New Roman" w:cs="Times New Roman"/>
          <w:sz w:val="28"/>
          <w:szCs w:val="28"/>
        </w:rPr>
      </w:pPr>
      <w:r w:rsidRPr="00317A51">
        <w:rPr>
          <w:rFonts w:ascii="Times New Roman" w:hAnsi="Times New Roman" w:cs="Times New Roman"/>
          <w:sz w:val="28"/>
          <w:szCs w:val="28"/>
        </w:rPr>
        <w:t xml:space="preserve">Гатчинского муниципального округа                                    </w:t>
      </w:r>
      <w:proofErr w:type="spellStart"/>
      <w:r w:rsidRPr="00317A51">
        <w:rPr>
          <w:rFonts w:ascii="Times New Roman" w:hAnsi="Times New Roman" w:cs="Times New Roman"/>
          <w:sz w:val="28"/>
          <w:szCs w:val="28"/>
        </w:rPr>
        <w:t>В.А.Филоненко</w:t>
      </w:r>
      <w:proofErr w:type="spellEnd"/>
    </w:p>
    <w:p w14:paraId="1992FFA7" w14:textId="77F15ACC" w:rsidR="004D387A" w:rsidRDefault="004D387A">
      <w:pPr>
        <w:jc w:val="right"/>
        <w:rPr>
          <w:sz w:val="2"/>
          <w:szCs w:val="2"/>
        </w:rPr>
      </w:pPr>
    </w:p>
    <w:p w14:paraId="73230776" w14:textId="77777777" w:rsidR="00317A51" w:rsidRDefault="00317A51">
      <w:pPr>
        <w:pStyle w:val="1"/>
        <w:shd w:val="clear" w:color="auto" w:fill="auto"/>
        <w:spacing w:after="500" w:line="262" w:lineRule="auto"/>
        <w:ind w:firstLine="0"/>
      </w:pPr>
    </w:p>
    <w:p w14:paraId="7F113F4A" w14:textId="77777777" w:rsidR="00317A51" w:rsidRDefault="00317A51">
      <w:pPr>
        <w:pStyle w:val="1"/>
        <w:shd w:val="clear" w:color="auto" w:fill="auto"/>
        <w:spacing w:after="500" w:line="262" w:lineRule="auto"/>
        <w:ind w:firstLine="0"/>
      </w:pPr>
    </w:p>
    <w:p w14:paraId="0CAE8A6C" w14:textId="21E23B7F" w:rsidR="00317A51" w:rsidRPr="00317A51" w:rsidRDefault="00317A51" w:rsidP="00317A51">
      <w:pPr>
        <w:pStyle w:val="1"/>
        <w:shd w:val="clear" w:color="auto" w:fill="auto"/>
        <w:spacing w:after="0" w:line="240" w:lineRule="auto"/>
        <w:ind w:left="5103" w:firstLine="0"/>
        <w:jc w:val="center"/>
        <w:rPr>
          <w:sz w:val="24"/>
          <w:szCs w:val="24"/>
        </w:rPr>
      </w:pPr>
      <w:r w:rsidRPr="00317A51">
        <w:rPr>
          <w:sz w:val="24"/>
          <w:szCs w:val="24"/>
        </w:rPr>
        <w:lastRenderedPageBreak/>
        <w:t>Приложение</w:t>
      </w:r>
    </w:p>
    <w:p w14:paraId="59A2D12E" w14:textId="29EE7D4C" w:rsidR="00317A51" w:rsidRPr="00317A51" w:rsidRDefault="00317A51" w:rsidP="00317A51">
      <w:pPr>
        <w:pStyle w:val="1"/>
        <w:shd w:val="clear" w:color="auto" w:fill="auto"/>
        <w:spacing w:after="0" w:line="240" w:lineRule="auto"/>
        <w:ind w:left="5103" w:firstLine="0"/>
        <w:jc w:val="center"/>
        <w:rPr>
          <w:sz w:val="24"/>
          <w:szCs w:val="24"/>
        </w:rPr>
      </w:pPr>
      <w:r w:rsidRPr="00317A51">
        <w:rPr>
          <w:sz w:val="24"/>
          <w:szCs w:val="24"/>
        </w:rPr>
        <w:t>к решению совета депутатов</w:t>
      </w:r>
    </w:p>
    <w:p w14:paraId="07634B27" w14:textId="03A4FBDB" w:rsidR="00317A51" w:rsidRPr="00317A51" w:rsidRDefault="00317A51" w:rsidP="00317A51">
      <w:pPr>
        <w:pStyle w:val="1"/>
        <w:shd w:val="clear" w:color="auto" w:fill="auto"/>
        <w:spacing w:after="0" w:line="240" w:lineRule="auto"/>
        <w:ind w:left="5103" w:firstLine="0"/>
        <w:jc w:val="center"/>
        <w:rPr>
          <w:sz w:val="24"/>
          <w:szCs w:val="24"/>
        </w:rPr>
      </w:pPr>
      <w:r w:rsidRPr="00317A51">
        <w:rPr>
          <w:sz w:val="24"/>
          <w:szCs w:val="24"/>
        </w:rPr>
        <w:t>Гатчинского муниципального округа</w:t>
      </w:r>
    </w:p>
    <w:p w14:paraId="4D04E124" w14:textId="6B0C8952" w:rsidR="00317A51" w:rsidRPr="00317A51" w:rsidRDefault="00317A51" w:rsidP="00317A51">
      <w:pPr>
        <w:pStyle w:val="1"/>
        <w:shd w:val="clear" w:color="auto" w:fill="auto"/>
        <w:spacing w:after="0" w:line="240" w:lineRule="auto"/>
        <w:ind w:left="5103" w:firstLine="0"/>
        <w:jc w:val="center"/>
        <w:rPr>
          <w:sz w:val="24"/>
          <w:szCs w:val="24"/>
        </w:rPr>
      </w:pPr>
      <w:r w:rsidRPr="00317A51">
        <w:rPr>
          <w:sz w:val="24"/>
          <w:szCs w:val="24"/>
        </w:rPr>
        <w:t>от 25.12.2024 № 159</w:t>
      </w:r>
    </w:p>
    <w:p w14:paraId="055DDFF1" w14:textId="77777777" w:rsidR="00317A51" w:rsidRDefault="00317A51">
      <w:pPr>
        <w:pStyle w:val="1"/>
        <w:shd w:val="clear" w:color="auto" w:fill="auto"/>
        <w:spacing w:after="500" w:line="262" w:lineRule="auto"/>
        <w:ind w:firstLine="0"/>
      </w:pPr>
    </w:p>
    <w:p w14:paraId="4466CBFD" w14:textId="1F01065D" w:rsidR="00317A51" w:rsidRPr="00317A51" w:rsidRDefault="00317A51" w:rsidP="00317A51">
      <w:pPr>
        <w:pStyle w:val="1"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  <w:r w:rsidRPr="00317A51">
        <w:rPr>
          <w:sz w:val="28"/>
          <w:szCs w:val="28"/>
        </w:rPr>
        <w:t>Передаточный акт</w:t>
      </w:r>
    </w:p>
    <w:p w14:paraId="37667353" w14:textId="1680620E" w:rsidR="004D387A" w:rsidRDefault="00317A51" w:rsidP="00317A51">
      <w:pPr>
        <w:pStyle w:val="1"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  <w:r w:rsidRPr="00317A51">
        <w:rPr>
          <w:sz w:val="28"/>
          <w:szCs w:val="28"/>
        </w:rPr>
        <w:t>при реорганизации совета депутатов муниципального образования Гатчинский муниципальный округ Ленинградской области в форме присоединения к нему совета депутатов муниципального образования «Гатчинский муниципальный район» Ленинградской области</w:t>
      </w:r>
    </w:p>
    <w:p w14:paraId="70C79391" w14:textId="77777777" w:rsidR="00317A51" w:rsidRPr="00317A51" w:rsidRDefault="00317A51" w:rsidP="00317A51">
      <w:pPr>
        <w:pStyle w:val="1"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</w:p>
    <w:p w14:paraId="7062FFD5" w14:textId="77777777" w:rsidR="004D387A" w:rsidRPr="00317A51" w:rsidRDefault="00317A51">
      <w:pPr>
        <w:pStyle w:val="1"/>
        <w:shd w:val="clear" w:color="auto" w:fill="auto"/>
        <w:spacing w:after="320"/>
        <w:ind w:firstLine="680"/>
        <w:rPr>
          <w:sz w:val="28"/>
          <w:szCs w:val="28"/>
        </w:rPr>
      </w:pPr>
      <w:r w:rsidRPr="00317A51">
        <w:rPr>
          <w:sz w:val="28"/>
          <w:szCs w:val="28"/>
        </w:rPr>
        <w:t>Согласно ст. ст. 58, 59 Гражданского кодекса Российской Федерации, решение совета депутатов Гатчинского муниципального округа Ленинградской области от 13.09.2024 №7 «О создании представительного органа муниципального образования Гатчинский муниципальный округ Ленинградской области» все активы, обязательства, имущество, в том числе денежные, основные и оборотные средства, делопроизводство, договоры и иная документация передаются советом депутатов муниципального образования «Гатчинский муниципальный район» Ленинградской области и принимаются ее правопреемником - советом депутатов муниципального образования Гатчинский муниципальный округ Ленинградской области, в том числе:</w:t>
      </w:r>
    </w:p>
    <w:p w14:paraId="20FD6F90" w14:textId="77777777" w:rsidR="004D387A" w:rsidRPr="00317A51" w:rsidRDefault="00317A51">
      <w:pPr>
        <w:pStyle w:val="1"/>
        <w:numPr>
          <w:ilvl w:val="0"/>
          <w:numId w:val="2"/>
        </w:numPr>
        <w:shd w:val="clear" w:color="auto" w:fill="auto"/>
        <w:tabs>
          <w:tab w:val="left" w:pos="928"/>
        </w:tabs>
        <w:spacing w:after="200" w:line="266" w:lineRule="auto"/>
        <w:ind w:firstLine="600"/>
        <w:rPr>
          <w:sz w:val="28"/>
          <w:szCs w:val="28"/>
        </w:rPr>
      </w:pPr>
      <w:r w:rsidRPr="00317A51">
        <w:rPr>
          <w:sz w:val="28"/>
          <w:szCs w:val="28"/>
        </w:rPr>
        <w:t>Документация.</w:t>
      </w:r>
    </w:p>
    <w:p w14:paraId="35ADB16B" w14:textId="77777777" w:rsidR="004D387A" w:rsidRPr="00317A51" w:rsidRDefault="00317A51">
      <w:pPr>
        <w:pStyle w:val="1"/>
        <w:numPr>
          <w:ilvl w:val="1"/>
          <w:numId w:val="2"/>
        </w:numPr>
        <w:shd w:val="clear" w:color="auto" w:fill="auto"/>
        <w:tabs>
          <w:tab w:val="left" w:pos="1137"/>
        </w:tabs>
        <w:spacing w:after="200" w:line="266" w:lineRule="auto"/>
        <w:ind w:firstLine="600"/>
        <w:rPr>
          <w:sz w:val="28"/>
          <w:szCs w:val="28"/>
        </w:rPr>
      </w:pPr>
      <w:r w:rsidRPr="00317A51">
        <w:rPr>
          <w:sz w:val="28"/>
          <w:szCs w:val="28"/>
        </w:rPr>
        <w:t>Годовые отчеты Стороны-2 за 2019-2023 гг. на 250 листах в 1 экз.</w:t>
      </w:r>
    </w:p>
    <w:p w14:paraId="637C21FF" w14:textId="77777777" w:rsidR="004D387A" w:rsidRPr="00317A51" w:rsidRDefault="00317A51">
      <w:pPr>
        <w:pStyle w:val="1"/>
        <w:numPr>
          <w:ilvl w:val="1"/>
          <w:numId w:val="2"/>
        </w:numPr>
        <w:shd w:val="clear" w:color="auto" w:fill="auto"/>
        <w:tabs>
          <w:tab w:val="left" w:pos="1084"/>
        </w:tabs>
        <w:spacing w:after="200" w:line="269" w:lineRule="auto"/>
        <w:ind w:firstLine="600"/>
        <w:rPr>
          <w:sz w:val="28"/>
          <w:szCs w:val="28"/>
        </w:rPr>
      </w:pPr>
      <w:r w:rsidRPr="00317A51">
        <w:rPr>
          <w:sz w:val="28"/>
          <w:szCs w:val="28"/>
        </w:rPr>
        <w:t>Первичные бухгалтерские документы учета Стороны-2 (за последние пять лет, предшествующих дате утверждения настоящего акта) на 11900 листах в I экз.</w:t>
      </w:r>
    </w:p>
    <w:p w14:paraId="2C312275" w14:textId="77777777" w:rsidR="004D387A" w:rsidRPr="00317A51" w:rsidRDefault="00317A51">
      <w:pPr>
        <w:pStyle w:val="1"/>
        <w:numPr>
          <w:ilvl w:val="0"/>
          <w:numId w:val="2"/>
        </w:numPr>
        <w:shd w:val="clear" w:color="auto" w:fill="auto"/>
        <w:tabs>
          <w:tab w:val="left" w:pos="957"/>
        </w:tabs>
        <w:spacing w:after="200" w:line="266" w:lineRule="auto"/>
        <w:ind w:firstLine="600"/>
        <w:rPr>
          <w:sz w:val="28"/>
          <w:szCs w:val="28"/>
        </w:rPr>
      </w:pPr>
      <w:r w:rsidRPr="00317A51">
        <w:rPr>
          <w:sz w:val="28"/>
          <w:szCs w:val="28"/>
        </w:rPr>
        <w:t>Имущество.</w:t>
      </w:r>
    </w:p>
    <w:p w14:paraId="7403AEC7" w14:textId="77777777" w:rsidR="004D387A" w:rsidRPr="00317A51" w:rsidRDefault="00317A51">
      <w:pPr>
        <w:pStyle w:val="1"/>
        <w:numPr>
          <w:ilvl w:val="1"/>
          <w:numId w:val="2"/>
        </w:numPr>
        <w:shd w:val="clear" w:color="auto" w:fill="auto"/>
        <w:tabs>
          <w:tab w:val="left" w:pos="1158"/>
        </w:tabs>
        <w:spacing w:after="200" w:line="266" w:lineRule="auto"/>
        <w:ind w:firstLine="600"/>
        <w:rPr>
          <w:sz w:val="28"/>
          <w:szCs w:val="28"/>
        </w:rPr>
      </w:pPr>
      <w:r w:rsidRPr="00317A51">
        <w:rPr>
          <w:sz w:val="28"/>
          <w:szCs w:val="28"/>
        </w:rPr>
        <w:t>Отраженные в отчетности Активы:</w:t>
      </w:r>
    </w:p>
    <w:p w14:paraId="4C55050C" w14:textId="77777777" w:rsidR="004D387A" w:rsidRPr="00317A51" w:rsidRDefault="00317A51">
      <w:pPr>
        <w:pStyle w:val="1"/>
        <w:shd w:val="clear" w:color="auto" w:fill="auto"/>
        <w:tabs>
          <w:tab w:val="left" w:leader="underscore" w:pos="4416"/>
          <w:tab w:val="left" w:pos="4985"/>
          <w:tab w:val="left" w:leader="underscore" w:pos="6533"/>
        </w:tabs>
        <w:spacing w:after="200" w:line="266" w:lineRule="auto"/>
        <w:ind w:firstLine="600"/>
        <w:rPr>
          <w:sz w:val="28"/>
          <w:szCs w:val="28"/>
        </w:rPr>
      </w:pPr>
      <w:r w:rsidRPr="00317A51">
        <w:rPr>
          <w:sz w:val="28"/>
          <w:szCs w:val="28"/>
        </w:rPr>
        <w:t>Денежные средства - _0</w:t>
      </w:r>
      <w:r w:rsidRPr="00317A51">
        <w:rPr>
          <w:sz w:val="28"/>
          <w:szCs w:val="28"/>
        </w:rPr>
        <w:tab/>
        <w:t>(</w:t>
      </w:r>
      <w:r w:rsidRPr="00317A51">
        <w:rPr>
          <w:sz w:val="28"/>
          <w:szCs w:val="28"/>
        </w:rPr>
        <w:tab/>
      </w:r>
      <w:r w:rsidRPr="00317A51">
        <w:rPr>
          <w:sz w:val="28"/>
          <w:szCs w:val="28"/>
          <w:u w:val="single"/>
        </w:rPr>
        <w:t>0</w:t>
      </w:r>
      <w:r w:rsidRPr="00317A51">
        <w:rPr>
          <w:sz w:val="28"/>
          <w:szCs w:val="28"/>
        </w:rPr>
        <w:tab/>
        <w:t>) рублей.</w:t>
      </w:r>
    </w:p>
    <w:p w14:paraId="74AF87D4" w14:textId="6B50A541" w:rsidR="004D387A" w:rsidRPr="00317A51" w:rsidRDefault="00317A51">
      <w:pPr>
        <w:pStyle w:val="1"/>
        <w:shd w:val="clear" w:color="auto" w:fill="auto"/>
        <w:tabs>
          <w:tab w:val="left" w:pos="3336"/>
        </w:tabs>
        <w:spacing w:after="0" w:line="266" w:lineRule="auto"/>
        <w:ind w:firstLine="600"/>
        <w:rPr>
          <w:sz w:val="28"/>
          <w:szCs w:val="28"/>
        </w:rPr>
      </w:pPr>
      <w:r w:rsidRPr="00317A51">
        <w:rPr>
          <w:sz w:val="28"/>
          <w:szCs w:val="28"/>
        </w:rPr>
        <w:t>Прочие дебиторы -</w:t>
      </w:r>
      <w:r w:rsidRPr="00317A51">
        <w:rPr>
          <w:sz w:val="28"/>
          <w:szCs w:val="28"/>
        </w:rPr>
        <w:tab/>
      </w:r>
      <w:r w:rsidRPr="00317A51">
        <w:rPr>
          <w:sz w:val="28"/>
          <w:szCs w:val="28"/>
          <w:u w:val="single"/>
        </w:rPr>
        <w:t>139</w:t>
      </w:r>
      <w:r w:rsidR="00283CDA">
        <w:rPr>
          <w:sz w:val="28"/>
          <w:szCs w:val="28"/>
          <w:u w:val="single"/>
        </w:rPr>
        <w:t> </w:t>
      </w:r>
      <w:r w:rsidRPr="00317A51">
        <w:rPr>
          <w:sz w:val="28"/>
          <w:szCs w:val="28"/>
          <w:u w:val="single"/>
        </w:rPr>
        <w:t>51</w:t>
      </w:r>
      <w:r w:rsidR="00283CDA">
        <w:rPr>
          <w:sz w:val="28"/>
          <w:szCs w:val="28"/>
          <w:u w:val="single"/>
        </w:rPr>
        <w:t>1,</w:t>
      </w:r>
      <w:r w:rsidRPr="00317A51">
        <w:rPr>
          <w:sz w:val="28"/>
          <w:szCs w:val="28"/>
          <w:u w:val="single"/>
        </w:rPr>
        <w:t>51</w:t>
      </w:r>
      <w:r w:rsidRPr="00317A51">
        <w:rPr>
          <w:sz w:val="28"/>
          <w:szCs w:val="28"/>
        </w:rPr>
        <w:t xml:space="preserve"> (</w:t>
      </w:r>
      <w:r w:rsidRPr="00317A51">
        <w:rPr>
          <w:sz w:val="28"/>
          <w:szCs w:val="28"/>
          <w:u w:val="single"/>
        </w:rPr>
        <w:t>Сто тридцать девять тысяч пятьсот</w:t>
      </w:r>
    </w:p>
    <w:p w14:paraId="0CFAD47E" w14:textId="77777777" w:rsidR="004D387A" w:rsidRPr="00317A51" w:rsidRDefault="00317A51">
      <w:pPr>
        <w:pStyle w:val="1"/>
        <w:shd w:val="clear" w:color="auto" w:fill="auto"/>
        <w:spacing w:after="200" w:line="266" w:lineRule="auto"/>
        <w:ind w:firstLine="0"/>
        <w:rPr>
          <w:sz w:val="28"/>
          <w:szCs w:val="28"/>
        </w:rPr>
      </w:pPr>
      <w:r w:rsidRPr="00317A51">
        <w:rPr>
          <w:sz w:val="28"/>
          <w:szCs w:val="28"/>
          <w:u w:val="single"/>
        </w:rPr>
        <w:t>одиннадцать</w:t>
      </w:r>
      <w:r w:rsidRPr="00317A51">
        <w:rPr>
          <w:sz w:val="28"/>
          <w:szCs w:val="28"/>
        </w:rPr>
        <w:t>) рублей.</w:t>
      </w:r>
    </w:p>
    <w:p w14:paraId="0DB69EA6" w14:textId="77777777" w:rsidR="004D387A" w:rsidRPr="00317A51" w:rsidRDefault="00317A51">
      <w:pPr>
        <w:pStyle w:val="1"/>
        <w:shd w:val="clear" w:color="auto" w:fill="auto"/>
        <w:spacing w:after="200" w:line="266" w:lineRule="auto"/>
        <w:ind w:firstLine="600"/>
        <w:rPr>
          <w:sz w:val="28"/>
          <w:szCs w:val="28"/>
        </w:rPr>
      </w:pPr>
      <w:r w:rsidRPr="00317A51">
        <w:rPr>
          <w:sz w:val="28"/>
          <w:szCs w:val="28"/>
        </w:rPr>
        <w:t xml:space="preserve">Основные средства </w:t>
      </w:r>
      <w:r w:rsidRPr="00317A51">
        <w:rPr>
          <w:sz w:val="28"/>
          <w:szCs w:val="28"/>
          <w:u w:val="single"/>
        </w:rPr>
        <w:t>1 596 258,2 (Один миллион пятьсот девяносто шесть тысяч двести пятьдесят восемь)</w:t>
      </w:r>
      <w:r w:rsidRPr="00317A51">
        <w:rPr>
          <w:sz w:val="28"/>
          <w:szCs w:val="28"/>
        </w:rPr>
        <w:t xml:space="preserve"> рублей 20 копеек.</w:t>
      </w:r>
    </w:p>
    <w:p w14:paraId="31F0F49D" w14:textId="77777777" w:rsidR="004D387A" w:rsidRPr="00317A51" w:rsidRDefault="00317A51">
      <w:pPr>
        <w:pStyle w:val="1"/>
        <w:shd w:val="clear" w:color="auto" w:fill="auto"/>
        <w:spacing w:after="200"/>
        <w:ind w:firstLine="600"/>
        <w:rPr>
          <w:sz w:val="28"/>
          <w:szCs w:val="28"/>
        </w:rPr>
      </w:pPr>
      <w:r w:rsidRPr="00317A51">
        <w:rPr>
          <w:sz w:val="28"/>
          <w:szCs w:val="28"/>
        </w:rPr>
        <w:t xml:space="preserve">Материальные запасы 1 033 612,08 </w:t>
      </w:r>
      <w:r w:rsidRPr="00317A51">
        <w:rPr>
          <w:sz w:val="28"/>
          <w:szCs w:val="28"/>
          <w:u w:val="single"/>
        </w:rPr>
        <w:t>(Один миллион тридцать три тысячи шестьсот двенадцать) р</w:t>
      </w:r>
      <w:r w:rsidRPr="00317A51">
        <w:rPr>
          <w:sz w:val="28"/>
          <w:szCs w:val="28"/>
        </w:rPr>
        <w:t>ублей 08 копеек</w:t>
      </w:r>
    </w:p>
    <w:p w14:paraId="03E4E841" w14:textId="514C2B10" w:rsidR="004D387A" w:rsidRPr="00317A51" w:rsidRDefault="00317A51">
      <w:pPr>
        <w:pStyle w:val="1"/>
        <w:numPr>
          <w:ilvl w:val="1"/>
          <w:numId w:val="2"/>
        </w:numPr>
        <w:shd w:val="clear" w:color="auto" w:fill="auto"/>
        <w:tabs>
          <w:tab w:val="left" w:pos="1165"/>
        </w:tabs>
        <w:spacing w:after="200" w:line="240" w:lineRule="auto"/>
        <w:ind w:firstLine="600"/>
        <w:rPr>
          <w:sz w:val="28"/>
          <w:szCs w:val="28"/>
        </w:rPr>
      </w:pPr>
      <w:r w:rsidRPr="00317A51">
        <w:rPr>
          <w:sz w:val="28"/>
          <w:szCs w:val="28"/>
        </w:rPr>
        <w:lastRenderedPageBreak/>
        <w:t>Отраженные в отчетности Пассивы:</w:t>
      </w:r>
      <w:r>
        <w:rPr>
          <w:sz w:val="28"/>
          <w:szCs w:val="28"/>
        </w:rPr>
        <w:t xml:space="preserve"> </w:t>
      </w:r>
    </w:p>
    <w:p w14:paraId="7FAEC872" w14:textId="73839B4D" w:rsidR="004D387A" w:rsidRPr="00317A51" w:rsidRDefault="00932B3F" w:rsidP="00932B3F">
      <w:pPr>
        <w:pStyle w:val="1"/>
        <w:shd w:val="clear" w:color="auto" w:fill="auto"/>
        <w:spacing w:line="257" w:lineRule="auto"/>
        <w:ind w:firstLine="567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Кредиторская задолженность – 299 762,71 (Двести девяносто девять тысяч </w:t>
      </w:r>
      <w:r w:rsidR="00317A51" w:rsidRPr="00317A51">
        <w:rPr>
          <w:sz w:val="28"/>
          <w:szCs w:val="28"/>
          <w:u w:val="single"/>
        </w:rPr>
        <w:t>семьсот шестьдесят два)</w:t>
      </w:r>
      <w:r w:rsidR="00317A51" w:rsidRPr="00317A51">
        <w:rPr>
          <w:sz w:val="28"/>
          <w:szCs w:val="28"/>
        </w:rPr>
        <w:t xml:space="preserve"> рубля 71 копейка.</w:t>
      </w:r>
    </w:p>
    <w:p w14:paraId="6F4CBE83" w14:textId="77777777" w:rsidR="004D387A" w:rsidRPr="00317A51" w:rsidRDefault="00317A51">
      <w:pPr>
        <w:pStyle w:val="1"/>
        <w:shd w:val="clear" w:color="auto" w:fill="auto"/>
        <w:tabs>
          <w:tab w:val="left" w:pos="4090"/>
        </w:tabs>
        <w:spacing w:after="0" w:line="257" w:lineRule="auto"/>
        <w:ind w:firstLine="540"/>
        <w:rPr>
          <w:sz w:val="28"/>
          <w:szCs w:val="28"/>
        </w:rPr>
      </w:pPr>
      <w:r w:rsidRPr="00317A51">
        <w:rPr>
          <w:sz w:val="28"/>
          <w:szCs w:val="28"/>
        </w:rPr>
        <w:t>Финансовый результат -</w:t>
      </w:r>
      <w:r w:rsidRPr="00317A51">
        <w:rPr>
          <w:sz w:val="28"/>
          <w:szCs w:val="28"/>
        </w:rPr>
        <w:tab/>
      </w:r>
      <w:r w:rsidRPr="00317A51">
        <w:rPr>
          <w:sz w:val="28"/>
          <w:szCs w:val="28"/>
          <w:u w:val="single"/>
        </w:rPr>
        <w:t>2 469 619,08</w:t>
      </w:r>
      <w:r w:rsidRPr="00317A51">
        <w:rPr>
          <w:sz w:val="28"/>
          <w:szCs w:val="28"/>
        </w:rPr>
        <w:t xml:space="preserve"> (</w:t>
      </w:r>
      <w:r w:rsidRPr="00317A51">
        <w:rPr>
          <w:sz w:val="28"/>
          <w:szCs w:val="28"/>
          <w:u w:val="single"/>
        </w:rPr>
        <w:t>Два миллиона четыреста</w:t>
      </w:r>
    </w:p>
    <w:p w14:paraId="6E35A697" w14:textId="77777777" w:rsidR="004D387A" w:rsidRPr="00317A51" w:rsidRDefault="00317A51">
      <w:pPr>
        <w:pStyle w:val="1"/>
        <w:shd w:val="clear" w:color="auto" w:fill="auto"/>
        <w:spacing w:line="257" w:lineRule="auto"/>
        <w:ind w:firstLine="0"/>
        <w:jc w:val="left"/>
        <w:rPr>
          <w:sz w:val="28"/>
          <w:szCs w:val="28"/>
        </w:rPr>
      </w:pPr>
      <w:r w:rsidRPr="00317A51">
        <w:rPr>
          <w:sz w:val="28"/>
          <w:szCs w:val="28"/>
          <w:u w:val="single"/>
        </w:rPr>
        <w:t>шестьдесят девять тысяч шестьсот девятнадцать)</w:t>
      </w:r>
      <w:r w:rsidRPr="00317A51">
        <w:rPr>
          <w:sz w:val="28"/>
          <w:szCs w:val="28"/>
        </w:rPr>
        <w:t xml:space="preserve"> рублей 08 копеек.</w:t>
      </w:r>
    </w:p>
    <w:p w14:paraId="1B44EA91" w14:textId="3BA0014A" w:rsidR="004D387A" w:rsidRPr="00317A51" w:rsidRDefault="00317A51">
      <w:pPr>
        <w:pStyle w:val="1"/>
        <w:numPr>
          <w:ilvl w:val="1"/>
          <w:numId w:val="2"/>
        </w:numPr>
        <w:shd w:val="clear" w:color="auto" w:fill="auto"/>
        <w:tabs>
          <w:tab w:val="left" w:pos="1133"/>
        </w:tabs>
        <w:spacing w:line="257" w:lineRule="auto"/>
        <w:ind w:firstLine="540"/>
        <w:rPr>
          <w:sz w:val="28"/>
          <w:szCs w:val="28"/>
        </w:rPr>
      </w:pPr>
      <w:r w:rsidRPr="00317A51">
        <w:rPr>
          <w:sz w:val="28"/>
          <w:szCs w:val="28"/>
        </w:rPr>
        <w:t>Инвентаризация активов и пассивов Стороны-2 проведена по состоянию на "</w:t>
      </w:r>
      <w:r w:rsidRPr="00317A51">
        <w:rPr>
          <w:sz w:val="28"/>
          <w:szCs w:val="28"/>
          <w:u w:val="single"/>
        </w:rPr>
        <w:t>01</w:t>
      </w:r>
      <w:r w:rsidRPr="00317A51">
        <w:rPr>
          <w:sz w:val="28"/>
          <w:szCs w:val="28"/>
        </w:rPr>
        <w:t>"</w:t>
      </w:r>
      <w:r w:rsidR="00932B3F">
        <w:rPr>
          <w:sz w:val="28"/>
          <w:szCs w:val="28"/>
        </w:rPr>
        <w:t xml:space="preserve"> </w:t>
      </w:r>
      <w:r w:rsidRPr="00317A51">
        <w:rPr>
          <w:sz w:val="28"/>
          <w:szCs w:val="28"/>
          <w:u w:val="single"/>
        </w:rPr>
        <w:t>ноября 2024</w:t>
      </w:r>
      <w:r w:rsidRPr="00317A51">
        <w:rPr>
          <w:sz w:val="28"/>
          <w:szCs w:val="28"/>
        </w:rPr>
        <w:t xml:space="preserve"> г. в соответствии с Приказом Министерства финансов Российской Федерации от 13.01.2023 № 4н «Об утверждении Федерального стандарта бухгалтерского учета ФСБУ 28/2023 «Инвентаризация». Приказом Министерства финансов Российской Федерации от 29.07.1998 № 34н «Об утверждении Положения по ведению бухгалтерского учета и бухгалтерской отчетности в Российской Федерации», распоряжением главы Гатчинского муниципального округа Ленинградской области от 07.11.2024 №3/р «О проведении инвентаризации». Недостач и излишков при проведении инвентаризации не обнаружено.</w:t>
      </w:r>
    </w:p>
    <w:p w14:paraId="3DE76BF5" w14:textId="77777777" w:rsidR="004D387A" w:rsidRPr="00317A51" w:rsidRDefault="00317A51">
      <w:pPr>
        <w:pStyle w:val="1"/>
        <w:numPr>
          <w:ilvl w:val="1"/>
          <w:numId w:val="2"/>
        </w:numPr>
        <w:shd w:val="clear" w:color="auto" w:fill="auto"/>
        <w:tabs>
          <w:tab w:val="left" w:pos="1133"/>
        </w:tabs>
        <w:spacing w:line="254" w:lineRule="auto"/>
        <w:ind w:firstLine="540"/>
        <w:rPr>
          <w:sz w:val="28"/>
          <w:szCs w:val="28"/>
        </w:rPr>
      </w:pPr>
      <w:r w:rsidRPr="00317A51">
        <w:rPr>
          <w:sz w:val="28"/>
          <w:szCs w:val="28"/>
        </w:rPr>
        <w:t>Все обязательства по расчетам с кредиторами переходят к Стороне-1 как правопреемнику в соответствии со следующим списком:</w:t>
      </w:r>
    </w:p>
    <w:p w14:paraId="72256114" w14:textId="77777777" w:rsidR="004D387A" w:rsidRPr="00317A51" w:rsidRDefault="00317A51">
      <w:pPr>
        <w:pStyle w:val="1"/>
        <w:numPr>
          <w:ilvl w:val="2"/>
          <w:numId w:val="2"/>
        </w:numPr>
        <w:shd w:val="clear" w:color="auto" w:fill="auto"/>
        <w:tabs>
          <w:tab w:val="left" w:pos="1282"/>
        </w:tabs>
        <w:spacing w:line="254" w:lineRule="auto"/>
        <w:ind w:firstLine="540"/>
        <w:rPr>
          <w:sz w:val="28"/>
          <w:szCs w:val="28"/>
        </w:rPr>
      </w:pPr>
      <w:r w:rsidRPr="00317A51">
        <w:rPr>
          <w:sz w:val="28"/>
          <w:szCs w:val="28"/>
        </w:rPr>
        <w:t xml:space="preserve">Перед внебюджетными фондами - </w:t>
      </w:r>
      <w:r w:rsidRPr="00317A51">
        <w:rPr>
          <w:sz w:val="28"/>
          <w:szCs w:val="28"/>
          <w:u w:val="single"/>
        </w:rPr>
        <w:t>132 099,1</w:t>
      </w:r>
      <w:r w:rsidRPr="00317A51">
        <w:rPr>
          <w:sz w:val="28"/>
          <w:szCs w:val="28"/>
        </w:rPr>
        <w:t xml:space="preserve"> (</w:t>
      </w:r>
      <w:r w:rsidRPr="00317A51">
        <w:rPr>
          <w:sz w:val="28"/>
          <w:szCs w:val="28"/>
          <w:u w:val="single"/>
        </w:rPr>
        <w:t>Сто тридцать две тысячи девяносто девять</w:t>
      </w:r>
      <w:r w:rsidRPr="00317A51">
        <w:rPr>
          <w:sz w:val="28"/>
          <w:szCs w:val="28"/>
        </w:rPr>
        <w:t>) рублей 10 копеек.</w:t>
      </w:r>
    </w:p>
    <w:p w14:paraId="1F0A3C9F" w14:textId="045E5033" w:rsidR="004D387A" w:rsidRPr="00932B3F" w:rsidRDefault="00317A51">
      <w:pPr>
        <w:pStyle w:val="1"/>
        <w:numPr>
          <w:ilvl w:val="2"/>
          <w:numId w:val="2"/>
        </w:numPr>
        <w:shd w:val="clear" w:color="auto" w:fill="auto"/>
        <w:tabs>
          <w:tab w:val="left" w:pos="1282"/>
        </w:tabs>
        <w:spacing w:line="240" w:lineRule="auto"/>
        <w:ind w:firstLine="540"/>
        <w:rPr>
          <w:sz w:val="28"/>
          <w:szCs w:val="28"/>
        </w:rPr>
      </w:pPr>
      <w:r w:rsidRPr="00932B3F">
        <w:rPr>
          <w:sz w:val="28"/>
          <w:szCs w:val="28"/>
        </w:rPr>
        <w:t xml:space="preserve">По оплате труда - </w:t>
      </w:r>
      <w:r w:rsidRPr="00932B3F">
        <w:rPr>
          <w:sz w:val="28"/>
          <w:szCs w:val="28"/>
          <w:u w:val="single"/>
        </w:rPr>
        <w:t>167 663,61 (Сто шестьдесят семь тысяч шестьсот шестьдесят три</w:t>
      </w:r>
      <w:r w:rsidRPr="00932B3F">
        <w:rPr>
          <w:sz w:val="28"/>
          <w:szCs w:val="28"/>
        </w:rPr>
        <w:t>) рублей 61 копейка.</w:t>
      </w:r>
    </w:p>
    <w:sectPr w:rsidR="004D387A" w:rsidRPr="00932B3F">
      <w:type w:val="continuous"/>
      <w:pgSz w:w="12240" w:h="15840"/>
      <w:pgMar w:top="485" w:right="1060" w:bottom="272" w:left="176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681B2C" w14:textId="77777777" w:rsidR="00317A51" w:rsidRDefault="00317A51">
      <w:r>
        <w:separator/>
      </w:r>
    </w:p>
  </w:endnote>
  <w:endnote w:type="continuationSeparator" w:id="0">
    <w:p w14:paraId="51A0A7FD" w14:textId="77777777" w:rsidR="00317A51" w:rsidRDefault="00317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BE7E8A" w14:textId="77777777" w:rsidR="004D387A" w:rsidRDefault="004D387A"/>
  </w:footnote>
  <w:footnote w:type="continuationSeparator" w:id="0">
    <w:p w14:paraId="20C0D8FE" w14:textId="77777777" w:rsidR="004D387A" w:rsidRDefault="004D387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776592"/>
    <w:multiLevelType w:val="multilevel"/>
    <w:tmpl w:val="B068F5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56767A5"/>
    <w:multiLevelType w:val="multilevel"/>
    <w:tmpl w:val="FA7C02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251235791">
    <w:abstractNumId w:val="0"/>
  </w:num>
  <w:num w:numId="2" w16cid:durableId="10168814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87A"/>
    <w:rsid w:val="00152252"/>
    <w:rsid w:val="00283CDA"/>
    <w:rsid w:val="00317A51"/>
    <w:rsid w:val="004D387A"/>
    <w:rsid w:val="006A2FF6"/>
    <w:rsid w:val="006A6881"/>
    <w:rsid w:val="00932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F4C1F"/>
  <w15:docId w15:val="{1A053B9E-1D9E-49FB-9ECC-238D05DD1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220" w:line="259" w:lineRule="auto"/>
      <w:ind w:firstLine="40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140" w:line="262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500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588</Words>
  <Characters>3352</Characters>
  <Application>Microsoft Office Word</Application>
  <DocSecurity>0</DocSecurity>
  <Lines>27</Lines>
  <Paragraphs>7</Paragraphs>
  <ScaleCrop>false</ScaleCrop>
  <Company/>
  <LinksUpToDate>false</LinksUpToDate>
  <CharactersWithSpaces>3933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Отсканированное изображение</dc:title>
  <dc:subject>Отсканированное изображение</dc:subject>
  <dc:creator>NAPS2</dc:creator>
  <cp:keywords/>
  <cp:lastModifiedBy>Ворожбитова Ольга Борисовна</cp:lastModifiedBy>
  <cp:revision>4</cp:revision>
  <dcterms:created xsi:type="dcterms:W3CDTF">2025-01-24T13:48:00Z</dcterms:created>
  <dcterms:modified xsi:type="dcterms:W3CDTF">2025-01-28T14:02:00Z</dcterms:modified>
</cp:coreProperties>
</file>