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350DBE13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DD5D61" w:rsidRPr="009E2B21">
        <w:rPr>
          <w:b w:val="0"/>
          <w:szCs w:val="28"/>
        </w:rPr>
        <w:t>6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CF298A">
        <w:rPr>
          <w:b w:val="0"/>
          <w:szCs w:val="28"/>
        </w:rPr>
        <w:t>1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541F79C5" w:rsidR="005A4263" w:rsidRPr="00770DB7" w:rsidRDefault="00C36272" w:rsidP="0022109C">
      <w:pPr>
        <w:rPr>
          <w:b w:val="0"/>
          <w:sz w:val="28"/>
          <w:szCs w:val="28"/>
        </w:rPr>
      </w:pPr>
      <w:r w:rsidRPr="00C36272">
        <w:rPr>
          <w:b w:val="0"/>
          <w:sz w:val="28"/>
          <w:szCs w:val="28"/>
        </w:rPr>
        <w:t>2</w:t>
      </w:r>
      <w:r w:rsidR="00DD5D61" w:rsidRPr="009E2B21">
        <w:rPr>
          <w:b w:val="0"/>
          <w:sz w:val="28"/>
          <w:szCs w:val="28"/>
        </w:rPr>
        <w:t>8</w:t>
      </w:r>
      <w:r w:rsidR="00EA7E01">
        <w:rPr>
          <w:b w:val="0"/>
          <w:sz w:val="28"/>
          <w:szCs w:val="28"/>
        </w:rPr>
        <w:t xml:space="preserve"> </w:t>
      </w:r>
      <w:r w:rsidR="00BC6DAF">
        <w:rPr>
          <w:b w:val="0"/>
          <w:sz w:val="28"/>
          <w:szCs w:val="28"/>
        </w:rPr>
        <w:t xml:space="preserve">июля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157E5C7D" w:rsidR="00BC6DAF" w:rsidRPr="00BC6DAF" w:rsidRDefault="00BC6DAF" w:rsidP="00EA7E01">
      <w:pPr>
        <w:rPr>
          <w:b w:val="0"/>
          <w:sz w:val="28"/>
          <w:szCs w:val="28"/>
        </w:rPr>
      </w:pPr>
      <w:r w:rsidRPr="00BC6DAF">
        <w:rPr>
          <w:b w:val="0"/>
          <w:sz w:val="28"/>
          <w:szCs w:val="28"/>
        </w:rPr>
        <w:t>Материков Т.Ф. - заместитель главы администрации Гатчинского муниципального района по вопросам безопасности;</w:t>
      </w: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568F6A95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56F8C52C" w14:textId="479E4859" w:rsidR="00DD5D61" w:rsidRDefault="00DD5D61" w:rsidP="00334717">
      <w:pPr>
        <w:rPr>
          <w:b w:val="0"/>
          <w:sz w:val="28"/>
          <w:szCs w:val="28"/>
        </w:rPr>
      </w:pPr>
      <w:r w:rsidRPr="00127FFB">
        <w:rPr>
          <w:b w:val="0"/>
          <w:sz w:val="28"/>
          <w:szCs w:val="28"/>
        </w:rPr>
        <w:t>Супренок А.А. – председатель комитета жилищно-коммунального хозяйства администрации Гатчинского муниципального района;</w:t>
      </w:r>
    </w:p>
    <w:p w14:paraId="1E4A4C69" w14:textId="4B46EE80" w:rsidR="00DD5D61" w:rsidRPr="00DD5D61" w:rsidRDefault="00DD5D61" w:rsidP="00334717">
      <w:pPr>
        <w:rPr>
          <w:b w:val="0"/>
          <w:sz w:val="28"/>
          <w:szCs w:val="28"/>
        </w:rPr>
      </w:pPr>
      <w:r w:rsidRPr="009E153D">
        <w:rPr>
          <w:b w:val="0"/>
          <w:bCs/>
          <w:sz w:val="28"/>
          <w:szCs w:val="28"/>
        </w:rPr>
        <w:t xml:space="preserve">Коновалов Д.В. - </w:t>
      </w:r>
      <w:r>
        <w:rPr>
          <w:b w:val="0"/>
          <w:bCs/>
          <w:sz w:val="28"/>
          <w:szCs w:val="28"/>
        </w:rPr>
        <w:t>п</w:t>
      </w:r>
      <w:r w:rsidRPr="009E153D">
        <w:rPr>
          <w:b w:val="0"/>
          <w:bCs/>
          <w:sz w:val="28"/>
          <w:szCs w:val="28"/>
        </w:rPr>
        <w:t>редседатель комитета строительства и градостроительного развития территорий администрации Гатчинского муниципального района</w:t>
      </w:r>
      <w:r>
        <w:rPr>
          <w:b w:val="0"/>
          <w:bCs/>
          <w:sz w:val="28"/>
          <w:szCs w:val="28"/>
        </w:rPr>
        <w:t>;</w:t>
      </w:r>
    </w:p>
    <w:p w14:paraId="5DCDB63E" w14:textId="0F6901B1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Гатчинского муниципального района;</w:t>
      </w:r>
    </w:p>
    <w:p w14:paraId="7AA402F9" w14:textId="3BA7F750" w:rsidR="00DD5D61" w:rsidRDefault="00DD5D6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63C2457D" w14:textId="77777777" w:rsidR="00DD5D61" w:rsidRDefault="00DD5D61" w:rsidP="00334717">
      <w:pPr>
        <w:rPr>
          <w:b w:val="0"/>
          <w:sz w:val="28"/>
          <w:szCs w:val="28"/>
        </w:rPr>
      </w:pPr>
      <w:r w:rsidRPr="00DD5D61">
        <w:rPr>
          <w:b w:val="0"/>
          <w:bCs/>
          <w:sz w:val="28"/>
          <w:szCs w:val="28"/>
        </w:rPr>
        <w:t>Шумаков М.А. – государственный инспектор дорожного надзора ОГИБДД УМВД России по Гатчинскому району;</w:t>
      </w:r>
    </w:p>
    <w:p w14:paraId="35C78A69" w14:textId="592461A1" w:rsidR="00DD5D61" w:rsidRPr="00DD5D61" w:rsidRDefault="00DD5D61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Петлев</w:t>
      </w:r>
      <w:proofErr w:type="spellEnd"/>
      <w:r>
        <w:rPr>
          <w:b w:val="0"/>
          <w:sz w:val="28"/>
          <w:szCs w:val="28"/>
        </w:rPr>
        <w:t xml:space="preserve"> А.В.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2C269388" w14:textId="25241C32" w:rsidR="00B969A0" w:rsidRDefault="00DD5D61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Сузи С.В.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главный инженер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08479017" w14:textId="69CCD433" w:rsidR="006F5B04" w:rsidRDefault="00C36272" w:rsidP="00334717">
      <w:pPr>
        <w:rPr>
          <w:b w:val="0"/>
          <w:bCs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316FA04B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22652ACD" w14:textId="40FF0AD6" w:rsidR="00902BCA" w:rsidRDefault="00902BC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начальник ПТО ГП Гатчинское ДРСУ;</w:t>
      </w:r>
    </w:p>
    <w:p w14:paraId="3ABA25D5" w14:textId="4B023C42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Локтионов М.С. – главный инженер Гатчинской дистанции пути Октябрьской железной дороги филиала ОАО РЖД;</w:t>
      </w:r>
    </w:p>
    <w:p w14:paraId="4E46CF06" w14:textId="134F941A" w:rsidR="004C506E" w:rsidRDefault="004C506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6EF1738C" w14:textId="60A800DD" w:rsidR="00902BCA" w:rsidRDefault="00902BC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Ронжин С.Б. – начальник отдела ГО и ВУ администрации МО Город Коммунар Гатчинского муниципального района;</w:t>
      </w:r>
    </w:p>
    <w:p w14:paraId="3EEB3892" w14:textId="415A4E33" w:rsidR="007C69C9" w:rsidRDefault="00902BC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Усачев М.Ф. – первый заместитель </w:t>
      </w:r>
      <w:r w:rsidR="007C69C9">
        <w:rPr>
          <w:b w:val="0"/>
          <w:sz w:val="28"/>
          <w:szCs w:val="28"/>
        </w:rPr>
        <w:t xml:space="preserve">главы администрации </w:t>
      </w:r>
      <w:r>
        <w:rPr>
          <w:b w:val="0"/>
          <w:sz w:val="28"/>
          <w:szCs w:val="28"/>
        </w:rPr>
        <w:t>Сиверского городского поселения Гатчинского муниципального района;</w:t>
      </w:r>
    </w:p>
    <w:p w14:paraId="4D85589D" w14:textId="465BF3F1" w:rsidR="007C69C9" w:rsidRDefault="00902BCA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Шаронов А.М. – инженер ОБД ООО Транс-Балт</w:t>
      </w:r>
      <w:r w:rsidR="007C69C9">
        <w:rPr>
          <w:b w:val="0"/>
          <w:sz w:val="28"/>
          <w:szCs w:val="28"/>
        </w:rPr>
        <w:t>.</w:t>
      </w:r>
    </w:p>
    <w:p w14:paraId="28B63234" w14:textId="717BE328" w:rsidR="00EA3A75" w:rsidRDefault="00EA3A75" w:rsidP="00334717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3EFC6826" w:rsidR="004C506E" w:rsidRDefault="004C506E" w:rsidP="001E0305">
      <w:pPr>
        <w:jc w:val="center"/>
        <w:rPr>
          <w:sz w:val="28"/>
          <w:szCs w:val="28"/>
        </w:rPr>
      </w:pPr>
    </w:p>
    <w:p w14:paraId="0EE0E03F" w14:textId="07CB6EFD" w:rsidR="003B3902" w:rsidRPr="00DD1CD6" w:rsidRDefault="001E0305" w:rsidP="001E0305">
      <w:pPr>
        <w:jc w:val="center"/>
        <w:rPr>
          <w:sz w:val="28"/>
          <w:szCs w:val="28"/>
        </w:rPr>
      </w:pPr>
      <w:r w:rsidRPr="00DD1CD6">
        <w:rPr>
          <w:sz w:val="28"/>
          <w:szCs w:val="28"/>
        </w:rPr>
        <w:lastRenderedPageBreak/>
        <w:t>1</w:t>
      </w:r>
      <w:r w:rsidR="00AC78FA" w:rsidRPr="00DD1CD6">
        <w:rPr>
          <w:sz w:val="28"/>
          <w:szCs w:val="28"/>
        </w:rPr>
        <w:t xml:space="preserve">. </w:t>
      </w:r>
      <w:r w:rsidR="00DD1CD6" w:rsidRPr="00DD1CD6">
        <w:rPr>
          <w:sz w:val="28"/>
          <w:szCs w:val="28"/>
        </w:rPr>
        <w:t>О состоянии аварийности за первое полугодие 2021 года и мерах по ликвидации мест концентрации дорожно-транспортных происшествий на автомобильных дорогах Гатчинского района</w:t>
      </w:r>
      <w:r w:rsidR="004C506E" w:rsidRPr="00DD1CD6">
        <w:rPr>
          <w:sz w:val="28"/>
          <w:szCs w:val="28"/>
        </w:rPr>
        <w:t>.</w:t>
      </w:r>
    </w:p>
    <w:p w14:paraId="1AE93DEB" w14:textId="46E3F8C0" w:rsidR="00527EAB" w:rsidRDefault="00DD1CD6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</w:t>
      </w:r>
      <w:r w:rsidR="00527EAB">
        <w:rPr>
          <w:b w:val="0"/>
          <w:bCs/>
          <w:sz w:val="28"/>
          <w:szCs w:val="28"/>
        </w:rPr>
        <w:t>:</w:t>
      </w:r>
    </w:p>
    <w:p w14:paraId="39A132AD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0545">
        <w:rPr>
          <w:rFonts w:ascii="Times New Roman" w:hAnsi="Times New Roman"/>
          <w:bCs/>
          <w:sz w:val="28"/>
          <w:szCs w:val="28"/>
          <w:lang w:val="ru-RU"/>
        </w:rPr>
        <w:t>Анализ состояния дорожно-транспортных происшествий за 6 месяцев 2021года</w:t>
      </w:r>
    </w:p>
    <w:p w14:paraId="4A20F5D7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>Общие данные аварийности по Гатчинскому району (с пострадавшими участниками)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1155"/>
        <w:gridCol w:w="829"/>
        <w:gridCol w:w="992"/>
      </w:tblGrid>
      <w:tr w:rsidR="00DD1CD6" w:rsidRPr="00F90545" w14:paraId="0D23BC84" w14:textId="77777777" w:rsidTr="00DD1CD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841B2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13D15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5396D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Прошлый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CF20A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CD6" w:rsidRPr="00F90545" w14:paraId="3A3DBCD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D72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F57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CFB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376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+-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EA85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D1CD6" w:rsidRPr="00F90545" w14:paraId="50E055D4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837C9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ДТП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850AFC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748B8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1AC91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2A2213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-0,8</w:t>
            </w:r>
          </w:p>
        </w:tc>
      </w:tr>
      <w:tr w:rsidR="00DD1CD6" w:rsidRPr="00F90545" w14:paraId="2701ECE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977C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в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столкновений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543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EF2A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FCF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BF1A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+25,0</w:t>
            </w:r>
          </w:p>
        </w:tc>
      </w:tr>
      <w:tr w:rsidR="00DD1CD6" w:rsidRPr="00F90545" w14:paraId="697B50E4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43D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опрокидываний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B59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3533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5EA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A52E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-87,5</w:t>
            </w:r>
          </w:p>
        </w:tc>
      </w:tr>
      <w:tr w:rsidR="00DD1CD6" w:rsidRPr="00F90545" w14:paraId="7E73B363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270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наезды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стоящие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F61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5D5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3FC9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18B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-33,3</w:t>
            </w:r>
          </w:p>
        </w:tc>
      </w:tr>
      <w:tr w:rsidR="00DD1CD6" w:rsidRPr="00F90545" w14:paraId="00969E0A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E2C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препятствия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22B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B82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786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E4E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-33,3</w:t>
            </w:r>
          </w:p>
        </w:tc>
      </w:tr>
      <w:tr w:rsidR="00DD1CD6" w:rsidRPr="00F90545" w14:paraId="38205A7C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9EF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пешехода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55B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271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80C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545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-43,2</w:t>
            </w:r>
          </w:p>
        </w:tc>
      </w:tr>
      <w:tr w:rsidR="00DD1CD6" w:rsidRPr="00F90545" w14:paraId="750A6D78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089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200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F18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B65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E97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+25,0</w:t>
            </w:r>
          </w:p>
        </w:tc>
      </w:tr>
      <w:tr w:rsidR="00DD1CD6" w:rsidRPr="00F90545" w14:paraId="5FE78C57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7C5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1D8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B0A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7EB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EA1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-48,8</w:t>
            </w:r>
          </w:p>
        </w:tc>
      </w:tr>
      <w:tr w:rsidR="00DD1CD6" w:rsidRPr="00F90545" w14:paraId="678B2EBC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C0B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велосипедиста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27E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0F8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5C6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A85C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+75,0</w:t>
            </w:r>
          </w:p>
        </w:tc>
      </w:tr>
      <w:tr w:rsidR="00DD1CD6" w:rsidRPr="00F90545" w14:paraId="4F10F39D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CBD7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падений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пассажиров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1A0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8D6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EE40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00C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-100,0</w:t>
            </w:r>
          </w:p>
        </w:tc>
      </w:tr>
      <w:tr w:rsidR="00DD1CD6" w:rsidRPr="00F90545" w14:paraId="214D8AEC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EAAA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иные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виды</w:t>
            </w:r>
            <w:proofErr w:type="spellEnd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происшествий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694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09B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1A7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59D3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+257,1</w:t>
            </w:r>
          </w:p>
        </w:tc>
      </w:tr>
      <w:tr w:rsidR="00DD1CD6" w:rsidRPr="00F90545" w14:paraId="46E6B777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6D732D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C610E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848ED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67DAA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C3BA2F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+9,1</w:t>
            </w:r>
          </w:p>
        </w:tc>
      </w:tr>
      <w:tr w:rsidR="00DD1CD6" w:rsidRPr="00F90545" w14:paraId="09CD487B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27D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в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98A1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764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B7D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A85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6529166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623F5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25EB3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BC7BC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1E6993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690340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+1,8</w:t>
            </w:r>
          </w:p>
        </w:tc>
      </w:tr>
      <w:tr w:rsidR="00DD1CD6" w:rsidRPr="00F90545" w14:paraId="77D3BBF1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E970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C12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D8A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FAA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86F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DD1CD6" w:rsidRPr="00F90545" w14:paraId="30DA34D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F81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тяжесть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BD8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C37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354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7DA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+8,2</w:t>
            </w:r>
          </w:p>
        </w:tc>
      </w:tr>
      <w:tr w:rsidR="00DD1CD6" w:rsidRPr="00F90545" w14:paraId="563D9BA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2B2F5F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ДТП из-за нарушения ПДД водителями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9C5199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9748E8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78C998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E98FC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+5,2</w:t>
            </w:r>
          </w:p>
        </w:tc>
      </w:tr>
      <w:tr w:rsidR="00DD1CD6" w:rsidRPr="00F90545" w14:paraId="1878EE5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730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717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9E7D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84A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112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4F12EF82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66E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0EB0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605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63B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497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+9,2</w:t>
            </w:r>
          </w:p>
        </w:tc>
      </w:tr>
      <w:tr w:rsidR="00DD1CD6" w:rsidRPr="00F90545" w14:paraId="7930F0BF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47B3E8C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из-за нарушения ПДД нетрезвыми водителями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1B3F0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4EA66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35348C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D1B3E4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-16,7</w:t>
            </w:r>
          </w:p>
        </w:tc>
      </w:tr>
      <w:tr w:rsidR="00DD1CD6" w:rsidRPr="00F90545" w14:paraId="111B5EAA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D01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C4C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AA6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46E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CDB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+200,0</w:t>
            </w:r>
          </w:p>
        </w:tc>
      </w:tr>
      <w:tr w:rsidR="00DD1CD6" w:rsidRPr="00F90545" w14:paraId="6A051000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654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B74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E2A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83CA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269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-29,4</w:t>
            </w:r>
          </w:p>
        </w:tc>
      </w:tr>
      <w:tr w:rsidR="00DD1CD6" w:rsidRPr="00F90545" w14:paraId="01655C7D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F43CE5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из-за </w:t>
            </w:r>
            <w:proofErr w:type="spell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наруш</w:t>
            </w:r>
            <w:proofErr w:type="spell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. ПДД вод-ми, отказ-</w:t>
            </w:r>
            <w:proofErr w:type="spell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proofErr w:type="spell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</w:t>
            </w:r>
            <w:proofErr w:type="spellStart"/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мед.осв</w:t>
            </w:r>
            <w:proofErr w:type="spellEnd"/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. на САО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74F4FC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B5126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591178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412CE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3480DCFF" w14:textId="77777777" w:rsidTr="00DD1CD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9D97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6A9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E2FA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225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D94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107F4792" w14:textId="77777777" w:rsidTr="00DD1CD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ED9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9FB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8A6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21A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A19D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-33,3</w:t>
            </w:r>
          </w:p>
        </w:tc>
      </w:tr>
      <w:tr w:rsidR="00DD1CD6" w:rsidRPr="00F90545" w14:paraId="495182F1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DE9716B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ДТП из-за нарушения ПДД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B11DB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CDDB7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68F99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23BC06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-52,6</w:t>
            </w:r>
          </w:p>
        </w:tc>
      </w:tr>
      <w:tr w:rsidR="00DD1CD6" w:rsidRPr="00F90545" w14:paraId="40583AB4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28A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612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3B7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DA75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97D4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+33,3</w:t>
            </w:r>
          </w:p>
        </w:tc>
      </w:tr>
      <w:tr w:rsidR="00DD1CD6" w:rsidRPr="00F90545" w14:paraId="3AE85B5E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D56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8556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D04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B2F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AE0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-70,6</w:t>
            </w:r>
          </w:p>
        </w:tc>
      </w:tr>
      <w:tr w:rsidR="00DD1CD6" w:rsidRPr="00F90545" w14:paraId="2D0F3023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05FA6A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из-за нарушения ПДД нетрезвыми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64A97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C64F4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DDBA20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E45EA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-100,0</w:t>
            </w:r>
          </w:p>
        </w:tc>
      </w:tr>
      <w:tr w:rsidR="00DD1CD6" w:rsidRPr="00F90545" w14:paraId="0A4FD10B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8CE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погибло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39C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980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022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B80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30652647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471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ранено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609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8860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9A59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417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-100,0</w:t>
            </w:r>
          </w:p>
        </w:tc>
      </w:tr>
      <w:tr w:rsidR="00DD1CD6" w:rsidRPr="00F90545" w14:paraId="266C6246" w14:textId="77777777" w:rsidTr="00DD1CD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A3B4C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ДТП из-за неуд. состояния улиц и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1B3B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5CE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0F9A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B56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-9,1</w:t>
            </w:r>
          </w:p>
        </w:tc>
      </w:tr>
    </w:tbl>
    <w:p w14:paraId="32096E20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За 6 месяцев 2021 года на территории Гатчинского района зарегистрировано 130 (-1, -0,8%) ДТП, в результате которых 12 (+1, +9,1%) человек погибло и 171 (+3, +1,8%) – получили ранения, в т. ч. 19 (-1, -5,0%) детей в возрасте до 16 лет. </w:t>
      </w:r>
    </w:p>
    <w:p w14:paraId="2ED294B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Дорожно-транспортные происшествия на территории района имели место из-за нарушения ПДД водительским составом в 122 (+6; +5,2%) случаях, что составляет 93,8% от общего количества ДТП.</w:t>
      </w:r>
    </w:p>
    <w:p w14:paraId="5FA0418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Основными причинами ДТП явились: нарушение правил расположения ТС на проезжей части, нарушение правил проезда перекрестков (несоблюдение </w:t>
      </w: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очередности проезда), выезд на полосу встречного движения, неправильный выбор дистанции, управление ТС водителями в состоянии опьянения.</w:t>
      </w:r>
    </w:p>
    <w:p w14:paraId="58000AAD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Основные причины ДТП из-за нарушения ПДД водителями: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108"/>
        <w:gridCol w:w="1134"/>
        <w:gridCol w:w="1276"/>
        <w:gridCol w:w="851"/>
        <w:gridCol w:w="1275"/>
      </w:tblGrid>
      <w:tr w:rsidR="00DD1CD6" w:rsidRPr="00F90545" w14:paraId="78612875" w14:textId="77777777" w:rsidTr="00DD1CD6">
        <w:trPr>
          <w:trHeight w:val="281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64A5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Нарушения правил дорожного движения 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6FC09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3C58F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Прошлый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2DDC1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</w:t>
            </w:r>
            <w:proofErr w:type="spellEnd"/>
          </w:p>
        </w:tc>
      </w:tr>
      <w:tr w:rsidR="00DD1CD6" w:rsidRPr="00F90545" w14:paraId="7DEE84B0" w14:textId="77777777" w:rsidTr="00DD1CD6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2F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1B91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9A0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A20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+- </w:t>
            </w:r>
            <w:proofErr w:type="spellStart"/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D0F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54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D1CD6" w:rsidRPr="00F90545" w14:paraId="0B6D0A10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655DA8" w14:textId="544F714E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0545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права на управление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6CA7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278F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F89DD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CBF46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-28,6</w:t>
            </w:r>
          </w:p>
        </w:tc>
      </w:tr>
      <w:tr w:rsidR="00DD1CD6" w:rsidRPr="00F90545" w14:paraId="53243EEE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127C31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ТС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73CA1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E1D40C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34A08E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434E6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-16,7</w:t>
            </w:r>
          </w:p>
        </w:tc>
      </w:tr>
      <w:tr w:rsidR="00DD1CD6" w:rsidRPr="00F90545" w14:paraId="0CFF28BC" w14:textId="77777777" w:rsidTr="00DD1CD6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F050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Отказ от мед. освидетельствования на состояние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1C6B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087F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DA8F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8AE9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192434DA" w14:textId="77777777" w:rsidTr="00DD1CD6">
        <w:trPr>
          <w:trHeight w:val="2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3CA5F28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Несоответствие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скорости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конкретным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условиям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B1577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F75A3E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1DEB4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D8B1A7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-54,5</w:t>
            </w:r>
          </w:p>
        </w:tc>
      </w:tr>
      <w:tr w:rsidR="00DD1CD6" w:rsidRPr="00F90545" w14:paraId="3C605CBB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C593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Превышение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установленной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скорости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7CB3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C630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F362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CCEB0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66EDCF39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7D243D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Выезд на полосу встречного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8810A5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97560E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71430F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A7A83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+70,0</w:t>
            </w:r>
          </w:p>
        </w:tc>
      </w:tr>
      <w:tr w:rsidR="00DD1CD6" w:rsidRPr="00F90545" w14:paraId="35F7573B" w14:textId="77777777" w:rsidTr="00DD1CD6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3BE35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Нарушение правил проезда перекрестков (несоблюдение очередности проезда)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4E4C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A556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A3A0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21564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-17,4</w:t>
            </w:r>
          </w:p>
        </w:tc>
      </w:tr>
      <w:tr w:rsidR="00DD1CD6" w:rsidRPr="00F90545" w14:paraId="0F507C4D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CDA34D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Нарушение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обгона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293396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ACA62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F6E396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9BD53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F90545" w14:paraId="51459800" w14:textId="77777777" w:rsidTr="00DD1CD6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BD421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Неправильный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выбор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DDF21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595E2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3CEF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B823E3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+150,0</w:t>
            </w:r>
          </w:p>
        </w:tc>
      </w:tr>
      <w:tr w:rsidR="00DD1CD6" w:rsidRPr="00F90545" w14:paraId="1EF49C64" w14:textId="77777777" w:rsidTr="00DD1CD6">
        <w:trPr>
          <w:trHeight w:val="2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5E51E59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Нарушение правил расположения ТС на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1CA412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335D7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896BE9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A1B28B0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+27,0</w:t>
            </w:r>
          </w:p>
        </w:tc>
      </w:tr>
      <w:tr w:rsidR="00DD1CD6" w:rsidRPr="00F90545" w14:paraId="661C179A" w14:textId="77777777" w:rsidTr="00DD1CD6">
        <w:trPr>
          <w:trHeight w:val="3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06180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Нарушение правил проезда пешеходных переходов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35A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D274E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C609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13E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-80,0</w:t>
            </w:r>
          </w:p>
        </w:tc>
      </w:tr>
      <w:tr w:rsidR="00DD1CD6" w:rsidRPr="00F90545" w14:paraId="4D3EA63C" w14:textId="77777777" w:rsidTr="00DD1CD6">
        <w:trPr>
          <w:trHeight w:val="3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EC26B1A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Несоблюдение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бокового</w:t>
            </w:r>
            <w:proofErr w:type="spellEnd"/>
            <w:r w:rsidRPr="00F9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45">
              <w:rPr>
                <w:rFonts w:ascii="Times New Roman" w:hAnsi="Times New Roman"/>
                <w:sz w:val="20"/>
                <w:szCs w:val="20"/>
              </w:rPr>
              <w:t>интервала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63939D7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310C899D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49082C65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599BE8CB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+66,7</w:t>
            </w:r>
          </w:p>
        </w:tc>
      </w:tr>
      <w:tr w:rsidR="00DD1CD6" w:rsidRPr="00F90545" w14:paraId="4370B928" w14:textId="77777777" w:rsidTr="00DD1CD6">
        <w:trPr>
          <w:trHeight w:val="3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3A9D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Проезд на запрещающий сигнал светофора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8BAC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4264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C85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E0BF" w14:textId="77777777" w:rsidR="00DD1CD6" w:rsidRPr="00F90545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05BE435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>По результатам анализа аварийности за 6 месяцев 2021 года наиболее аварийными являются:</w:t>
      </w:r>
    </w:p>
    <w:p w14:paraId="104EB2F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а/д СПб – Псков (М-20)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17 ДТП (1 человек погиб, 33 – получили ранения, в т. ч. 9 детей, тяжесть последствий – 2,9%). 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Виды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столкновение ТС – 6, наезд на стоящее ТС – 1, наезд на препятствие – 4, наезд на пешехода – 2, наезд на велосипедиста – 1, съезд с дороги – 3.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Основные причины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нарушение правил расположения ТС на проезжей части – 9, нарушение правил проезда пешеходного перехода – 1, несоблюдение очередности проезда – 1, выезд на полосу встречного движения – 2, превышение установленной скорости движения – 1, нарушение требований сигналов светофора – 1, неправильный выбор дистанции – 1, несоответствие скорости конкретным условиям движения – 1. </w:t>
      </w:r>
    </w:p>
    <w:p w14:paraId="3633EB1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а/д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«Санкт-Петербургское южное полукольцо» Кировск - Мга - Гатчина - Большая Ижора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(А-120) – 15 ДТП (4 человека погибло и 23 – получили ранения, в т.1 ребенок, тяжесть последствий – 14,8%).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Виды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столкновение ТС – 13, наезд на препятствие – 1, наезд на пешехода – 1.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Основные причины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несоблюдение очередности проезда – 3, выезд на полосу встречного движения – 4, неправильный выбор дистанции – 5, несоответствие скорости конкретным условиям движения – 1, нарушение требований сигналов светофора – 1, 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 – 1. Сопутствующей причиной 1 ДТП явилось управление ТС водителем в состоянии алкогольного опьянения.</w:t>
      </w:r>
    </w:p>
    <w:p w14:paraId="00CFCBB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г. Гатчина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31 ДТП (3 человека погибло и 32 человека получил ранения, в т. ч. 4 ребенка, тяжесть последствий – 8,6%):</w:t>
      </w: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ул. Ген.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Кныша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, 1 (1 ДТП),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ул. Чехова</w:t>
      </w:r>
      <w:r w:rsidRPr="009E2B21">
        <w:rPr>
          <w:rFonts w:ascii="Times New Roman" w:hAnsi="Times New Roman"/>
          <w:sz w:val="28"/>
          <w:szCs w:val="28"/>
          <w:lang w:val="ru-RU"/>
        </w:rPr>
        <w:t>, 43к.1, 16б, 6 (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3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ул. Радищева</w:t>
      </w:r>
      <w:r w:rsidRPr="009E2B21">
        <w:rPr>
          <w:rFonts w:ascii="Times New Roman" w:hAnsi="Times New Roman"/>
          <w:sz w:val="28"/>
          <w:szCs w:val="28"/>
          <w:lang w:val="ru-RU"/>
        </w:rPr>
        <w:t>, 9, 13, 26а (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3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Красноармейский пр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., 21, 1, 4 (а/д Стрельна – Кипень – Гатчина, 44,13 км, </w:t>
      </w: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46,25 км, 45,85 км) (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3 ДТП</w:t>
      </w:r>
      <w:r w:rsidRPr="009E2B21">
        <w:rPr>
          <w:rFonts w:ascii="Times New Roman" w:hAnsi="Times New Roman"/>
          <w:sz w:val="28"/>
          <w:szCs w:val="28"/>
          <w:lang w:val="ru-RU"/>
        </w:rPr>
        <w:t>), ул. Чкалова, 5, 7 (2 ДТП), ул. Киевская, 102, 82, 1 (3 ДТП), ул. К. Подрядчикова,2 (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внутридворовая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территория) (1 ДТП),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пр. 25 Октября</w:t>
      </w:r>
      <w:r w:rsidRPr="009E2B21">
        <w:rPr>
          <w:rFonts w:ascii="Times New Roman" w:hAnsi="Times New Roman"/>
          <w:sz w:val="28"/>
          <w:szCs w:val="28"/>
          <w:lang w:val="ru-RU"/>
        </w:rPr>
        <w:t>, 1 – 2 ДТП, 59, 3, перекресток с ул. Хохлова (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5 ДТП</w:t>
      </w:r>
      <w:r w:rsidRPr="009E2B21">
        <w:rPr>
          <w:rFonts w:ascii="Times New Roman" w:hAnsi="Times New Roman"/>
          <w:sz w:val="28"/>
          <w:szCs w:val="28"/>
          <w:lang w:val="ru-RU"/>
        </w:rPr>
        <w:t>), ул. Солодухина, 2 (1 ДТП), ул. Рощинская д. 1 (1 ДТП), ул. К. Маркса, 46 (1 ДТП), перекресток ул. Хохлова и пр. 25 Октября (1 ДТП), ул. Хохлова, 8 (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внутридворовая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территория) (1 ДТП), перекресток ул. Чкалова и ул. Парковая (1 ДТП), а/д Подъезд к г. Гатчина № 2, 2,8 км (1 ДТП), пл. Коннетабль, 1 (1 ДТП), ул. Старая дорога, 1а (1 ДТП), Промзона-1, подъездной путь к ООО "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Филком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" и ОАО "Баррикада» (1 ДТП), ул. </w:t>
      </w:r>
      <w:r w:rsidRPr="00124F09">
        <w:rPr>
          <w:rFonts w:ascii="Times New Roman" w:hAnsi="Times New Roman"/>
          <w:sz w:val="28"/>
          <w:szCs w:val="28"/>
          <w:lang w:val="ru-RU"/>
        </w:rPr>
        <w:t xml:space="preserve">Крупской, 7 (1 ДТП).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Виды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наезд на  пешехода – 9, столкновение ТС – 17, наезд на препятствие – 4, иной вид ДТП (наезд на ж/д платформу – 1.</w:t>
      </w: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Основные причины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несоблюдение очередности проезда – 8,  нарушение правил проезда пешеходного перехода – 2, не предоставление преимущества в движении пешеходу – 3, нарушение правил расположения ТС на проезжей части – 7, выезд на полосу встречного движения – 1, несоответствие скорости конкретным условиям движения – 1, неправильный выбор дистанции – 5, переход через проезжую часть вне пешеходного перехода – 1, переход через проезжую часть в неустановленном месте – 1, нарушение требований дорожных знаков – 1, нарушение правил проезда ж/д переездов – 1. Сопутствующей причиной 2 ДТП явилось управление ТС водителем в состоянии алкогольного опьянения.</w:t>
      </w:r>
    </w:p>
    <w:p w14:paraId="1E05CA14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По итогам анализа аварийности за 12 месяцев 2020 года на территории Гатчинского района согласно методике ОДМ 218.6.015-2015 установлено </w:t>
      </w:r>
      <w:r w:rsidRPr="00F90545">
        <w:rPr>
          <w:rFonts w:ascii="Times New Roman" w:hAnsi="Times New Roman"/>
          <w:bCs/>
          <w:sz w:val="28"/>
          <w:szCs w:val="28"/>
          <w:u w:val="single"/>
          <w:lang w:val="ru-RU"/>
        </w:rPr>
        <w:t>6 мест концентрации ДТП</w:t>
      </w:r>
      <w:r w:rsidRPr="00F90545">
        <w:rPr>
          <w:rFonts w:ascii="Times New Roman" w:hAnsi="Times New Roman"/>
          <w:sz w:val="28"/>
          <w:szCs w:val="28"/>
          <w:lang w:val="ru-RU"/>
        </w:rPr>
        <w:t>:</w:t>
      </w:r>
    </w:p>
    <w:p w14:paraId="5F262BE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3км+317м –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3км+320м региональной автомобильной дороги «Подъезд к г. Коммунар»</w:t>
      </w:r>
      <w:r w:rsidRPr="009E2B21">
        <w:rPr>
          <w:rFonts w:ascii="Times New Roman" w:hAnsi="Times New Roman"/>
          <w:sz w:val="28"/>
          <w:szCs w:val="28"/>
          <w:lang w:val="ru-RU"/>
        </w:rPr>
        <w:t>. Дорога находится в черте населенного пункта г. Коммунар, обозначенного дорожными знаками 5.23.1/5.24.1. Участок дороги прямой в плане, горизонтальный в профиле (видимость обеспечена), обустроен искусственным наружным освещением.</w:t>
      </w:r>
    </w:p>
    <w:p w14:paraId="566EC6B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На вышеуказанном участке произошло 5 наездов на пешехода, в результате которых 5 человек получили ранения, в т. ч. 1 ребенок.</w:t>
      </w:r>
    </w:p>
    <w:p w14:paraId="72CAEC4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2020 году на данном пешеходном переходе установлены: источник автономного освещения, дублирующие дорожные знаки 5.19.1(2) на Г-образных опорах, а также искусственные дорожные неровности. </w:t>
      </w:r>
    </w:p>
    <w:p w14:paraId="6DD6E1F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По факту отсутствия тротуаров в границах населенного пункта город Коммунар собственник автомобильной дороги ГКУ «Ленавтодор» в марте 2020 года привлечено к административной ответственности по части 1 статьи 12.34 КоАП РФ. По факту отсутствия стационарного искусственного освещения в 2018 году ГКУ «Ленавтодор» привлекалось к административной ответственности по части 28 статьи 19.5 КоАП РФ «Неисполнение представления», в октябре 2020 года собственнику направлено очередное представление о необходимости строительства линии искусственного освещения. </w:t>
      </w:r>
    </w:p>
    <w:p w14:paraId="67A7A4E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>- 18км+410м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– 18км+510км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региональной автомобильной дороги «Красное Село – Гатчина – Павловск». </w:t>
      </w:r>
    </w:p>
    <w:p w14:paraId="256E52F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Указанный участок дороги находится в черте г. Гатчина (перекресток Пушкинского ш. и ул. Чехова).</w:t>
      </w:r>
    </w:p>
    <w:p w14:paraId="1470A84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На вышеуказанном участке произошло 4 столкновения ТС, в результате которых 5 человек получили ранения.</w:t>
      </w:r>
    </w:p>
    <w:p w14:paraId="40F4F65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Для проведения мероприятий по ликвидации места концентрации ДТП на данном участке установлены муляжи приборов автоматической видео-фиксации нарушений на Г-образных опорах, дорожные знаки «движение по полосам», нанесена горизонтальная разметка оранжевого цвета.</w:t>
      </w:r>
    </w:p>
    <w:p w14:paraId="109AA70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Реконструирован светофорный пост, а именно добавлены дополнительные секции светофора для бесконфликтного осуществления левого поворота.</w:t>
      </w:r>
    </w:p>
    <w:p w14:paraId="18062EA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>- г. Гатчина, ул. Рощинская, д. 2 (д. 9) (нерегулируемый пешеходный переход).</w:t>
      </w:r>
    </w:p>
    <w:p w14:paraId="403798B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На вышеуказанном участке в 2020 году произошло 3 наезда на пешехода, в результате которых 3 человека получили ранения.</w:t>
      </w:r>
    </w:p>
    <w:p w14:paraId="2FEAE0E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2020 году на данном пешеходном переходе установлены искусственные дорожные неровности. После их установки учетных ДТП на данном переходе не зарегистрировано.</w:t>
      </w:r>
    </w:p>
    <w:p w14:paraId="60C3B74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- перекресток а/д А-120 (48км+950м – 49км+510м) и а/д Елизаветино –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Скворицы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 (9км+375м – 9км+425м).</w:t>
      </w:r>
    </w:p>
    <w:p w14:paraId="4F5A9D5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На вышеуказанном участке в 2020 году произошло 4 столкновения ТС, в результате которых 2 человека погибло и 6 человек получили ранения, в т. ч. 1 ребенок.</w:t>
      </w:r>
    </w:p>
    <w:p w14:paraId="62540E0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За 2020 год на данном перекрестке проведена профилактическая работа, а именно собственнику дороги направлено информационное письмо с просьбой рассмотрения вопроса об установке светофорного поста, для разграничения транспортных потоков. По вопросу установки светофорного поста из ответа ФКУ УПРДОР Северо-Запад следует, что данный вопрос будет рассмотрен по результатам анализа аварийности за 2020 год.</w:t>
      </w:r>
    </w:p>
    <w:p w14:paraId="4DAB8F3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Также проведена совместная комиссия с собственником и представителями эксплуатирующей организации, по результатам которой было принято решение об установке знаков 2.5 «Стоп» по автодороге Елизаветино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Скворицы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, а также о необходимости устранения помех в пределах треугольника видимости, путем вырубки кустарников. Работы по установке дорожных знаков и устранению помех в видимости проведены в августе 2020 года. </w:t>
      </w:r>
    </w:p>
    <w:p w14:paraId="49A30FC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- перекресток а/д Пустошка – Вырица (3 км – 3,7 км) и а/д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Семрино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 – Сусанино –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Ковшово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>).</w:t>
      </w:r>
    </w:p>
    <w:p w14:paraId="0FA1C98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На вышеуказанном участке в 2020 году произошло 3 столкновения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ТС,  в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результате которых 7 человек получили ранения, в т. ч. 1 ребенок. </w:t>
      </w:r>
    </w:p>
    <w:p w14:paraId="4CBCC6F0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2020 году на данном перекрестке установлены муляжи приборов автоматической видео-фиксации, дублирующие дорожные знаки 5.19.1(2) на Г-образных опорах, также собственнику автомобильной дороги направлено письмо о необходимости строительства светофорного поста. Из полученного ответа следует, что вопрос будет рассмотрен по результатам анализа ДТП за 2020 год и работы будут выполнены во втором квартале 2021 года.</w:t>
      </w:r>
    </w:p>
    <w:p w14:paraId="0128B3F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- 33км+470м – 34км+450м федеральной автодороги СПб – Псков – Пустошка – Невель – Граница с Республикой Беларусь (Р-23). </w:t>
      </w:r>
    </w:p>
    <w:p w14:paraId="118BD45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На вышеуказанном участке произошло 5 ДТП (столкновение ТС – 2, наезд на препятствие – 2, наезд на стоящее ТС – 1, в результате которых 5 человек получили ранения.</w:t>
      </w:r>
    </w:p>
    <w:p w14:paraId="0FDD1C3B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>За 6 месяцев текущего года дорожно-транспортных происшествий зарегистрировано 1 дорожно-транспортное происшествие в месте концентрации ДТП:</w:t>
      </w:r>
    </w:p>
    <w:p w14:paraId="3090CDE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sz w:val="28"/>
          <w:szCs w:val="28"/>
          <w:lang w:val="ru-RU"/>
        </w:rPr>
        <w:t>- 33, 65 км а/д СПб – Псков – Пустошка – Невель – Граница с Республикой Беларусь (Р-23) – наезд на стоящее ТС (4 человека получили ранения, в т. ч. 3 ребенка). Причина совершения ДТП – нарушение правил расположения ТС на проезжей части.</w:t>
      </w:r>
    </w:p>
    <w:p w14:paraId="11C62B4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0545">
        <w:rPr>
          <w:rFonts w:ascii="Times New Roman" w:hAnsi="Times New Roman"/>
          <w:bCs/>
          <w:sz w:val="28"/>
          <w:szCs w:val="28"/>
          <w:lang w:val="ru-RU"/>
        </w:rPr>
        <w:t xml:space="preserve">Наибольшее количество ДТП произошли в понедельник – 26, в пятницу – 21 и в воскресенье – 19. </w:t>
      </w:r>
      <w:r w:rsidRPr="009E2B21">
        <w:rPr>
          <w:rFonts w:ascii="Times New Roman" w:hAnsi="Times New Roman"/>
          <w:bCs/>
          <w:sz w:val="28"/>
          <w:szCs w:val="28"/>
          <w:lang w:val="ru-RU"/>
        </w:rPr>
        <w:t>По времени суток наиболее аварийным является период с 11 до 13 часов – 19 ДТП, с 14 до 15 часов – 11, с 17 до 18 часов – 14 ДТП, с 19 до 21 часов – 20 ДТП.</w:t>
      </w:r>
    </w:p>
    <w:p w14:paraId="1C93A834" w14:textId="7AFCC26C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F90545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042A47D4" wp14:editId="3D90E70D">
            <wp:extent cx="6122670" cy="1526540"/>
            <wp:effectExtent l="0" t="0" r="11430" b="1651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A8A323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876429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41A48B2" w14:textId="4582C68E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F90545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65123495" wp14:editId="40DEFC53">
            <wp:extent cx="6146165" cy="1463040"/>
            <wp:effectExtent l="0" t="0" r="6985" b="381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FCE122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0545">
        <w:rPr>
          <w:rFonts w:ascii="Times New Roman" w:hAnsi="Times New Roman"/>
          <w:bCs/>
          <w:sz w:val="28"/>
          <w:szCs w:val="28"/>
          <w:lang w:val="ru-RU"/>
        </w:rPr>
        <w:t xml:space="preserve">За 6 месяцев 2021 года на территории Гатчинского района зарегистрировано 11 (0) ДТП, в результате которых погибли люди: 12 (+1) человек погибло и 12 (+3) – получили ранения. </w:t>
      </w:r>
    </w:p>
    <w:p w14:paraId="41E2844C" w14:textId="77777777" w:rsidR="00F90545" w:rsidRDefault="00F90545" w:rsidP="00F90545">
      <w:pPr>
        <w:pStyle w:val="a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E6AC2BD" w14:textId="5A386E0B" w:rsidR="00DD1CD6" w:rsidRPr="00F90545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F90545">
        <w:rPr>
          <w:rFonts w:ascii="Times New Roman" w:hAnsi="Times New Roman"/>
          <w:b/>
          <w:iCs/>
          <w:sz w:val="28"/>
          <w:szCs w:val="28"/>
          <w:lang w:val="ru-RU"/>
        </w:rPr>
        <w:t>Анализ ДТП на территории Гатчинского района Ленинградской области</w:t>
      </w:r>
    </w:p>
    <w:p w14:paraId="30BD979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по вине водителей в состоянии опьянения и водителей с признаками опьянения, но отказавшихся от прохождения медицинского освидетельствования на состояние опьянения.</w:t>
      </w:r>
    </w:p>
    <w:p w14:paraId="1F6C772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За 6 месяцев 2021 года на территории Гатчинского района зарегистрировано 10 (-2; -16,7%) ДТП </w:t>
      </w:r>
      <w:r w:rsidRPr="00F90545">
        <w:rPr>
          <w:rFonts w:ascii="Times New Roman" w:hAnsi="Times New Roman"/>
          <w:i/>
          <w:sz w:val="28"/>
          <w:szCs w:val="28"/>
          <w:lang w:val="ru-RU"/>
        </w:rPr>
        <w:t>из-за нарушения ПДД РФ водителями, находящимися в состоянии алкогольного опьянения</w:t>
      </w:r>
      <w:r w:rsidRPr="00F9054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2B21">
        <w:rPr>
          <w:rFonts w:ascii="Times New Roman" w:hAnsi="Times New Roman"/>
          <w:sz w:val="28"/>
          <w:szCs w:val="28"/>
          <w:lang w:val="ru-RU"/>
        </w:rPr>
        <w:t>В их результате 3 (+2; +200,0%) человека погибло и 12 (-5; -29,4%) человек получили ранения, в т. ч. 1 ребенок.</w:t>
      </w:r>
    </w:p>
    <w:p w14:paraId="1F2323E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Виды ДТП: столкновение – 4, наезд на препятствие – 3, съезд с дороги – 2, наезд на пешехода – 1.</w:t>
      </w:r>
    </w:p>
    <w:p w14:paraId="2225128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Основные причины: нарушение правил расположения ТС на проезжей части – 6, несоблюдение бокового интервала – 2, выезд на полосу встречного движения – 2. </w:t>
      </w:r>
    </w:p>
    <w:p w14:paraId="0343EAE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ДТП указанной категории зарегистрированы: в понедельник – 2, во вторник – 2, в четверг – 3, в пятницу – 2, в субботу – 1. </w:t>
      </w:r>
    </w:p>
    <w:p w14:paraId="5F978C6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По времени суток зарегистрировано с 00 до 01 – 2, с 2 до 3 – 1, с 11 до 12 – 1, с 12 до 13 – 1,  с 19 до 20 – 2, с 21 до 22 – 1, с 22 до 23 – 2.</w:t>
      </w:r>
    </w:p>
    <w:p w14:paraId="1CE275FA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8 ДТП зарегистрированы в населенных пунктах: </w:t>
      </w:r>
    </w:p>
    <w:p w14:paraId="36D4A72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п. Тайцы, санаторий им Свердлова, Демидовские усадьбы – 1 ДТП, 1 человек получил ранения; </w:t>
      </w:r>
    </w:p>
    <w:p w14:paraId="171E3B6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 п. Торфопредприятие – 1 ДТП, 2 человека получили ранения;</w:t>
      </w:r>
    </w:p>
    <w:p w14:paraId="7DD9678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п. Дружная Горка (11,03 км а/д Сиверская – Др. Горка – Куровицы) – 1 ДТП, 1 ребенок получил ранения;</w:t>
      </w:r>
    </w:p>
    <w:p w14:paraId="1866B8E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г. Гатчина, ул. Генерала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Кныша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>, д. 1 – 1 ДТП, 1 человек получил ранения;</w:t>
      </w:r>
    </w:p>
    <w:p w14:paraId="37D1768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Коммунар, ул. Станционная, д. 48 – 1 ДТП, 1 человек получил ранения;</w:t>
      </w:r>
    </w:p>
    <w:p w14:paraId="79BCDA6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п. Сиверский, пр. Героев, д. 9 (53,67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км  а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/д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Кемполово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Губаницы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Калитино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– Выра – Тосно – Шапки) – 1 ДТП, 1 человек получил ранения;</w:t>
      </w:r>
    </w:p>
    <w:p w14:paraId="5D12A410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ул. Чехова, д. 43, к. 1 – 1 ДТП, 2 человека погибло;</w:t>
      </w:r>
    </w:p>
    <w:p w14:paraId="2F2CD82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Массив Торфопредприятие, СНТ "Скороход", № 3 7-я линия, участок № 286 – 1 человек получил ранения.</w:t>
      </w:r>
    </w:p>
    <w:p w14:paraId="666CF79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Вне населенных пунктов зарегистрировано 2 ДТП:</w:t>
      </w:r>
    </w:p>
    <w:p w14:paraId="7D62D76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а/д Гатчина – Куровицы, 2,05 км – 1 ДТП, 2 человека получили ранения;</w:t>
      </w:r>
    </w:p>
    <w:p w14:paraId="53EFA20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а/д А-120 (СПБ «ЮПК»), 75,55 км – 1 ДТП, 1 человек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погиб,  2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человека получили ранения.</w:t>
      </w:r>
    </w:p>
    <w:p w14:paraId="2FC438F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Из-за нарушения ПДД РФ </w:t>
      </w:r>
      <w:r w:rsidRPr="00F90545">
        <w:rPr>
          <w:rFonts w:ascii="Times New Roman" w:hAnsi="Times New Roman"/>
          <w:i/>
          <w:sz w:val="28"/>
          <w:szCs w:val="28"/>
          <w:lang w:val="ru-RU"/>
        </w:rPr>
        <w:t>водителями с признаками опьянения, но отказавшихся от прохождения медицинского освидетельствования на состояние опьянения</w:t>
      </w:r>
      <w:r w:rsidRPr="00F90545">
        <w:rPr>
          <w:rFonts w:ascii="Times New Roman" w:hAnsi="Times New Roman"/>
          <w:sz w:val="28"/>
          <w:szCs w:val="28"/>
          <w:lang w:val="ru-RU"/>
        </w:rPr>
        <w:t xml:space="preserve">, за 6 месяцев 2021 года на территории Гатчинского района зарегистрировано 2 (0; 0,0%). </w:t>
      </w:r>
      <w:r w:rsidRPr="009E2B21">
        <w:rPr>
          <w:rFonts w:ascii="Times New Roman" w:hAnsi="Times New Roman"/>
          <w:sz w:val="28"/>
          <w:szCs w:val="28"/>
          <w:lang w:val="ru-RU"/>
        </w:rPr>
        <w:t>В их результате 2 (-1; -33,3%) человека получили ранения:</w:t>
      </w:r>
    </w:p>
    <w:p w14:paraId="15CB6CD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д.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Пегелево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>, 3-й проезд, д. 1;</w:t>
      </w:r>
    </w:p>
    <w:p w14:paraId="381A9A7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п. Сиверский, ш. Крамского, 49.</w:t>
      </w:r>
    </w:p>
    <w:p w14:paraId="409DC1B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14:paraId="7F1E7BD9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F90545">
        <w:rPr>
          <w:rFonts w:ascii="Times New Roman" w:hAnsi="Times New Roman"/>
          <w:b/>
          <w:iCs/>
          <w:sz w:val="28"/>
          <w:szCs w:val="28"/>
          <w:lang w:val="ru-RU"/>
        </w:rPr>
        <w:t>Анализ состояния детского дорожно-транспортного травматизма.</w:t>
      </w:r>
    </w:p>
    <w:p w14:paraId="5035B90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>За 6 месяцев 2021 года на территории Гатчинского района зарегистрировано 14 (-4; -22,2%)</w:t>
      </w:r>
      <w:r w:rsidRPr="00F905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0545">
        <w:rPr>
          <w:rFonts w:ascii="Times New Roman" w:hAnsi="Times New Roman"/>
          <w:sz w:val="28"/>
          <w:szCs w:val="28"/>
          <w:lang w:val="ru-RU"/>
        </w:rPr>
        <w:t xml:space="preserve">ДТП с участием детей в возрасте до 16 лет. </w:t>
      </w:r>
      <w:r w:rsidRPr="009E2B21">
        <w:rPr>
          <w:rFonts w:ascii="Times New Roman" w:hAnsi="Times New Roman"/>
          <w:sz w:val="28"/>
          <w:szCs w:val="28"/>
          <w:lang w:val="ru-RU"/>
        </w:rPr>
        <w:t>В их результате 19 (-1; -5,0%) детей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получили ранения. </w:t>
      </w:r>
    </w:p>
    <w:p w14:paraId="3808F31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восьми случаях пострадавшие в результате ДТП дети являлись пассажирами ТС (13 – получили ранения). В пяти случаях пострадавшие в результате ДТП дети являлись пешеходами (5 – получили ранения). В одном случае пострадавший в результате ДТП ребенок являлся велосипедистом (1 – получил ранения). </w:t>
      </w:r>
    </w:p>
    <w:p w14:paraId="4A62FBF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Из 13 пострадавших в результате ДТП детей-пассажиров 11 (+2) находились в детских удерживающих устройствах, либо использовали штатный ремень безопасности, 2 (-2) не использовали ДУУ и штатный ремень безопасности. </w:t>
      </w:r>
    </w:p>
    <w:p w14:paraId="5268420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Все пострадавшие в результате ДТП дети-пешеходы не использовали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световозвращающие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элементы.</w:t>
      </w:r>
    </w:p>
    <w:p w14:paraId="04BA4C4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 xml:space="preserve">Дети-участники ДТП в возрасте до 7 лет – 5 (-2), от 7 до 9 лет – 5 (0), от 10 до 14 лет – 7 (0) и от 15 до 16 лет – 2 (+1).  </w:t>
      </w:r>
    </w:p>
    <w:p w14:paraId="7A0D270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13 (+2) пострадавших в результате ДТП детей являются учащимися школ, 6 (-3) – дети-дошкольники: 4 (-2) – воспитанники ДОУ, 2 (-1) – неорганизованные. </w:t>
      </w:r>
    </w:p>
    <w:p w14:paraId="3B245193" w14:textId="7F18C976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F90545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06781B2E" wp14:editId="69D08204">
            <wp:extent cx="5407025" cy="2496820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536AE5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За 6 месяцев 2021 года зарегистрировано 2 (-2, -50,0%) ДТП, в результате которых дети получили ранения по собственной неосторожности (2 ребенка). </w:t>
      </w:r>
    </w:p>
    <w:p w14:paraId="2B38C08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По вине водителей транспортных в результате ДТП получили ранения средств 17 (+1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)  детей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>.</w:t>
      </w:r>
    </w:p>
    <w:p w14:paraId="3B3E3BF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Удельный вес ДТП с участием детей от общего количества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ДТП  на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территории Гатчинского района составил 10,8%. Тяжесть последствий ДТП с участием детей составила 0,0%.</w:t>
      </w:r>
      <w:r w:rsidRPr="009E2B21">
        <w:rPr>
          <w:rFonts w:ascii="Times New Roman" w:hAnsi="Times New Roman"/>
          <w:sz w:val="28"/>
          <w:szCs w:val="28"/>
          <w:lang w:val="ru-RU"/>
        </w:rPr>
        <w:tab/>
      </w:r>
    </w:p>
    <w:p w14:paraId="5D8EDBB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color w:val="FF0000"/>
          <w:sz w:val="28"/>
          <w:szCs w:val="28"/>
          <w:lang w:val="ru-RU"/>
        </w:rPr>
      </w:pPr>
    </w:p>
    <w:p w14:paraId="4C90517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АНАЛИЗ</w:t>
      </w:r>
    </w:p>
    <w:p w14:paraId="5792862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состояния аварийности с участием пешеходов за 6 месяцев 2021 года</w:t>
      </w:r>
    </w:p>
    <w:p w14:paraId="372D9630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За 6 месяцев 2021 года зарегистрировано 25 (-19; -43,2%) наездов на пешеходов.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В результате данного вида ДТП 5 (+1; +25,0%) человек погибло, 22 (-21; -48,8%) – получили ранения, в т.ч. 5 (+1) детей. Тяжесть последствий составила 18,5%. Удельный вес составил 19,2%. </w:t>
      </w:r>
    </w:p>
    <w:p w14:paraId="6AE7771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Из-за нарушения ПДД пешеходами за 6 месяцев текущего года на территории Гатчинского района зарегистрировано 9 (-10; -52,6%) ДТП, в результате которых 4 (+1; +33,3%) человека погибло и 5 (-12; -70,6%) – получили ранения, в т.ч. 1 ребенок.</w:t>
      </w:r>
    </w:p>
    <w:p w14:paraId="4CCFB9E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18 (-14; -43,8%) ДТП произошло из-за нарушения ПДД водителями транспортных средств (1 (-1; -50,0%) человек погиб и 19 (-14; -42,4%) человек получили ранения, в т.ч. 4 ребенка).</w:t>
      </w: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sz w:val="28"/>
          <w:szCs w:val="28"/>
          <w:lang w:val="ru-RU"/>
        </w:rPr>
        <w:t>Из них 3 (-12) ДТП – из-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за  нарушения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правил проезда пешеходного перехода (4 человека получили ранения, в т. ч. 1 ребенок).</w:t>
      </w:r>
    </w:p>
    <w:p w14:paraId="581B3D4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4 (+4) случаях наезды на пешеходов зарегистрированы из-за не предоставления водителями ТС преимущества в движении пешеходам. В результате ранения получили 5 (+5) человек, в т. ч. 1 ребенок.</w:t>
      </w:r>
    </w:p>
    <w:p w14:paraId="280A209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В населенных пунктах</w:t>
      </w:r>
      <w:r w:rsidRPr="009E2B2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произошло 21 наезд на пешеходов, в их результате 3 человека погибло, 19 человек получили ранения, в т.ч. 4 ребенка:</w:t>
      </w:r>
    </w:p>
    <w:p w14:paraId="2790EDE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02FDA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- г. Гатчина – 9 ДТП </w:t>
      </w:r>
      <w:r w:rsidRPr="009E2B21">
        <w:rPr>
          <w:rFonts w:ascii="Times New Roman" w:hAnsi="Times New Roman"/>
          <w:sz w:val="28"/>
          <w:szCs w:val="28"/>
          <w:lang w:val="ru-RU"/>
        </w:rPr>
        <w:t>(1 человек погиб, 9 – получили ранения, в т.ч. 2 ребенка)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ул. Радищева, 9, 26а; пр. 25 Октября, 1; ул. Чкалова, 7; ул. К. Маркса, 46; ул. Хохлова, 8 (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внутридворовая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территория), ул. Киевская, 1, 82 (2,59 км а/д Подъезд к г. Гатчина №2, ул. Крупской, 7).</w:t>
      </w:r>
    </w:p>
    <w:p w14:paraId="53CA920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>- г. Коммунар – 1 ДТП: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ул. Ижорская, 28 (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внутридворовая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территория) (1 ребенок получил ранения).</w:t>
      </w:r>
    </w:p>
    <w:p w14:paraId="1D5077E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- п.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Войсковицы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 – 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: а/д Гатчина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Ополье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>, 7.5км (1 человек получил ранения).</w:t>
      </w:r>
    </w:p>
    <w:p w14:paraId="3314813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д. Дружная Горка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2 ДТП: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а/д Сиверская – Дружная Горка – Куровицы (2 человека получили ранения, в т.ч. 1 ребенок).</w:t>
      </w:r>
    </w:p>
    <w:p w14:paraId="34AE83A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п.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Пудость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 (а/д Стрельна – Кипень – Гатчина, 1,97км, 1,95км </w:t>
      </w:r>
      <w:r w:rsidRPr="009E2B21">
        <w:rPr>
          <w:rFonts w:ascii="Times New Roman" w:hAnsi="Times New Roman"/>
          <w:sz w:val="28"/>
          <w:szCs w:val="28"/>
          <w:lang w:val="ru-RU"/>
        </w:rPr>
        <w:t>(ул. Молодежная, 24)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)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2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(2 человека погибло).</w:t>
      </w:r>
    </w:p>
    <w:p w14:paraId="25FCB77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п. Вырица – 3 ДТП: </w:t>
      </w:r>
      <w:r w:rsidRPr="009E2B21">
        <w:rPr>
          <w:rFonts w:ascii="Times New Roman" w:hAnsi="Times New Roman"/>
          <w:sz w:val="28"/>
          <w:szCs w:val="28"/>
          <w:lang w:val="ru-RU"/>
        </w:rPr>
        <w:t>ул. Соболевского; Павловский пр., 19; пр. Кирова, 56 (3 человека получили ранения).</w:t>
      </w:r>
    </w:p>
    <w:p w14:paraId="6B17335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д.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Пегелево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, 3-й проезд, д. 1 –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(1 человек получил ранения).</w:t>
      </w:r>
    </w:p>
    <w:p w14:paraId="741A362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>- п. Новый Учхоз – 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: а/д Рошаля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Черново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– Учхоз, 7.3км (1 человек получил ранения).</w:t>
      </w:r>
    </w:p>
    <w:p w14:paraId="2C9D299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д. Мыза-Ивановка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, ул. Ручейная, д. 1 –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(1 человек получил ранения).</w:t>
      </w:r>
    </w:p>
    <w:p w14:paraId="2451B6E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14:paraId="6DE2EAC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 xml:space="preserve">4 ДТП с участием пешеходов зарегистрировано вне населенных пунктов. В их результате 2 человека погибло и 3 </w:t>
      </w:r>
      <w:proofErr w:type="gramStart"/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–  получили</w:t>
      </w:r>
      <w:proofErr w:type="gramEnd"/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 xml:space="preserve"> ранения, в т. ч. 1 ребенок.</w:t>
      </w:r>
    </w:p>
    <w:p w14:paraId="5539D62C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90545">
        <w:rPr>
          <w:rFonts w:ascii="Times New Roman" w:hAnsi="Times New Roman"/>
          <w:b/>
          <w:sz w:val="28"/>
          <w:szCs w:val="28"/>
          <w:lang w:val="ru-RU"/>
        </w:rPr>
        <w:t>а/д СПб – Псков, 53,82 км, 56,138 км – 2 ДТП</w:t>
      </w:r>
      <w:r w:rsidRPr="00F90545">
        <w:rPr>
          <w:rFonts w:ascii="Times New Roman" w:hAnsi="Times New Roman"/>
          <w:sz w:val="28"/>
          <w:szCs w:val="28"/>
          <w:lang w:val="ru-RU"/>
        </w:rPr>
        <w:t xml:space="preserve"> (3 человека получили ранения, в т.ч. 1 ребенок);</w:t>
      </w:r>
    </w:p>
    <w:p w14:paraId="26DA2E6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/>
          <w:sz w:val="28"/>
          <w:szCs w:val="28"/>
          <w:lang w:val="ru-RU"/>
        </w:rPr>
        <w:t>а/д А-120 (Санкт-Петербургское ЮПК), 74,15 км – 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(1 человек погиб);</w:t>
      </w:r>
    </w:p>
    <w:p w14:paraId="1B32E5C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 xml:space="preserve">- а/д </w:t>
      </w:r>
      <w:proofErr w:type="spellStart"/>
      <w:r w:rsidRPr="009E2B21">
        <w:rPr>
          <w:rFonts w:ascii="Times New Roman" w:hAnsi="Times New Roman"/>
          <w:b/>
          <w:sz w:val="28"/>
          <w:szCs w:val="28"/>
          <w:lang w:val="ru-RU"/>
        </w:rPr>
        <w:t>Кр</w:t>
      </w:r>
      <w:proofErr w:type="spellEnd"/>
      <w:r w:rsidRPr="009E2B21">
        <w:rPr>
          <w:rFonts w:ascii="Times New Roman" w:hAnsi="Times New Roman"/>
          <w:b/>
          <w:sz w:val="28"/>
          <w:szCs w:val="28"/>
          <w:lang w:val="ru-RU"/>
        </w:rPr>
        <w:t>. Село – Гатчина – Павловск, 24,317 км – 1 ДТП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 (1 человек погиб).</w:t>
      </w:r>
    </w:p>
    <w:p w14:paraId="1E0C0ED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За 6 месяцев текущего года на пешеходных переходах зарегистрировано 7 (-8; -53,3%) ДТП. </w:t>
      </w:r>
      <w:r w:rsidRPr="009E2B21">
        <w:rPr>
          <w:rFonts w:ascii="Times New Roman" w:hAnsi="Times New Roman"/>
          <w:sz w:val="28"/>
          <w:szCs w:val="28"/>
          <w:lang w:val="ru-RU"/>
        </w:rPr>
        <w:t>В их результате 9 (-6) человек получили ранения, в т.ч. 2 ребенка.</w:t>
      </w:r>
    </w:p>
    <w:p w14:paraId="4FA342F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14:paraId="454C381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iCs/>
          <w:sz w:val="28"/>
          <w:szCs w:val="28"/>
          <w:lang w:val="ru-RU"/>
        </w:rPr>
        <w:t>Пешеходные переходы:</w:t>
      </w:r>
    </w:p>
    <w:p w14:paraId="1811E0E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ул. Радищева, 9 – 1 ДТП (1 человек получил ранения);</w:t>
      </w:r>
    </w:p>
    <w:p w14:paraId="00EE612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пр. 25 Октября, 1 – 1 ДТП (1 человек получил ранения);</w:t>
      </w:r>
    </w:p>
    <w:p w14:paraId="5412D1F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ул. Чкалова, 7 – 1 ДТП (1 человек получил ранения);</w:t>
      </w:r>
    </w:p>
    <w:p w14:paraId="710DC9A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ул. Киевская, 82 – 1 ДТП (1 человек получил ранения);</w:t>
      </w:r>
    </w:p>
    <w:p w14:paraId="38FEA1B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г. Гатчина, ул. Киевская, 1 – 1 ДТП (2 человека получили ранения, в т.ч. 1 ребенок);</w:t>
      </w:r>
    </w:p>
    <w:p w14:paraId="1B8F391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п.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Войсковицы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(7,5 км а/д Гатчина –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Ополье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>) – 1 ДТП (1 человек получил ранения);</w:t>
      </w:r>
    </w:p>
    <w:p w14:paraId="608EA72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а/д «СПб – Псков, 56,138 км» – 1 ДТП (2 человека получили ранения, в т. ч. 1 ребенок).</w:t>
      </w:r>
    </w:p>
    <w:p w14:paraId="5BAFAE6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За 6 месяцев 2021 года все наезды на пешеходов совершены на нерегулируемых пешеходных переходах. </w:t>
      </w:r>
    </w:p>
    <w:p w14:paraId="7DC19AF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светлое время суток совершено 20 наездов на пешеходов, в результате которых 4 человека погибло, 18 человек получили ранения, в т.ч. 4 ребенка. </w:t>
      </w:r>
    </w:p>
    <w:p w14:paraId="076242B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В темное время суток совершено 5 наездов на пешеходов, в результате которых 1 человек погиб и 4 – получили ранения, в т.ч. 1 ребенок.</w:t>
      </w:r>
    </w:p>
    <w:p w14:paraId="5FA5D8E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условиях недостаточной видимости (сумерки) за 6 месяцев текущего года ДТП с участием пешеходов не зарегистрировано.</w:t>
      </w:r>
    </w:p>
    <w:p w14:paraId="787F8DE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Все пешеходы, пострадавшие в результате ДТП в темное время суток не имели при себе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световозвращающих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элементов.</w:t>
      </w:r>
    </w:p>
    <w:p w14:paraId="5074C62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настоящее время наибольшее количество ДТП с участием пешеходов зарегистрировано в понедельник, в среду, в четверг, в пятницу и в субботу; по времени наиболее аварийным является период с 09.00 до 10.00, 14.00 до 15.00 и с 19.00 до 20.00.</w:t>
      </w:r>
    </w:p>
    <w:p w14:paraId="2AE2357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ab/>
      </w:r>
    </w:p>
    <w:p w14:paraId="4329B64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lang w:val="ru-RU"/>
        </w:rPr>
        <w:t>Распределение дорожно-транспортных происшествий с участием пешеходов.</w:t>
      </w:r>
    </w:p>
    <w:p w14:paraId="324377EC" w14:textId="0D9195F8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054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B75CD9" wp14:editId="3A73F52D">
            <wp:extent cx="6146165" cy="1311910"/>
            <wp:effectExtent l="0" t="0" r="6985" b="254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5C6B4E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18D6F9F" w14:textId="228341FD" w:rsidR="00DD1CD6" w:rsidRPr="00F90545" w:rsidRDefault="00DD1CD6" w:rsidP="00F90545">
      <w:pPr>
        <w:pStyle w:val="a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90545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3D71BFF5" wp14:editId="36A2E6F6">
            <wp:extent cx="6146165" cy="1558290"/>
            <wp:effectExtent l="0" t="0" r="6985" b="381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9054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14:paraId="19FFE9E6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BCECCE" w14:textId="7D61E4CB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 xml:space="preserve">Тяжесть последствий ДТП на территории Гатчинского района составила 6,6% (+0,5; +8,2%). </w:t>
      </w:r>
    </w:p>
    <w:p w14:paraId="2FD562E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Показатель социального риска на территории Гатчинского района Ленинградской области за 6 месяцев 2021 года составил 5,16.</w:t>
      </w:r>
    </w:p>
    <w:p w14:paraId="2840A12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14:paraId="5273D99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Произошло ДТП без пострадавших за 6 месяцев 2021 г.: 1422 ДТП (+136 или +10,6%).</w:t>
      </w:r>
    </w:p>
    <w:p w14:paraId="41706AE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E2B21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E2B21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E2B21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14:paraId="10C2C87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E2B21">
        <w:rPr>
          <w:rFonts w:ascii="Times New Roman" w:hAnsi="Times New Roman"/>
          <w:b/>
          <w:sz w:val="28"/>
          <w:szCs w:val="28"/>
          <w:u w:val="single"/>
          <w:lang w:val="ru-RU"/>
        </w:rPr>
        <w:t>ПРИНИМАЕМЫЕ МЕРЫ</w:t>
      </w:r>
    </w:p>
    <w:p w14:paraId="1B92145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Ежедневно, на инструктажах личного состава, перед началом несения службы до л/с доводится состояние аварийности на территории района, маршруты патрулирования нарядов максимально возможно приближены к очагам аварийности, наряды нацеливаются на профилактику, предупреждение и пресечение нарушений ПДД, свойственных для отдельных мест концентрации ДТП, а также наиболее существенно влияющих на состояние дорожно-транспортной обстановки в целом. Приоритетным направлением в их работе являлся контроль за соблюдением водителями т/с правил проезда пешеходных </w:t>
      </w: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переходов, соблюдение очередности при проезде перекрестков, управление т/с в состоянии опьянения и без права управления, выезд на полосу встречного движения, правил перевозки детей, а также предупреждение и пресечение нарушений ПДД пешеходами. Каждому наряду ставится конкретная задача по работе с пешеходами с закреплением зон ответственности на маршрутах патрулирования. </w:t>
      </w:r>
    </w:p>
    <w:p w14:paraId="4E23188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целях снижения уровня аварийности с участием пешеходов ежедневно на инструктажах личный состав нацеливается на активизацию работы по пресечению и предупреждению нарушения ПДД РФ пешеходами, а также водителями транспортных средств – правил проезда пешеходных переходов.</w:t>
      </w:r>
    </w:p>
    <w:p w14:paraId="33710BD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При несении службы на маршрутах патрулирования наряды ДПС максимально приближены к местам концентрации ДТП с участием пешеходов, а также участкам улично-дорожной сети, характеризующимся повышенными рисками совершения ДТП указанного вида. Внимание нарядов ДПС акцентировано на работу по профилактике аварийности с участием пешеходов в наиболее аварийное время (утренние и вечерние часы), в темное время суток.</w:t>
      </w:r>
    </w:p>
    <w:p w14:paraId="12DF5F2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На основе проведенного анализа состояния аварийности с участием пешеходов и анализа правоприменительной практики в отношении водителей и пешеходов проведены мероприятия по предупреждению и пресечению нарушений ПДД РФ пешеходами и нарушения правил проезда пешеходных переходов водителями транспортных средств. </w:t>
      </w:r>
    </w:p>
    <w:p w14:paraId="1E51B87B" w14:textId="2F932FEA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F90545">
        <w:rPr>
          <w:rFonts w:ascii="Times New Roman" w:hAnsi="Times New Roman"/>
          <w:sz w:val="28"/>
          <w:szCs w:val="28"/>
          <w:lang w:val="ru-RU"/>
        </w:rPr>
        <w:t>Всего за отчетный период текущего года личным составом ОГИБДД УМВД России за нарушения ПДД РФ, предусмотренные частью 1 статьи 12.29 КоАП РФ, к административной ответственности привлечено 1393 пешехода, за нарушения ПДД РФ, предусмотренные статьей 12.18 КоАП РФ – 528 водителей транспортных средств.</w:t>
      </w:r>
    </w:p>
    <w:p w14:paraId="401EF65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На основе анализа дорожно-транспортной обстановки и эффективности принимаемых мер по её стабилизации на обслуживаемой территории были проведены профилактические мероприятия, направленные на выявление и пресечение нарушений ПДД, являющихся основными причинами совершения ДТП. </w:t>
      </w:r>
    </w:p>
    <w:p w14:paraId="7EDD2F2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Основной проблемой на сегодняшний день является совершение ДТП водителями, находящимися в состоянии опьянения.</w:t>
      </w:r>
    </w:p>
    <w:p w14:paraId="066723A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За 6 месяцев 2021 года на территории Гатчинского района проведено 27 профилактических мероприятий «Нетрезвый водитель», направленных на профилактику аварийности по вине водителей, управляющих ТС в состоянии опьянения. В ходе проведения профилактических мероприятий «Нетрезвый водитель» личным составом ОГИБДД УМВД России выявлено водителей, управлявших транспортными средствами, находясь в состоянии опьянения – 53.</w:t>
      </w:r>
    </w:p>
    <w:p w14:paraId="3DCF2C3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Продолжается еженедельная практика проведения целенаправленных рейдов в предвыходные, выходные, предпраздничные и праздничные дни. </w:t>
      </w:r>
    </w:p>
    <w:p w14:paraId="4FDFE118" w14:textId="3CA1FAB3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Направлением дорожной инспекции и организации движения ОГИБДД УМВД России в рамках повседневного надзора за состоянием улично-дорожной сети и технических средств организации дорожного движения, а также при </w:t>
      </w:r>
      <w:r w:rsidRPr="0075523C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потоков. </w:t>
      </w:r>
    </w:p>
    <w:p w14:paraId="5ACB288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На основе данных анализа аварийности направлением ДИ и ОД ОГИБДД УМВД России за прошедший период выдано 97 (+43) предписаний, привлечено к адм. ответственности в порядке ст.12.34 КоАП РФ 16 (+7) должностных лиц и 20 (+3) – юридических, возбуждено 2 (-2) дела об АП в порядке ст. 19.5 КоАП РФ в отношении юридических лиц.</w:t>
      </w:r>
    </w:p>
    <w:p w14:paraId="3EDE1EC7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Продолжается работа по направлению технической инспекции: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детей, проводятся проверки автотранспорта и инструктаж водителей, привлекаемых к организованным перевозкам детей. По утвержденному и согласованному с прокуратурой района графику проводятся специальные проверки автотранспортных предприятий, осуществляющих массовые пассажирские перевозки. </w:t>
      </w:r>
    </w:p>
    <w:p w14:paraId="6A4F956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Продолжается работа со СМИ по вопросам БДД с еженедельным освещением состояния дорожно-транспортной обстановки, в том числе с участием пешеходов, с приведением конкретных примеров по приоритетным направлениям профилактики нарушений ПДД и пропаганде БДД. Особое внимание уделено детскому дорожно-транспортному травматизму. Каждым направлением ОГИБДД готовится информация в СМИ по наиболее актуальным темам профилактики аварийности по своим направлениям. </w:t>
      </w:r>
    </w:p>
    <w:p w14:paraId="32A996C2" w14:textId="38946B09" w:rsidR="00DD1CD6" w:rsidRPr="0075523C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5523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Результаты </w:t>
      </w:r>
      <w:proofErr w:type="gramStart"/>
      <w:r w:rsidRPr="0075523C">
        <w:rPr>
          <w:rFonts w:ascii="Times New Roman" w:hAnsi="Times New Roman"/>
          <w:b/>
          <w:sz w:val="28"/>
          <w:szCs w:val="28"/>
          <w:u w:val="single"/>
          <w:lang w:val="ru-RU"/>
        </w:rPr>
        <w:t>служебной  деятельности</w:t>
      </w:r>
      <w:proofErr w:type="gramEnd"/>
      <w:r w:rsidRPr="0075523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отдела ГИБДД</w:t>
      </w:r>
      <w:r w:rsidR="0075523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5523C">
        <w:rPr>
          <w:rFonts w:ascii="Times New Roman" w:hAnsi="Times New Roman"/>
          <w:b/>
          <w:sz w:val="28"/>
          <w:szCs w:val="28"/>
          <w:u w:val="single"/>
          <w:lang w:val="ru-RU"/>
        </w:rPr>
        <w:t>УМВД России по Гатчинскому району ЛО за 6 месяцев 2021 года</w:t>
      </w:r>
    </w:p>
    <w:p w14:paraId="17FB4EB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За 6 месяцев текущего года л/с подразделения было привлечено к административной ответственности 8329 водителей, что на 1850 или на 28,6% больше по сравнению с аналогичным периодом прошлого года.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Привлечено к административной ответственности по ст. 12.29 ч. 1 КоАП РФ 1393 (+176, +14,5%) пешехода. </w:t>
      </w:r>
    </w:p>
    <w:p w14:paraId="1F06B65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Личный состав нацелен на активизацию работы по профилактике нарушений ПДД, являющихся основными причинами ДТП.</w:t>
      </w: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  <w:r w:rsidRPr="009E2B21">
        <w:rPr>
          <w:rFonts w:ascii="Times New Roman" w:hAnsi="Times New Roman"/>
          <w:sz w:val="28"/>
          <w:szCs w:val="28"/>
          <w:lang w:val="ru-RU"/>
        </w:rPr>
        <w:t>Так за 6 месяцев 2021 года было привлечено к административной ответственности 528 (+30, +6,0%) водителей за не предоставление преимущества в движении пешеходам, 168 (+22, +15,1%) водителей за выезд на полосу встречного движения в нарушение ПДД РФ, 504 (+315 или +166,7%) водителя за нарушение правил перевозки детей (ст. 12.23 ч. 3 КоАП РФ).</w:t>
      </w:r>
    </w:p>
    <w:p w14:paraId="5F8EF45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Отделением по ИАЗ ОГИБДД УМВД России регулярно проводятся совместные совещания с мировыми судьями, рассматривающими материалы об АП в сфере ПДД с целью адекватности принимаемых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ими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мер к водителям, допускающим грубые нарушения ПДД.  </w:t>
      </w:r>
    </w:p>
    <w:p w14:paraId="0A4160D1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Так за 6 месяцев 2021 года в суд направлено 580 (-183) материалов в отношении участников дорожного движения. Из судов за 6 месяцев текущего года получено 35 (-18) постановлений об административном аресте в </w:t>
      </w: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>отношении водителей ТС, 2 (-20) постановления о лишении права управления ТС.</w:t>
      </w:r>
    </w:p>
    <w:p w14:paraId="092BDAEA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Направлено 2561 (+596) постановление судебным приставам-исполнителям для взыскания административного штрафа. </w:t>
      </w:r>
      <w:proofErr w:type="spellStart"/>
      <w:r w:rsidRPr="00F90545">
        <w:rPr>
          <w:rFonts w:ascii="Times New Roman" w:hAnsi="Times New Roman"/>
          <w:sz w:val="28"/>
          <w:szCs w:val="28"/>
        </w:rPr>
        <w:t>Сотрудниками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ССП </w:t>
      </w:r>
      <w:proofErr w:type="spellStart"/>
      <w:r w:rsidRPr="00F90545">
        <w:rPr>
          <w:rFonts w:ascii="Times New Roman" w:hAnsi="Times New Roman"/>
          <w:sz w:val="28"/>
          <w:szCs w:val="28"/>
        </w:rPr>
        <w:t>исполнено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1715 (+589) </w:t>
      </w:r>
      <w:proofErr w:type="spellStart"/>
      <w:r w:rsidRPr="00F90545">
        <w:rPr>
          <w:rFonts w:ascii="Times New Roman" w:hAnsi="Times New Roman"/>
          <w:sz w:val="28"/>
          <w:szCs w:val="28"/>
        </w:rPr>
        <w:t>постановлений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851"/>
        <w:gridCol w:w="850"/>
        <w:gridCol w:w="709"/>
        <w:gridCol w:w="810"/>
      </w:tblGrid>
      <w:tr w:rsidR="00DD1CD6" w:rsidRPr="0075523C" w14:paraId="31F659E2" w14:textId="77777777" w:rsidTr="00DD1CD6">
        <w:trPr>
          <w:trHeight w:val="70"/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43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D0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524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10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+/-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CC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5DD0437F" w14:textId="77777777" w:rsidTr="00DD1CD6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0DFD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Всего правонарушений (с учетом </w:t>
            </w:r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решений</w:t>
            </w:r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принятых в отношении ю/лиц, д/лиц и ст. 20.25 ч.1 КоАП РФ):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4E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9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59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3F9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+24,9</w:t>
            </w:r>
          </w:p>
        </w:tc>
      </w:tr>
      <w:tr w:rsidR="00DD1CD6" w:rsidRPr="0075523C" w14:paraId="6847E859" w14:textId="77777777" w:rsidTr="00DD1CD6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5AB2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т.ч. неуплата адм. штрафа (ст. 20.25 ч.1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264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FDF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A3B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FCD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+20,6</w:t>
            </w:r>
          </w:p>
        </w:tc>
      </w:tr>
      <w:tr w:rsidR="00DD1CD6" w:rsidRPr="0075523C" w14:paraId="5D5D6E41" w14:textId="77777777" w:rsidTr="00DD1CD6">
        <w:trPr>
          <w:trHeight w:val="87"/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7E2B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т.ч. нарушений ПДД РФ водителями ТС: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F74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8329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A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04A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+1850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6C2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+28,6</w:t>
            </w:r>
          </w:p>
        </w:tc>
      </w:tr>
      <w:tr w:rsidR="00DD1CD6" w:rsidRPr="0075523C" w14:paraId="66B37F8C" w14:textId="77777777" w:rsidTr="00DD1CD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0E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2A6D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состоянии опьянения (ст. 12.8 ч.1, 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7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083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296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71F2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+28,5</w:t>
            </w:r>
          </w:p>
        </w:tc>
      </w:tr>
      <w:tr w:rsidR="00DD1CD6" w:rsidRPr="0075523C" w14:paraId="7AE453AF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104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A3547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состоянии опьянения (ст. 264.1 УК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DB8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AC9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DD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A0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-19,2</w:t>
            </w:r>
          </w:p>
        </w:tc>
      </w:tr>
      <w:tr w:rsidR="00DD1CD6" w:rsidRPr="0075523C" w14:paraId="252B3A12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74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B300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наркотического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B12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7C7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A8E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C6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+50,0</w:t>
            </w:r>
          </w:p>
        </w:tc>
      </w:tr>
      <w:tr w:rsidR="00DD1CD6" w:rsidRPr="0075523C" w14:paraId="68C7CCF0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9D0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8033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отказ от МО (ст. 12.26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20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77D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E7E3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E1C7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+60,0</w:t>
            </w:r>
          </w:p>
        </w:tc>
      </w:tr>
      <w:tr w:rsidR="00DD1CD6" w:rsidRPr="0075523C" w14:paraId="348327A9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1B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0F11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ст. 12.8+ ст. 12.26 КоАП РФ + ст. 264.1 УК РФ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17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118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5A2A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DFF9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+30,2</w:t>
            </w:r>
          </w:p>
        </w:tc>
      </w:tr>
      <w:tr w:rsidR="00DD1CD6" w:rsidRPr="0075523C" w14:paraId="790341A6" w14:textId="77777777" w:rsidTr="00DD1CD6">
        <w:trPr>
          <w:trHeight w:val="99"/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562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64B17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ЖДП (ст. 12.10 ч.</w:t>
            </w:r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1,ч.</w:t>
            </w:r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8B0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0F1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634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D1CD6" w:rsidRPr="0075523C" w14:paraId="6CD38DB8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6E6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1018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ст. 12.15 ч.4, ч.5 КоАП РФ (выезд на </w:t>
            </w:r>
            <w:proofErr w:type="spell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встр</w:t>
            </w:r>
            <w:proofErr w:type="spell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. полосу)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63E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601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737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9AAA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+15,1</w:t>
            </w:r>
          </w:p>
        </w:tc>
      </w:tr>
      <w:tr w:rsidR="00DD1CD6" w:rsidRPr="0075523C" w14:paraId="5C566620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4A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26D5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по ст. 12.18 КоАП РФ (</w:t>
            </w:r>
            <w:proofErr w:type="spell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непредост</w:t>
            </w:r>
            <w:proofErr w:type="spell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. преимущ. пешеходам)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B2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3C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EF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CC6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+6,0</w:t>
            </w:r>
          </w:p>
        </w:tc>
      </w:tr>
      <w:tr w:rsidR="00DD1CD6" w:rsidRPr="0075523C" w14:paraId="47F4507A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F0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459FC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нарушение правил перевозки людей</w:t>
            </w:r>
          </w:p>
          <w:p w14:paraId="1A5D0379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(ст. 12.23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F43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228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27C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6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+161,7</w:t>
            </w:r>
          </w:p>
        </w:tc>
      </w:tr>
      <w:tr w:rsidR="00DD1CD6" w:rsidRPr="0075523C" w14:paraId="43D3FC76" w14:textId="77777777" w:rsidTr="00DD1CD6">
        <w:trPr>
          <w:jc w:val="center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A7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90DE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 т.</w:t>
            </w:r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ч. детей (12.23 ч. 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95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0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27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921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+166,7</w:t>
            </w:r>
          </w:p>
        </w:tc>
      </w:tr>
      <w:tr w:rsidR="00DD1CD6" w:rsidRPr="0075523C" w14:paraId="7E56A9DD" w14:textId="77777777" w:rsidTr="00DD1CD6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ED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нарушений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ПДД 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пешеходами</w:t>
            </w:r>
            <w:proofErr w:type="spellEnd"/>
            <w:proofErr w:type="gram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BFF8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62C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B5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6AB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+14,5</w:t>
            </w:r>
          </w:p>
        </w:tc>
      </w:tr>
      <w:tr w:rsidR="00DD1CD6" w:rsidRPr="0075523C" w14:paraId="3B818122" w14:textId="77777777" w:rsidTr="00DD1CD6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91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нарушений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ПДД 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пассажирами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C0B5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5DE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05D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9C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color w:val="000000"/>
                <w:sz w:val="20"/>
                <w:szCs w:val="20"/>
              </w:rPr>
              <w:t>+140,0</w:t>
            </w:r>
          </w:p>
        </w:tc>
      </w:tr>
    </w:tbl>
    <w:p w14:paraId="2E8FFB0D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Наложено административных штрафов на сумму 18891800,00 руб. Из них взыскано 7957553,50 руб. (68,7%). </w:t>
      </w:r>
    </w:p>
    <w:p w14:paraId="7FDCD7A6" w14:textId="72EE0014" w:rsidR="00DD1CD6" w:rsidRPr="0075523C" w:rsidRDefault="00DD1CD6" w:rsidP="00F90545">
      <w:pPr>
        <w:pStyle w:val="a8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75523C">
        <w:rPr>
          <w:rFonts w:ascii="Times New Roman" w:hAnsi="Times New Roman"/>
          <w:position w:val="-2"/>
          <w:sz w:val="28"/>
          <w:szCs w:val="28"/>
          <w:lang w:val="ru-RU"/>
        </w:rPr>
        <w:t>Сводные данные о начисленных администрируемых доходах</w:t>
      </w:r>
      <w:r w:rsidR="0075523C">
        <w:rPr>
          <w:rFonts w:ascii="Times New Roman" w:hAnsi="Times New Roman"/>
          <w:position w:val="-2"/>
          <w:sz w:val="28"/>
          <w:szCs w:val="28"/>
          <w:lang w:val="ru-RU"/>
        </w:rPr>
        <w:t xml:space="preserve"> </w:t>
      </w:r>
      <w:r w:rsidRPr="0075523C">
        <w:rPr>
          <w:rFonts w:ascii="Times New Roman" w:hAnsi="Times New Roman"/>
          <w:sz w:val="28"/>
          <w:szCs w:val="28"/>
          <w:lang w:val="ru-RU"/>
        </w:rPr>
        <w:t>ОГИБДД УМВД России по Гатчинскому району Ленинградской области</w:t>
      </w:r>
      <w:r w:rsidR="007552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3C">
        <w:rPr>
          <w:rFonts w:ascii="Times New Roman" w:hAnsi="Times New Roman"/>
          <w:position w:val="-2"/>
          <w:sz w:val="28"/>
          <w:szCs w:val="28"/>
          <w:lang w:val="ru-RU"/>
        </w:rPr>
        <w:t>в период с 01.01.2021 по 30.06.2021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97"/>
      </w:tblGrid>
      <w:tr w:rsidR="00DD1CD6" w:rsidRPr="0075523C" w14:paraId="5C29DE1A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2D3F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  <w:lang w:val="ru-RU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  <w:lang w:val="ru-RU"/>
              </w:rPr>
              <w:t>Код бюджетной классификации доходов бюджетов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C3B" w14:textId="77777777" w:rsidR="00DD1CD6" w:rsidRPr="009E2B21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  <w:lang w:val="ru-RU"/>
              </w:rPr>
            </w:pPr>
            <w:r w:rsidRPr="009E2B21">
              <w:rPr>
                <w:rFonts w:ascii="Times New Roman" w:eastAsia="Calibri" w:hAnsi="Times New Roman"/>
                <w:position w:val="-2"/>
                <w:sz w:val="20"/>
                <w:szCs w:val="20"/>
                <w:lang w:val="ru-RU"/>
              </w:rPr>
              <w:t>Сумма начисленных администрируемых доходов, руб.</w:t>
            </w:r>
          </w:p>
        </w:tc>
      </w:tr>
      <w:tr w:rsidR="00DD1CD6" w:rsidRPr="0075523C" w14:paraId="1D8D899E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6DE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045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1 331 700,00</w:t>
            </w:r>
          </w:p>
        </w:tc>
      </w:tr>
      <w:tr w:rsidR="00DD1CD6" w:rsidRPr="0075523C" w14:paraId="255B63D4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4558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DB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265 000,00</w:t>
            </w:r>
          </w:p>
        </w:tc>
      </w:tr>
      <w:tr w:rsidR="00DD1CD6" w:rsidRPr="0075523C" w14:paraId="44564A16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E2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18D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83 500,00</w:t>
            </w:r>
          </w:p>
        </w:tc>
      </w:tr>
      <w:tr w:rsidR="00DD1CD6" w:rsidRPr="0075523C" w14:paraId="12659964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FBF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C7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55 000,00</w:t>
            </w:r>
          </w:p>
        </w:tc>
      </w:tr>
      <w:tr w:rsidR="00DD1CD6" w:rsidRPr="0075523C" w14:paraId="1E4D55FB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4AB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7A4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1 735 200,00</w:t>
            </w:r>
          </w:p>
        </w:tc>
      </w:tr>
      <w:tr w:rsidR="00DD1CD6" w:rsidRPr="0075523C" w14:paraId="43E79553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3A5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D30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2 229 800,00</w:t>
            </w:r>
          </w:p>
        </w:tc>
      </w:tr>
      <w:tr w:rsidR="00DD1CD6" w:rsidRPr="0075523C" w14:paraId="0D86C403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C9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13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650 000,00</w:t>
            </w:r>
          </w:p>
        </w:tc>
      </w:tr>
      <w:tr w:rsidR="00DD1CD6" w:rsidRPr="0075523C" w14:paraId="72D10730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56D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4D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78 000,00</w:t>
            </w:r>
          </w:p>
        </w:tc>
      </w:tr>
      <w:tr w:rsidR="00DD1CD6" w:rsidRPr="0075523C" w14:paraId="19DEF7AA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E4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5C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14 000,00</w:t>
            </w:r>
          </w:p>
        </w:tc>
      </w:tr>
      <w:tr w:rsidR="00DD1CD6" w:rsidRPr="0075523C" w14:paraId="578DDE76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C7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348D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2 971 800,00</w:t>
            </w:r>
          </w:p>
        </w:tc>
      </w:tr>
      <w:tr w:rsidR="00DD1CD6" w:rsidRPr="0075523C" w14:paraId="6204955D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B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3150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2495100,00</w:t>
            </w:r>
          </w:p>
        </w:tc>
      </w:tr>
      <w:tr w:rsidR="00DD1CD6" w:rsidRPr="0075523C" w14:paraId="4BE11FC6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F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8974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905000,00</w:t>
            </w:r>
          </w:p>
        </w:tc>
      </w:tr>
      <w:tr w:rsidR="00DD1CD6" w:rsidRPr="0075523C" w14:paraId="5548EF9F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9D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1C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71000,00</w:t>
            </w:r>
          </w:p>
        </w:tc>
      </w:tr>
      <w:tr w:rsidR="00DD1CD6" w:rsidRPr="0075523C" w14:paraId="171C160E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7D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4AAA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252000,00</w:t>
            </w:r>
          </w:p>
        </w:tc>
      </w:tr>
      <w:tr w:rsidR="00DD1CD6" w:rsidRPr="0075523C" w14:paraId="4034EA39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D6B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188 116 011 210 10 004 140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7308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15000,00</w:t>
            </w:r>
          </w:p>
        </w:tc>
      </w:tr>
      <w:tr w:rsidR="00DD1CD6" w:rsidRPr="0075523C" w14:paraId="22C3FD0E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715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C7E9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3738100,00</w:t>
            </w:r>
          </w:p>
        </w:tc>
      </w:tr>
      <w:tr w:rsidR="00DD1CD6" w:rsidRPr="0075523C" w14:paraId="17F95725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B988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802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2146900,00</w:t>
            </w:r>
          </w:p>
        </w:tc>
      </w:tr>
      <w:tr w:rsidR="00DD1CD6" w:rsidRPr="0075523C" w14:paraId="7308A55B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E229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FD0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520000,00</w:t>
            </w:r>
          </w:p>
        </w:tc>
      </w:tr>
      <w:tr w:rsidR="00DD1CD6" w:rsidRPr="0075523C" w14:paraId="6D725108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B9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F1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93000,00</w:t>
            </w:r>
          </w:p>
        </w:tc>
      </w:tr>
      <w:tr w:rsidR="00DD1CD6" w:rsidRPr="0075523C" w14:paraId="32A9D120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B4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07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805000,00</w:t>
            </w:r>
          </w:p>
        </w:tc>
      </w:tr>
      <w:tr w:rsidR="00DD1CD6" w:rsidRPr="0075523C" w14:paraId="3E9FEE4E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DA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92E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3564900,00</w:t>
            </w:r>
          </w:p>
        </w:tc>
      </w:tr>
      <w:tr w:rsidR="00DD1CD6" w:rsidRPr="0075523C" w14:paraId="77EC3728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02F3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EB3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2301100,00</w:t>
            </w:r>
          </w:p>
        </w:tc>
      </w:tr>
      <w:tr w:rsidR="00DD1CD6" w:rsidRPr="0075523C" w14:paraId="7BEBB612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BF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F2A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1126000,00</w:t>
            </w:r>
          </w:p>
        </w:tc>
      </w:tr>
      <w:tr w:rsidR="00DD1CD6" w:rsidRPr="0075523C" w14:paraId="792CC67B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C4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628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44000,00</w:t>
            </w:r>
          </w:p>
        </w:tc>
      </w:tr>
      <w:tr w:rsidR="00DD1CD6" w:rsidRPr="0075523C" w14:paraId="67DCC5C1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5D0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188 116 011 910 19 000 140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1F5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4000,00</w:t>
            </w:r>
          </w:p>
        </w:tc>
      </w:tr>
      <w:tr w:rsidR="00DD1CD6" w:rsidRPr="0075523C" w14:paraId="3BDB0457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E5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77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440000,00</w:t>
            </w:r>
          </w:p>
        </w:tc>
      </w:tr>
      <w:tr w:rsidR="00DD1CD6" w:rsidRPr="0075523C" w14:paraId="4A802FB4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DA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306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3915100,00</w:t>
            </w:r>
          </w:p>
        </w:tc>
      </w:tr>
      <w:tr w:rsidR="00DD1CD6" w:rsidRPr="0075523C" w14:paraId="30B33895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F66A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lastRenderedPageBreak/>
              <w:t>188 116 011 210 10 001 140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1B2D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1786700,00</w:t>
            </w:r>
          </w:p>
        </w:tc>
      </w:tr>
      <w:tr w:rsidR="00DD1CD6" w:rsidRPr="0075523C" w14:paraId="3B70E16B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7E8C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188 116 011 230 10 001 140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B993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873000,00</w:t>
            </w:r>
          </w:p>
        </w:tc>
      </w:tr>
      <w:tr w:rsidR="00DD1CD6" w:rsidRPr="0075523C" w14:paraId="00B43BDD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55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188 116 011 110 19 000 140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CA3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10000,00</w:t>
            </w:r>
          </w:p>
        </w:tc>
      </w:tr>
      <w:tr w:rsidR="00DD1CD6" w:rsidRPr="0075523C" w14:paraId="5E0172E8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4E2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188 116 011 910 19 000 140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35C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4000,00</w:t>
            </w:r>
          </w:p>
        </w:tc>
      </w:tr>
      <w:tr w:rsidR="00DD1CD6" w:rsidRPr="0075523C" w14:paraId="7BCC3200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7E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188 116 011 210 10 007 140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2819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position w:val="-2"/>
                <w:sz w:val="20"/>
                <w:szCs w:val="20"/>
              </w:rPr>
              <w:t>293000,00</w:t>
            </w:r>
          </w:p>
        </w:tc>
      </w:tr>
      <w:tr w:rsidR="00DD1CD6" w:rsidRPr="0075523C" w14:paraId="4BA6F834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1F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Итого</w:t>
            </w:r>
            <w:proofErr w:type="spellEnd"/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131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i/>
                <w:position w:val="-2"/>
                <w:sz w:val="20"/>
                <w:szCs w:val="20"/>
              </w:rPr>
              <w:t>2966700,00</w:t>
            </w:r>
          </w:p>
        </w:tc>
      </w:tr>
      <w:tr w:rsidR="00DD1CD6" w:rsidRPr="0075523C" w14:paraId="35A03CC9" w14:textId="77777777" w:rsidTr="00DD1CD6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AD9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месяцев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DBB" w14:textId="77777777" w:rsidR="00DD1CD6" w:rsidRPr="0075523C" w:rsidRDefault="00DD1CD6" w:rsidP="00F90545">
            <w:pPr>
              <w:pStyle w:val="a8"/>
              <w:jc w:val="both"/>
              <w:rPr>
                <w:rFonts w:ascii="Times New Roman" w:eastAsia="Calibri" w:hAnsi="Times New Roman"/>
                <w:b/>
                <w:position w:val="-2"/>
                <w:sz w:val="20"/>
                <w:szCs w:val="20"/>
              </w:rPr>
            </w:pPr>
            <w:r w:rsidRPr="0075523C">
              <w:rPr>
                <w:rFonts w:ascii="Times New Roman" w:eastAsia="Calibri" w:hAnsi="Times New Roman"/>
                <w:b/>
                <w:position w:val="-2"/>
                <w:sz w:val="20"/>
                <w:szCs w:val="20"/>
              </w:rPr>
              <w:t>18891800,00</w:t>
            </w:r>
          </w:p>
        </w:tc>
      </w:tr>
    </w:tbl>
    <w:p w14:paraId="5F48BA4B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41FAFD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Личным составом ведется работа по линии охраны общественного порядка и выявлению лиц, совершивших преступления. Ежедневно, на инструктажах личного состава наряды нацеливаются на работу по указанным направлениям. Так за 6 месяцев текущего года при участии сотрудников ОГИБДД УМВД России задержано 264 (+183) лица по подозрению в совершении преступлений. Выявлено 53 (0) преступления. Раскрыто 53 (+13) преступления.</w:t>
      </w:r>
    </w:p>
    <w:p w14:paraId="4EA9370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Выявлено 79 (+10) ед. автотранспорта, находящегося в розыске, в том числе 12 (-1) ранее похищенных т/с. Всего за 6 месяцев 2021 года зарегистрировано 39 (-3) фактов преступных посягательств на АМТС на территории Гатчинского района (25 (-9) краж, 12 (+5) угонов и 2 (+1) разбоя). Из ранее угнанных и похищенных на территории Гатчинского района обнаружено 12 (+3) транспортных средств. Нарядами ОР ДПС ГИБДД УМВД России задержано 53 (+1) лица за совершение административных правонарушений по линии ООП (кроме ПДД РФ). </w:t>
      </w:r>
    </w:p>
    <w:p w14:paraId="4CB0C74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Участие сотрудников ОГИБДД УМВД в раскрытии преступлений </w:t>
      </w:r>
    </w:p>
    <w:p w14:paraId="34DAEB4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на обслуживаемой территории за 6 месяцев 2021 года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5"/>
        <w:gridCol w:w="382"/>
        <w:gridCol w:w="283"/>
        <w:gridCol w:w="3545"/>
        <w:gridCol w:w="1273"/>
        <w:gridCol w:w="1136"/>
        <w:gridCol w:w="851"/>
        <w:gridCol w:w="992"/>
      </w:tblGrid>
      <w:tr w:rsidR="00DD1CD6" w:rsidRPr="0075523C" w14:paraId="13B696F3" w14:textId="77777777" w:rsidTr="00DD1CD6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AD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BF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94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14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753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1B2C3AC9" w14:textId="77777777" w:rsidTr="00DD1CD6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A531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Доставлено в д/ч УМВД (ОП) лиц, подозреваемых в совершении преступления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3C7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72A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7F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FEA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+225,9</w:t>
            </w:r>
          </w:p>
        </w:tc>
      </w:tr>
      <w:tr w:rsidR="00DD1CD6" w:rsidRPr="0075523C" w14:paraId="0F10E4E5" w14:textId="77777777" w:rsidTr="00DD1CD6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1C3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Выявлено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76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EE3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5DF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DBC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12EB7CCA" w14:textId="77777777" w:rsidTr="00DD1CD6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CDE1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Раскрыто преступлений всего (св. Штаба по ИЦ)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FC6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59E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1B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A2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+32,5</w:t>
            </w:r>
          </w:p>
        </w:tc>
      </w:tr>
      <w:tr w:rsidR="00DD1CD6" w:rsidRPr="0075523C" w14:paraId="3D5572E2" w14:textId="77777777" w:rsidTr="00DD1CD6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0AB3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Задержано лиц, объявленных в розыск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38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D1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A3B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91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-63,6</w:t>
            </w:r>
          </w:p>
        </w:tc>
      </w:tr>
      <w:tr w:rsidR="00DD1CD6" w:rsidRPr="0075523C" w14:paraId="7D027433" w14:textId="77777777" w:rsidTr="00DD1CD6">
        <w:trPr>
          <w:cantSplit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09E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Задержано лиц за нарушение </w:t>
            </w:r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КоАП  (</w:t>
            </w:r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кроме ПДД)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BCA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967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BD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FD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+1,9</w:t>
            </w:r>
          </w:p>
        </w:tc>
      </w:tr>
      <w:tr w:rsidR="00DD1CD6" w:rsidRPr="0075523C" w14:paraId="30D6700A" w14:textId="77777777" w:rsidTr="00DD1CD6">
        <w:trPr>
          <w:cantSplit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B21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ИЗЪЯТО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6B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Оружия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единиц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2B9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BE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B6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D3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-40,0</w:t>
            </w:r>
          </w:p>
        </w:tc>
      </w:tr>
      <w:tr w:rsidR="00DD1CD6" w:rsidRPr="0075523C" w14:paraId="50F17058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0A2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B3177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0AE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Гладкоствольного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C4C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BE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D00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DD1CD6" w:rsidRPr="0075523C" w14:paraId="27BDFE50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AFD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D1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3FF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Нарезного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9A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65B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1AF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DD1CD6" w:rsidRPr="0075523C" w14:paraId="7ED1D381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21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9E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46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Холодного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1B8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AA2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CA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4D6E49C6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02E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7E3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70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Газового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C62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E8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3F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5ED404D2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121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AC9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FBD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Травматического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0D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AE9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01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207833C2" w14:textId="77777777" w:rsidTr="00DD1CD6">
        <w:trPr>
          <w:cantSplit/>
          <w:trHeight w:val="86"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46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FD6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Боеприпасов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959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42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37B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3CD89730" w14:textId="77777777" w:rsidTr="00DD1CD6">
        <w:trPr>
          <w:cantSplit/>
          <w:trHeight w:val="65"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F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820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Взрывчатых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веществ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D8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5AE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37B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14851A36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E44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6F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Наркотических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веществ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9A9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D8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8C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-24,2</w:t>
            </w:r>
          </w:p>
        </w:tc>
      </w:tr>
      <w:tr w:rsidR="00DD1CD6" w:rsidRPr="0075523C" w14:paraId="3ACF0A20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AC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7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Нефтепродуктов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(т)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6A1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6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C2D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1CD6" w:rsidRPr="0075523C" w14:paraId="68349881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AC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A7C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Лес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куб.метров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9CC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165,5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A6A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5A7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572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+22,1</w:t>
            </w:r>
          </w:p>
        </w:tc>
      </w:tr>
      <w:tr w:rsidR="00DD1CD6" w:rsidRPr="0075523C" w14:paraId="1C2B7F2B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6F1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CA9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Металла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цвет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67F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F3D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CCF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-2900</w:t>
            </w:r>
          </w:p>
        </w:tc>
      </w:tr>
      <w:tr w:rsidR="00DD1CD6" w:rsidRPr="0075523C" w14:paraId="3E34EA35" w14:textId="77777777" w:rsidTr="00DD1CD6">
        <w:trPr>
          <w:cantSplit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11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Выявлено</w:t>
            </w:r>
            <w:proofErr w:type="spellEnd"/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CD8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ТС,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розыске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C4F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CFD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78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AA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+14,5</w:t>
            </w:r>
          </w:p>
        </w:tc>
      </w:tr>
      <w:tr w:rsidR="00DD1CD6" w:rsidRPr="0075523C" w14:paraId="7F41D19A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CA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A872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4DE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Похищенных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ТС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E73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19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DFF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CB1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</w:tr>
      <w:tr w:rsidR="00DD1CD6" w:rsidRPr="0075523C" w14:paraId="40D977D4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F86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8FC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DC3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ТС, скрывшихся с мест ДТП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1D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AF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07D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B8B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+25,5</w:t>
            </w:r>
          </w:p>
        </w:tc>
      </w:tr>
      <w:tr w:rsidR="00DD1CD6" w:rsidRPr="0075523C" w14:paraId="7C528A08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E0E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C1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2A8C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ТС, причастных к другим преступлениям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7E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5C2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0A0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D0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-40,0</w:t>
            </w:r>
          </w:p>
        </w:tc>
      </w:tr>
      <w:tr w:rsidR="00DD1CD6" w:rsidRPr="0075523C" w14:paraId="45FCB302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405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8D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поддельными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документами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7E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D0C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A5C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999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+57,1</w:t>
            </w:r>
          </w:p>
        </w:tc>
      </w:tr>
      <w:tr w:rsidR="00DD1CD6" w:rsidRPr="0075523C" w14:paraId="5B182354" w14:textId="77777777" w:rsidTr="00DD1CD6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315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EE1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Фактов грузоперевозок без соответствующих документов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F4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1A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C96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B7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+3,6</w:t>
            </w:r>
          </w:p>
        </w:tc>
      </w:tr>
      <w:tr w:rsidR="00DD1CD6" w:rsidRPr="0075523C" w14:paraId="13D6FD09" w14:textId="77777777" w:rsidTr="00DD1CD6">
        <w:trPr>
          <w:cantSplit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46D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Зарегистрировано преступных посягательств на АМТС на территории Гатчинского района (св. </w:t>
            </w:r>
            <w:r w:rsidRPr="0075523C">
              <w:rPr>
                <w:rFonts w:ascii="Times New Roman" w:hAnsi="Times New Roman"/>
                <w:sz w:val="20"/>
                <w:szCs w:val="20"/>
              </w:rPr>
              <w:t>ИЦ ГУ МВД)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96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C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AD8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3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-7,1</w:t>
            </w:r>
          </w:p>
        </w:tc>
      </w:tr>
      <w:tr w:rsidR="00DD1CD6" w:rsidRPr="0075523C" w14:paraId="414E2E03" w14:textId="77777777" w:rsidTr="00DD1CD6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0F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A5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краж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9D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3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10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00D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-26,5</w:t>
            </w:r>
          </w:p>
        </w:tc>
      </w:tr>
      <w:tr w:rsidR="00DD1CD6" w:rsidRPr="0075523C" w14:paraId="6D525B8B" w14:textId="77777777" w:rsidTr="00DD1CD6">
        <w:trPr>
          <w:cantSplit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BF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067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угонов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9C9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02A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AA8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33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+71,4</w:t>
            </w:r>
          </w:p>
        </w:tc>
      </w:tr>
      <w:tr w:rsidR="00DD1CD6" w:rsidRPr="0075523C" w14:paraId="6FDDE362" w14:textId="77777777" w:rsidTr="00DD1CD6">
        <w:trPr>
          <w:cantSplit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DB9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A9B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разбой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AF1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A1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43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4B7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+100,0</w:t>
            </w:r>
          </w:p>
        </w:tc>
      </w:tr>
      <w:tr w:rsidR="00DD1CD6" w:rsidRPr="0075523C" w14:paraId="1600C933" w14:textId="77777777" w:rsidTr="00DD1CD6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12C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lastRenderedPageBreak/>
              <w:t>из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10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обнаружено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ТС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9C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77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3F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61B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+33,3</w:t>
            </w:r>
          </w:p>
        </w:tc>
      </w:tr>
    </w:tbl>
    <w:p w14:paraId="373373B5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BEAB9D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bCs/>
          <w:sz w:val="28"/>
          <w:szCs w:val="28"/>
          <w:lang w:val="ru-RU"/>
        </w:rPr>
        <w:t>Результаты деятельности направления по розыску за 6 месяцев 2021 г.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266"/>
        <w:gridCol w:w="1276"/>
        <w:gridCol w:w="1134"/>
        <w:gridCol w:w="1275"/>
        <w:gridCol w:w="1276"/>
      </w:tblGrid>
      <w:tr w:rsidR="00DD1CD6" w:rsidRPr="0075523C" w14:paraId="3BEAA90F" w14:textId="77777777" w:rsidTr="00DD1CD6">
        <w:trPr>
          <w:cantSplit/>
          <w:trHeight w:val="37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489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20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8C5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FB9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5C3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58379484" w14:textId="77777777" w:rsidTr="00DD1CD6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0B0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Всего ДТП со скрывшимися участниками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9AA6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937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5898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A1A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+17,3</w:t>
            </w:r>
          </w:p>
        </w:tc>
      </w:tr>
      <w:tr w:rsidR="00DD1CD6" w:rsidRPr="0075523C" w14:paraId="26A21C33" w14:textId="77777777" w:rsidTr="00DD1CD6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26A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учетных (с пострадавшими)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FD0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35A7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37E0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756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-38,5</w:t>
            </w:r>
          </w:p>
        </w:tc>
      </w:tr>
      <w:tr w:rsidR="00DD1CD6" w:rsidRPr="0075523C" w14:paraId="050CC1E4" w14:textId="77777777" w:rsidTr="00DD1CD6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A41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Установлено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водителей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334A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8F7D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9AE6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48C7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-5,9</w:t>
            </w:r>
          </w:p>
        </w:tc>
      </w:tr>
      <w:tr w:rsidR="00DD1CD6" w:rsidRPr="0075523C" w14:paraId="6BA76419" w14:textId="77777777" w:rsidTr="00DD1CD6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E9A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учетных (с пострадавшими)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22B5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A64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CDD0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8DF9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5012C875" w14:textId="77777777" w:rsidTr="00DD1CD6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F9A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Раскрываемость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57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F7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E89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044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E0F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-19,9</w:t>
            </w:r>
          </w:p>
        </w:tc>
      </w:tr>
      <w:tr w:rsidR="00DD1CD6" w:rsidRPr="0075523C" w14:paraId="4E634041" w14:textId="77777777" w:rsidTr="00DD1CD6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5D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2B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Учетных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D2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2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620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848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+62,6</w:t>
            </w:r>
          </w:p>
        </w:tc>
      </w:tr>
    </w:tbl>
    <w:p w14:paraId="50A4D85A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14:paraId="092B51A5" w14:textId="7BA9F498" w:rsidR="00DD1CD6" w:rsidRPr="0075523C" w:rsidRDefault="00DD1CD6" w:rsidP="00F90545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523C">
        <w:rPr>
          <w:rFonts w:ascii="Times New Roman" w:hAnsi="Times New Roman"/>
          <w:b/>
          <w:bCs/>
          <w:sz w:val="28"/>
          <w:szCs w:val="28"/>
          <w:lang w:val="ru-RU"/>
        </w:rPr>
        <w:t xml:space="preserve">Результаты работы направления дорожной инспекции и организации дорожного движения за 6 месяцев 2021 г.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1"/>
        <w:gridCol w:w="855"/>
        <w:gridCol w:w="992"/>
        <w:gridCol w:w="715"/>
        <w:gridCol w:w="992"/>
      </w:tblGrid>
      <w:tr w:rsidR="00DD1CD6" w:rsidRPr="0075523C" w14:paraId="532EE9F3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D34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F8D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E4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546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C10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53BC988B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FE0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Выдано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предписаний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17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22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A1C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6A3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+79,6</w:t>
            </w:r>
          </w:p>
        </w:tc>
      </w:tr>
      <w:tr w:rsidR="00DD1CD6" w:rsidRPr="0075523C" w14:paraId="2BF1EB21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012A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Возбуждено дел об АП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49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94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3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30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+38,5</w:t>
            </w:r>
          </w:p>
        </w:tc>
      </w:tr>
      <w:tr w:rsidR="00DD1CD6" w:rsidRPr="0075523C" w14:paraId="32837011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1DF0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д/л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EF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8C4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8E9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C91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+77,8</w:t>
            </w:r>
          </w:p>
        </w:tc>
      </w:tr>
      <w:tr w:rsidR="00DD1CD6" w:rsidRPr="0075523C" w14:paraId="5A936FBA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78D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ю/л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A21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F53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327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F9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+17,6</w:t>
            </w:r>
          </w:p>
        </w:tc>
      </w:tr>
      <w:tr w:rsidR="00DD1CD6" w:rsidRPr="0075523C" w14:paraId="7AD0DEE4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2249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Возбуждено дел об АП в порядке ст. 19.5 КоАП РФ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440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986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CD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572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DD1CD6" w:rsidRPr="0075523C" w14:paraId="2038718A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BB9A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д/л по ст. 19.5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D6A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274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0A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E2E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5CB621C6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8C3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ю/л по ст. 19.5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B3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ED3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B6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FBD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DD1CD6" w:rsidRPr="0075523C" w14:paraId="2ACC0288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8B76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Возбуждено дел об АП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023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5D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8F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B5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+87,1</w:t>
            </w:r>
          </w:p>
        </w:tc>
      </w:tr>
      <w:tr w:rsidR="00DD1CD6" w:rsidRPr="0075523C" w14:paraId="4BEF2CDF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EF66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д/л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192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970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C2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D6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CD6" w:rsidRPr="0075523C" w14:paraId="3080AE6D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790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из них в отношении ю/л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4CE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F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6B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4E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CD6" w:rsidRPr="0075523C" w14:paraId="6EA55D97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A6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Внесено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02D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2E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42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57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+16,7</w:t>
            </w:r>
          </w:p>
        </w:tc>
      </w:tr>
      <w:tr w:rsidR="00DD1CD6" w:rsidRPr="0075523C" w14:paraId="3D3E03A2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5A3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Направлено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писем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прокуратуру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0E6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EB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EB1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6B1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182B8E94" w14:textId="77777777" w:rsidTr="00DD1CD6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332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Направлено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писем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AD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B8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B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ABB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5A097F2F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14:paraId="3961097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/>
          <w:bCs/>
          <w:sz w:val="28"/>
          <w:szCs w:val="28"/>
          <w:lang w:val="ru-RU"/>
        </w:rPr>
        <w:t>Результаты деятельности отдела ГИБДД по пропаганде БДД за 6 месяцев 2021 г.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1417"/>
        <w:gridCol w:w="1276"/>
        <w:gridCol w:w="883"/>
        <w:gridCol w:w="1182"/>
      </w:tblGrid>
      <w:tr w:rsidR="00DD1CD6" w:rsidRPr="0075523C" w14:paraId="4A00B16A" w14:textId="77777777" w:rsidTr="00DD1CD6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AF6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354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76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957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+/-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DA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40BD54F0" w14:textId="77777777" w:rsidTr="00DD1CD6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18EF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Материалы по БДД в СМИ - всего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0521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AA20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1C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BC1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+14,4</w:t>
            </w:r>
          </w:p>
        </w:tc>
      </w:tr>
      <w:tr w:rsidR="00DD1CD6" w:rsidRPr="0075523C" w14:paraId="3D0F4A35" w14:textId="77777777" w:rsidTr="00DD1CD6">
        <w:trPr>
          <w:trHeight w:val="2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621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газеты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EE8B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735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E00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C9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-10,0</w:t>
            </w:r>
          </w:p>
        </w:tc>
      </w:tr>
      <w:tr w:rsidR="00DD1CD6" w:rsidRPr="0075523C" w14:paraId="38764154" w14:textId="77777777" w:rsidTr="00DD1C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A0C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радио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BD8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156A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FBE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2EB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CD6" w:rsidRPr="0075523C" w14:paraId="489C9A95" w14:textId="77777777" w:rsidTr="00DD1C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10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ТВ,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кабельное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288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DC3F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1E7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9C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+500,0</w:t>
            </w:r>
          </w:p>
        </w:tc>
      </w:tr>
      <w:tr w:rsidR="00DD1CD6" w:rsidRPr="0075523C" w14:paraId="78C74759" w14:textId="77777777" w:rsidTr="00DD1C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2C2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издания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2C9B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2AC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AC8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515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+25,0</w:t>
            </w:r>
          </w:p>
        </w:tc>
      </w:tr>
      <w:tr w:rsidR="00DD1CD6" w:rsidRPr="0075523C" w14:paraId="43D36ABC" w14:textId="77777777" w:rsidTr="00DD1CD6">
        <w:trPr>
          <w:trHeight w:val="1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0C2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Проведено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бесед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3AB6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35E9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AE5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C6C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+233,3</w:t>
            </w:r>
          </w:p>
        </w:tc>
      </w:tr>
      <w:tr w:rsidR="00DD1CD6" w:rsidRPr="0075523C" w14:paraId="15F36394" w14:textId="77777777" w:rsidTr="00DD1CD6">
        <w:trPr>
          <w:trHeight w:val="1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3F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Проведено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бесед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в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3B2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302C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5B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3A0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+171,4</w:t>
            </w:r>
          </w:p>
        </w:tc>
      </w:tr>
    </w:tbl>
    <w:p w14:paraId="353FDA1E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1"/>
        <w:gridCol w:w="1405"/>
      </w:tblGrid>
      <w:tr w:rsidR="00DD1CD6" w:rsidRPr="0075523C" w14:paraId="36EABA08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0F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72D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DD1CD6" w:rsidRPr="0075523C" w14:paraId="0A96EA92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9347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Проведено мероприятий со СМИ по БДД                         </w:t>
            </w:r>
            <w:proofErr w:type="gramStart"/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(</w:t>
            </w:r>
            <w:proofErr w:type="gramEnd"/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всего),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0AD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D1CD6" w:rsidRPr="0075523C" w14:paraId="547A3324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E4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выступлений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руководителей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0A2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1CD6" w:rsidRPr="0075523C" w14:paraId="67D6D55E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E157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пресс- конференций, брифингов, «круглых столов»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AAB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1CD6" w:rsidRPr="0075523C" w14:paraId="4CC16B52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B67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совместных акций, рейдов, конкурсов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99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D1CD6" w:rsidRPr="0075523C" w14:paraId="45838785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04B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Организовано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проведено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пропагандистских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мероприятий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3F8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D1CD6" w:rsidRPr="0075523C" w14:paraId="1D1F37B8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2DB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по профилактике ДТП и снижению тяжести их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7B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D1CD6" w:rsidRPr="0075523C" w14:paraId="69D1C568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5A92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профилактике </w:t>
            </w:r>
            <w:proofErr w:type="gramStart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детского  дорожно</w:t>
            </w:r>
            <w:proofErr w:type="gramEnd"/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-транспортного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6CE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D1CD6" w:rsidRPr="0075523C" w14:paraId="495FB964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268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Проведено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инспектирований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образовательных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учреждений</w:t>
            </w:r>
            <w:proofErr w:type="spellEnd"/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3F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1CD6" w:rsidRPr="0075523C" w14:paraId="4E668AF0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D4D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по созданию дорожных условий, обеспечивающих безопасность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7A3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1CD6" w:rsidRPr="0075523C" w14:paraId="22B1D654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F5CC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по организации обучения детей и подростков навыкам безопасного поведения на дороге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06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D1CD6" w:rsidRPr="0075523C" w14:paraId="3A4895CE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0A6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Проведено заседаний комиссий по ОБДД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8C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D1CD6" w:rsidRPr="0075523C" w14:paraId="6AC64028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DA0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Направленно информационных писем по вопросам ДДТТ в КОБДД, ОУ, ПДН и др.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F2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D1CD6" w:rsidRPr="0075523C" w14:paraId="6CC08859" w14:textId="77777777" w:rsidTr="00DD1CD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352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Направлено сообщений в Комиссию по 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949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313BA536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83DCB3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Результаты деятельности направления технической инспекции за 6 месяцев 2021 г.</w:t>
      </w:r>
    </w:p>
    <w:tbl>
      <w:tblPr>
        <w:tblW w:w="9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0"/>
        <w:gridCol w:w="4422"/>
        <w:gridCol w:w="850"/>
        <w:gridCol w:w="709"/>
        <w:gridCol w:w="709"/>
        <w:gridCol w:w="876"/>
      </w:tblGrid>
      <w:tr w:rsidR="00DD1CD6" w:rsidRPr="0075523C" w14:paraId="698585CA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C44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81A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F10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6D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+/-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825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D1CD6" w:rsidRPr="0075523C" w14:paraId="426992BD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75E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23C">
              <w:rPr>
                <w:rFonts w:ascii="Times New Roman" w:hAnsi="Times New Roman"/>
                <w:sz w:val="20"/>
                <w:szCs w:val="20"/>
                <w:lang w:val="ru-RU"/>
              </w:rPr>
              <w:t>Совершено ДТП по вине водителей трансп.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828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2E5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41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C4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-18,2</w:t>
            </w:r>
          </w:p>
        </w:tc>
      </w:tr>
      <w:tr w:rsidR="00DD1CD6" w:rsidRPr="0075523C" w14:paraId="2C60A0D9" w14:textId="77777777" w:rsidTr="00C61124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396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92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состоянии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опьянения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F91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40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1C9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9AD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5440A33C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D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6E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23C">
              <w:rPr>
                <w:rFonts w:ascii="Times New Roman" w:hAnsi="Times New Roman"/>
                <w:sz w:val="20"/>
                <w:szCs w:val="20"/>
                <w:lang w:val="ru-RU"/>
              </w:rPr>
              <w:t>По вине водителей пассажирского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7E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8BF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A2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CE5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552DC6E1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C4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523C">
              <w:rPr>
                <w:rFonts w:ascii="Times New Roman" w:hAnsi="Times New Roman"/>
                <w:sz w:val="20"/>
                <w:szCs w:val="20"/>
                <w:lang w:val="ru-RU"/>
              </w:rPr>
              <w:t>Погибло людей в ДТП по вине транспортных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7D5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9F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E1B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F3E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D1CD6" w:rsidRPr="0075523C" w14:paraId="4FB329A7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8246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Ранено людей в ДТП по вине водителей трансп.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D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E02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A0C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BC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-40,0</w:t>
            </w:r>
          </w:p>
        </w:tc>
      </w:tr>
      <w:tr w:rsidR="00DD1CD6" w:rsidRPr="0075523C" w14:paraId="157B6F3E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C34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Осмотрено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транспорта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A1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313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410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EC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</w:tr>
      <w:tr w:rsidR="00DD1CD6" w:rsidRPr="0075523C" w14:paraId="2584E0AF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D4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Выявлено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неисправного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52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775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267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-9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F4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-5,9</w:t>
            </w:r>
          </w:p>
        </w:tc>
      </w:tr>
      <w:tr w:rsidR="00DD1CD6" w:rsidRPr="0075523C" w14:paraId="4F5D5826" w14:textId="77777777" w:rsidTr="00C61124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985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Привл</w:t>
            </w:r>
            <w:proofErr w:type="spellEnd"/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к адм. </w:t>
            </w:r>
            <w:proofErr w:type="spellStart"/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отв-ти</w:t>
            </w:r>
            <w:proofErr w:type="spellEnd"/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C3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Водителей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3A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B1B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D52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0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-8,5</w:t>
            </w:r>
          </w:p>
        </w:tc>
      </w:tr>
      <w:tr w:rsidR="00DD1CD6" w:rsidRPr="0075523C" w14:paraId="774E0999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8E6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0FFE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по ст. 11.23 КоАП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AA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30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08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-4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A34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-28,6</w:t>
            </w:r>
          </w:p>
        </w:tc>
      </w:tr>
      <w:tr w:rsidR="00DD1CD6" w:rsidRPr="0075523C" w14:paraId="300E193A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84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F14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03B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05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DB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A94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+6,1</w:t>
            </w:r>
          </w:p>
        </w:tc>
      </w:tr>
      <w:tr w:rsidR="00DD1CD6" w:rsidRPr="0075523C" w14:paraId="4F851BBE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E2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D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17BB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За выпуск неисправного транспорта и нарушение правил регистрации, без ГТО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231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87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2AE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116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+23,1</w:t>
            </w:r>
          </w:p>
        </w:tc>
      </w:tr>
      <w:tr w:rsidR="00DD1CD6" w:rsidRPr="0075523C" w14:paraId="47620707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FE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803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722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невыполнение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предписаний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6C2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000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9B7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90A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69072CA0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1A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523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F17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За превышение норм светопропускания стекол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FE8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CC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9B6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9C6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70780F86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F71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84E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1BBD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За допуск к управлению т/с водителей в САО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CD4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9EF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4DD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7F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+20,0</w:t>
            </w:r>
          </w:p>
        </w:tc>
      </w:tr>
      <w:tr w:rsidR="00DD1CD6" w:rsidRPr="0075523C" w14:paraId="357534F5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896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384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3D02" w14:textId="77777777" w:rsidR="00DD1CD6" w:rsidRPr="00C61124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 выпуск т/с </w:t>
            </w:r>
            <w:proofErr w:type="spellStart"/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End"/>
            <w:r w:rsidRPr="00C611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превышением СО и СН (ст.8.22)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20F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6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E70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BE8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506D1BA5" w14:textId="77777777" w:rsidTr="00C61124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74C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7FB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4F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. 11.23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КоАП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CA1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867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D5E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C9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-8,3</w:t>
            </w:r>
          </w:p>
        </w:tc>
      </w:tr>
      <w:tr w:rsidR="00DD1CD6" w:rsidRPr="0075523C" w14:paraId="0F1B5C21" w14:textId="77777777" w:rsidTr="00C61124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40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869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Р-646 ГУ ОБДД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6C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Водителей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5782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EAD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4A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D14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+16,5</w:t>
            </w:r>
          </w:p>
        </w:tc>
      </w:tr>
      <w:tr w:rsidR="00DD1CD6" w:rsidRPr="0075523C" w14:paraId="2183A2B6" w14:textId="77777777" w:rsidTr="00C61124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9B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5A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E4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4013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FFC7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43E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DD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+4,5</w:t>
            </w:r>
          </w:p>
        </w:tc>
      </w:tr>
      <w:tr w:rsidR="00DD1CD6" w:rsidRPr="0075523C" w14:paraId="25C69BF6" w14:textId="77777777" w:rsidTr="00C61124">
        <w:trPr>
          <w:trHeight w:val="14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E60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601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85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Юридических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2F7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2A9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C3B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D81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+141,7</w:t>
            </w:r>
          </w:p>
        </w:tc>
      </w:tr>
      <w:tr w:rsidR="00DD1CD6" w:rsidRPr="0075523C" w14:paraId="731D7DEC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94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Проведено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проверок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62D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E3B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D45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F6A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1BE1F293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CBB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плановых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EA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483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B152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707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61281159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C27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внеплановых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8A5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8159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1FC1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0C025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21E18332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F3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Выдано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предписаний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руководителям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автохозяйств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37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E01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EE5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5D38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2B739C2C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6C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Выдано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руководителям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автохозяйств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307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D25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71B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F105E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-21,7</w:t>
            </w:r>
          </w:p>
        </w:tc>
      </w:tr>
      <w:tr w:rsidR="00DD1CD6" w:rsidRPr="0075523C" w14:paraId="7FD08E1F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C6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Направлено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--- в УГАДН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D5BC8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E29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0B4D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790F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CD6" w:rsidRPr="0075523C" w14:paraId="613336AB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35E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 xml:space="preserve">---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комиссии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 xml:space="preserve"> ОБДД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65F8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C5C57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F77AF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F34A3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+50,0</w:t>
            </w:r>
          </w:p>
        </w:tc>
      </w:tr>
      <w:tr w:rsidR="00DD1CD6" w:rsidRPr="0075523C" w14:paraId="59707A5E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15DE" w14:textId="77777777" w:rsidR="00DD1CD6" w:rsidRPr="009E2B21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2B21">
              <w:rPr>
                <w:rFonts w:ascii="Times New Roman" w:hAnsi="Times New Roman"/>
                <w:sz w:val="20"/>
                <w:szCs w:val="20"/>
                <w:lang w:val="ru-RU"/>
              </w:rPr>
              <w:t>Рассмотрено материалов на комиссиях по ОБДД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48DA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6616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81DBA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94A34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CD6" w:rsidRPr="0075523C" w14:paraId="040F4707" w14:textId="77777777" w:rsidTr="00C61124"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AF2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23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523C">
              <w:rPr>
                <w:rFonts w:ascii="Times New Roman" w:hAnsi="Times New Roman"/>
                <w:sz w:val="20"/>
                <w:szCs w:val="20"/>
              </w:rPr>
              <w:t>. 238 УК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924BD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2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343CC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CBA7B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E490" w14:textId="77777777" w:rsidR="00DD1CD6" w:rsidRPr="0075523C" w:rsidRDefault="00DD1CD6" w:rsidP="00F905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2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67A02B63" w14:textId="11D0A830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Во исполнение требований приказа МВД России от 10.09.2019 № 611 «Об утверждении Административного регламента МВД РФ по предоставлению государственной услуги по выдаче свидетельства о допуске транспортных средств к перевозке опасных грузов» отделом ГИБДД УМВД России по Гатчинскому району ЛО организовано предоставление государственной услуги по выдаче свидетельства о допуске транспортных средств к перевозке опасных грузов в соответствии с требованиями административного регламента по адресу: Ленинградская область, г. Гатчина, ул. </w:t>
      </w:r>
      <w:r w:rsidRPr="009E2B21">
        <w:rPr>
          <w:rFonts w:ascii="Times New Roman" w:hAnsi="Times New Roman"/>
          <w:sz w:val="28"/>
          <w:szCs w:val="28"/>
          <w:lang w:val="ru-RU"/>
        </w:rPr>
        <w:t>Новоселов д.3А.</w:t>
      </w:r>
    </w:p>
    <w:p w14:paraId="06AD5B8C" w14:textId="19F37EB3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Государственная пошлина за предоставление государственной услуги согласно приказу МВД России № 611 от 10.09.2019 года   не взимается. </w:t>
      </w:r>
    </w:p>
    <w:p w14:paraId="1389D408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>По штату ГУ МВД России – 32 а/м, в наличии по списку – 29 служебных автомобилей.</w:t>
      </w:r>
    </w:p>
    <w:p w14:paraId="2997F81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На балансе подразделении ОГИБДД по Гатчинскому району находится 3 прибора с функцией видео-фиксации измерения скорости «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Бинар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9E2B21">
        <w:rPr>
          <w:rFonts w:ascii="Times New Roman" w:hAnsi="Times New Roman"/>
          <w:bCs/>
          <w:sz w:val="28"/>
          <w:szCs w:val="28"/>
          <w:lang w:val="ru-RU"/>
        </w:rPr>
        <w:t xml:space="preserve">2 </w:t>
      </w:r>
      <w:proofErr w:type="spellStart"/>
      <w:r w:rsidRPr="009E2B21">
        <w:rPr>
          <w:rFonts w:ascii="Times New Roman" w:hAnsi="Times New Roman"/>
          <w:bCs/>
          <w:sz w:val="28"/>
          <w:szCs w:val="28"/>
          <w:lang w:val="ru-RU"/>
        </w:rPr>
        <w:t>фоторадарных</w:t>
      </w:r>
      <w:proofErr w:type="spellEnd"/>
      <w:r w:rsidRPr="009E2B21">
        <w:rPr>
          <w:rFonts w:ascii="Times New Roman" w:hAnsi="Times New Roman"/>
          <w:bCs/>
          <w:sz w:val="28"/>
          <w:szCs w:val="28"/>
          <w:lang w:val="ru-RU"/>
        </w:rPr>
        <w:t xml:space="preserve"> передвижных комплекса «КРИС» П, 20 </w:t>
      </w:r>
      <w:proofErr w:type="spellStart"/>
      <w:r w:rsidRPr="009E2B21">
        <w:rPr>
          <w:rFonts w:ascii="Times New Roman" w:hAnsi="Times New Roman"/>
          <w:bCs/>
          <w:sz w:val="28"/>
          <w:szCs w:val="28"/>
          <w:lang w:val="ru-RU"/>
        </w:rPr>
        <w:t>алкотекторов</w:t>
      </w:r>
      <w:proofErr w:type="spellEnd"/>
      <w:r w:rsidRPr="009E2B21">
        <w:rPr>
          <w:rFonts w:ascii="Times New Roman" w:hAnsi="Times New Roman"/>
          <w:bCs/>
          <w:sz w:val="28"/>
          <w:szCs w:val="28"/>
          <w:lang w:val="ru-RU"/>
        </w:rPr>
        <w:t>, 23 СВН Патруль-видео ДПС, 32 видео-регистратора ДОЗОР – 77.</w:t>
      </w:r>
    </w:p>
    <w:p w14:paraId="46158B9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Служба технической инспекции имеет следующее техническое оснащение:</w:t>
      </w:r>
    </w:p>
    <w:p w14:paraId="43999FD0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газоанализатор «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Автотест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>» - 1, прибор для проверки коэффициента светопропускания стёкол «Блик-Н» - 2, измеритель люфта рулевого управления «ИСЛ-М» - 2, измеритель высоты рисунка протектора шины ТС – 1, Тоник – 1, прибор проверки герметичности тормозных приводов – 2.</w:t>
      </w:r>
    </w:p>
    <w:p w14:paraId="7794B49E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E20B3C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sz w:val="28"/>
          <w:szCs w:val="28"/>
          <w:lang w:val="ru-RU"/>
        </w:rPr>
        <w:lastRenderedPageBreak/>
        <w:t>В третьем квартале 2021 года службе дорожного надзора и организации движения необходимо продолжить проведение следующих мероприятий:</w:t>
      </w:r>
    </w:p>
    <w:p w14:paraId="60D5BDC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- </w:t>
      </w:r>
      <w:r w:rsidRPr="009E2B21">
        <w:rPr>
          <w:rFonts w:ascii="Times New Roman" w:hAnsi="Times New Roman"/>
          <w:bCs/>
          <w:sz w:val="28"/>
          <w:szCs w:val="28"/>
          <w:lang w:val="ru-RU"/>
        </w:rPr>
        <w:t>уделять особое внимание внедрению мероприятий инженерного характера по снижению дорожно-транспортных происшествий в районе;</w:t>
      </w:r>
    </w:p>
    <w:p w14:paraId="02DDA7D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sz w:val="28"/>
          <w:szCs w:val="28"/>
          <w:lang w:val="ru-RU"/>
        </w:rPr>
        <w:t xml:space="preserve"> - на основе очаговой аварийности выявлять условия и причины, способствующие совершению ДТП и принимать меры по их устранению;</w:t>
      </w:r>
    </w:p>
    <w:p w14:paraId="0C7C162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sz w:val="28"/>
          <w:szCs w:val="28"/>
          <w:lang w:val="ru-RU"/>
        </w:rPr>
        <w:t>- реализовать комплекс мероприятий, направленных на снижение аварийности по вине водителей транспортных организаций;</w:t>
      </w:r>
    </w:p>
    <w:p w14:paraId="0F6AC17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sz w:val="28"/>
          <w:szCs w:val="28"/>
          <w:lang w:val="ru-RU"/>
        </w:rPr>
        <w:t xml:space="preserve">- регулярно проводить обследование улично-дорожной сети района, по результатам выявленных недостатков незамедлительно выходить с предложениями, сообщениями и предписаниями об их устранении в соответствующие организации; </w:t>
      </w:r>
    </w:p>
    <w:p w14:paraId="0D8CE743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2B21">
        <w:rPr>
          <w:rFonts w:ascii="Times New Roman" w:hAnsi="Times New Roman"/>
          <w:bCs/>
          <w:sz w:val="28"/>
          <w:szCs w:val="28"/>
          <w:lang w:val="ru-RU"/>
        </w:rPr>
        <w:t>- провести проверку содержания улично-дорожной сети и состояния наружного искусственного освещения;</w:t>
      </w:r>
    </w:p>
    <w:p w14:paraId="7190B54A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осуществлять постоянный контроль над местами производства дорожных работ, в том числе над соблюдением чистоты проезжей части в местах возможного ее загрязнения;</w:t>
      </w:r>
    </w:p>
    <w:p w14:paraId="5787C610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контролировать работу отдельного взвода ДПС по выявлению неисправностей ТСР, недостатков в содержании дорог и отражению указанных сведений в соответствующем журнале; </w:t>
      </w:r>
    </w:p>
    <w:p w14:paraId="0EC644E2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- контролировать работу отдельного взвода ДПС по фиксации сопутствующих дорожных факторов при оформлении ДТП;</w:t>
      </w:r>
    </w:p>
    <w:p w14:paraId="674D493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- качественно проводить топографический анализ, на основе чего давать предложения направленные на снижение количества ДТП, а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так же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тяжести их последствий;   </w:t>
      </w:r>
    </w:p>
    <w:p w14:paraId="1AFFEA1A" w14:textId="2D506921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- осуществлять контроль над соблюдением юридическими и должностными лицами законодательства РФ правил, стандартов и технических норм в области обеспечения безопасности дорожного движения, которыми устанавливаются требования к строительству и </w:t>
      </w:r>
      <w:proofErr w:type="gramStart"/>
      <w:r w:rsidRPr="0075523C">
        <w:rPr>
          <w:rFonts w:ascii="Times New Roman" w:hAnsi="Times New Roman"/>
          <w:sz w:val="28"/>
          <w:szCs w:val="28"/>
          <w:lang w:val="ru-RU"/>
        </w:rPr>
        <w:t>реконструкции,  ремонту</w:t>
      </w:r>
      <w:proofErr w:type="gramEnd"/>
      <w:r w:rsidRPr="0075523C">
        <w:rPr>
          <w:rFonts w:ascii="Times New Roman" w:hAnsi="Times New Roman"/>
          <w:sz w:val="28"/>
          <w:szCs w:val="28"/>
          <w:lang w:val="ru-RU"/>
        </w:rPr>
        <w:t xml:space="preserve"> и эксплуатационному состоянию дорог, улиц, дорожных сооружений и железнодорожных переездов, проявлять больше требовательности к районным эксплуатационным службам и должностным лицам;</w:t>
      </w:r>
    </w:p>
    <w:p w14:paraId="66C4B6B8" w14:textId="00DDD123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 xml:space="preserve"> - регулярно принимать участие в заседания районной комиссии по БДД.</w:t>
      </w:r>
    </w:p>
    <w:p w14:paraId="23A2916E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FC3DB45" w14:textId="7AB62F93" w:rsidR="00DD1CD6" w:rsidRPr="0075523C" w:rsidRDefault="00DD1CD6" w:rsidP="00F90545">
      <w:pPr>
        <w:pStyle w:val="a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5523C">
        <w:rPr>
          <w:rFonts w:ascii="Times New Roman" w:hAnsi="Times New Roman"/>
          <w:b/>
          <w:i/>
          <w:sz w:val="28"/>
          <w:szCs w:val="28"/>
          <w:lang w:val="ru-RU"/>
        </w:rPr>
        <w:t>Основные направления работы</w:t>
      </w:r>
      <w:r w:rsidR="0075523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5523C">
        <w:rPr>
          <w:rFonts w:ascii="Times New Roman" w:hAnsi="Times New Roman"/>
          <w:b/>
          <w:i/>
          <w:sz w:val="28"/>
          <w:szCs w:val="28"/>
          <w:lang w:val="ru-RU"/>
        </w:rPr>
        <w:t>отдельной роты ДПС:</w:t>
      </w:r>
    </w:p>
    <w:p w14:paraId="07BFA7EF" w14:textId="16A16755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Одной из основных задач ОГИБДД УМВД является снижение аварийности и детского дорожно-транспортного травматизма на обслуживаемой территории.</w:t>
      </w:r>
    </w:p>
    <w:p w14:paraId="5E9A2256" w14:textId="3368F091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>В целях стабилизации дорожно-транспортной обстановки, а также профилактики и предупреждения ДДТТ, на июль 2021 года планируется проведение следующих мероприятий:</w:t>
      </w:r>
    </w:p>
    <w:p w14:paraId="5A242504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Освещение в СМИ обстоятельств ДТП с участием детей и мер, принимаемых для снижения аварийности в районе;</w:t>
      </w:r>
    </w:p>
    <w:p w14:paraId="37ACFA3F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Проведение бесед и мероприятий по БДД в ОУ и ДОУ района;</w:t>
      </w:r>
    </w:p>
    <w:p w14:paraId="02091D08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При проведении ежедневных инструктажей л/с нарядов ДПС, нацеливать личный состав на предупреждение и профилактику нарушений ПДД РФ, </w:t>
      </w:r>
      <w:r w:rsidRPr="009E2B21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ответственность за которые предусмотрена статьями 12.6; 12.8; 12.15 ч. 4,5; 12.18; 12.23; 12.26;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12.29  КоАП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РФ, 264</w:t>
      </w:r>
      <w:r w:rsidRPr="009E2B21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1 </w:t>
      </w:r>
      <w:r w:rsidRPr="009E2B21">
        <w:rPr>
          <w:rFonts w:ascii="Times New Roman" w:hAnsi="Times New Roman"/>
          <w:sz w:val="28"/>
          <w:szCs w:val="28"/>
          <w:lang w:val="ru-RU"/>
        </w:rPr>
        <w:t>УК РФ;</w:t>
      </w:r>
    </w:p>
    <w:p w14:paraId="3FDE4C22" w14:textId="77777777" w:rsid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>Продолжать активное использование средства социальной рекламы, ориентируемой на все категории участников дорожного движения.</w:t>
      </w:r>
    </w:p>
    <w:p w14:paraId="7311147A" w14:textId="5EF38911" w:rsidR="00DD1CD6" w:rsidRPr="0075523C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>С целью стабилизации состояния аварийности на обслуживаемой территории района:</w:t>
      </w:r>
    </w:p>
    <w:p w14:paraId="714B730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Продолжать проведение целенаправленных рейдов силами л/с ОГИБДД УМВД России, строевых подразделений ГУ МВД России по выявлению и профилактике правонарушений, являющихся основными причинами аварийности, выявлению водителей, управляющих т/с </w:t>
      </w:r>
      <w:proofErr w:type="spellStart"/>
      <w:r w:rsidRPr="009E2B21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9E2B21">
        <w:rPr>
          <w:rFonts w:ascii="Times New Roman" w:hAnsi="Times New Roman"/>
          <w:sz w:val="28"/>
          <w:szCs w:val="28"/>
          <w:lang w:val="ru-RU"/>
        </w:rPr>
        <w:t xml:space="preserve"> признаками опьянения;</w:t>
      </w:r>
    </w:p>
    <w:p w14:paraId="76896E6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Продолжать проведение профилактических мероприятий «Пешеход. Пешеходный переход», «Нетрезвый водитель», «Пристегнись»;</w:t>
      </w:r>
    </w:p>
    <w:p w14:paraId="115D0D35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период</w:t>
      </w:r>
      <w:r w:rsidRPr="009E2B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E2B21">
        <w:rPr>
          <w:rFonts w:ascii="Times New Roman" w:hAnsi="Times New Roman"/>
          <w:sz w:val="28"/>
          <w:szCs w:val="28"/>
          <w:lang w:val="ru-RU"/>
        </w:rPr>
        <w:t xml:space="preserve">с 01 по 31 июля 2021 года провести мероприятия, направленные на привлечение к ответственности граждан, нарушающих ПДД в части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не применения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средств пассивной безопасности (ремней безопасности, детских удерживающих устройств);</w:t>
      </w:r>
    </w:p>
    <w:p w14:paraId="39D06F1D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соответствии с анализом аварийности вносить корректировку в дислокацию постов и маршрутов патрулирования.</w:t>
      </w:r>
    </w:p>
    <w:p w14:paraId="0C43829B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>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народа.</w:t>
      </w:r>
    </w:p>
    <w:p w14:paraId="14F62A56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целях стабилизации оперативной обстановки на территории района, провести совместные рейды с участием других служб по обнаружению угнанного и похищенного транспорта. </w:t>
      </w:r>
    </w:p>
    <w:p w14:paraId="42C2D74B" w14:textId="77777777" w:rsidR="00DD1CD6" w:rsidRPr="00F90545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целях обеспечения противодействия преступлениям террористической направленности провести ряд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дополнительных мероприятий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направленных на повышение бдительности и оперативное реагирование личного состава на информацию связанную с терроризмом. Активизировать работу по выявлению оружия, боеприпасов, взрывчатых веществ и устройств, а также выявлению иностранных граждан и лиц без гражданства, незаконно проникших на территорию </w:t>
      </w:r>
      <w:r w:rsidRPr="00F90545">
        <w:rPr>
          <w:rFonts w:ascii="Times New Roman" w:hAnsi="Times New Roman"/>
          <w:sz w:val="28"/>
          <w:szCs w:val="28"/>
        </w:rPr>
        <w:t xml:space="preserve">РФ, в </w:t>
      </w:r>
      <w:proofErr w:type="spellStart"/>
      <w:r w:rsidRPr="00F90545">
        <w:rPr>
          <w:rFonts w:ascii="Times New Roman" w:hAnsi="Times New Roman"/>
          <w:sz w:val="28"/>
          <w:szCs w:val="28"/>
        </w:rPr>
        <w:t>том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545">
        <w:rPr>
          <w:rFonts w:ascii="Times New Roman" w:hAnsi="Times New Roman"/>
          <w:sz w:val="28"/>
          <w:szCs w:val="28"/>
        </w:rPr>
        <w:t>числе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545">
        <w:rPr>
          <w:rFonts w:ascii="Times New Roman" w:hAnsi="Times New Roman"/>
          <w:sz w:val="28"/>
          <w:szCs w:val="28"/>
        </w:rPr>
        <w:t>причастных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90545">
        <w:rPr>
          <w:rFonts w:ascii="Times New Roman" w:hAnsi="Times New Roman"/>
          <w:sz w:val="28"/>
          <w:szCs w:val="28"/>
        </w:rPr>
        <w:t>совершению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545">
        <w:rPr>
          <w:rFonts w:ascii="Times New Roman" w:hAnsi="Times New Roman"/>
          <w:sz w:val="28"/>
          <w:szCs w:val="28"/>
        </w:rPr>
        <w:t>террористических</w:t>
      </w:r>
      <w:proofErr w:type="spellEnd"/>
      <w:r w:rsidRPr="00F90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545">
        <w:rPr>
          <w:rFonts w:ascii="Times New Roman" w:hAnsi="Times New Roman"/>
          <w:sz w:val="28"/>
          <w:szCs w:val="28"/>
        </w:rPr>
        <w:t>акций</w:t>
      </w:r>
      <w:proofErr w:type="spellEnd"/>
      <w:r w:rsidRPr="00F90545">
        <w:rPr>
          <w:rFonts w:ascii="Times New Roman" w:hAnsi="Times New Roman"/>
          <w:sz w:val="28"/>
          <w:szCs w:val="28"/>
        </w:rPr>
        <w:t>.</w:t>
      </w:r>
    </w:p>
    <w:p w14:paraId="47CA3EF9" w14:textId="77777777" w:rsidR="00DD1CD6" w:rsidRPr="009E2B21" w:rsidRDefault="00DD1CD6" w:rsidP="00F9054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9E2B21">
        <w:rPr>
          <w:rFonts w:ascii="Times New Roman" w:hAnsi="Times New Roman"/>
          <w:sz w:val="28"/>
          <w:szCs w:val="28"/>
          <w:lang w:val="ru-RU"/>
        </w:rPr>
        <w:t xml:space="preserve">В целях усиления охраны общественного порядка и обеспечения общественной безопасности проводить мероприятия, </w:t>
      </w:r>
      <w:proofErr w:type="gramStart"/>
      <w:r w:rsidRPr="009E2B21">
        <w:rPr>
          <w:rFonts w:ascii="Times New Roman" w:hAnsi="Times New Roman"/>
          <w:sz w:val="28"/>
          <w:szCs w:val="28"/>
          <w:lang w:val="ru-RU"/>
        </w:rPr>
        <w:t>запланированные  в</w:t>
      </w:r>
      <w:proofErr w:type="gramEnd"/>
      <w:r w:rsidRPr="009E2B21">
        <w:rPr>
          <w:rFonts w:ascii="Times New Roman" w:hAnsi="Times New Roman"/>
          <w:sz w:val="28"/>
          <w:szCs w:val="28"/>
          <w:lang w:val="ru-RU"/>
        </w:rPr>
        <w:t xml:space="preserve"> соответствии с планом УМВД по Гатчинскому району Ленинградской области.</w:t>
      </w:r>
    </w:p>
    <w:p w14:paraId="5E494357" w14:textId="77777777" w:rsidR="00DD1CD6" w:rsidRPr="0075523C" w:rsidRDefault="00DD1CD6" w:rsidP="00F90545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523C">
        <w:rPr>
          <w:rFonts w:ascii="Times New Roman" w:hAnsi="Times New Roman"/>
          <w:sz w:val="28"/>
          <w:szCs w:val="28"/>
          <w:lang w:val="ru-RU"/>
        </w:rPr>
        <w:t>На основании вышеизложенного, считаю, что личный состав ОГИБДД УМВД России по Гатчинскому району ЛО способен выполнять поставленные задачи, в целом работу подразделения за 6 месяцев 2021 года можно признать удовлетворительной.</w:t>
      </w:r>
    </w:p>
    <w:p w14:paraId="23822998" w14:textId="53826B28" w:rsidR="00DD1CD6" w:rsidRPr="00D0332C" w:rsidRDefault="00DD1CD6" w:rsidP="0069425E">
      <w:pPr>
        <w:rPr>
          <w:b w:val="0"/>
          <w:bCs/>
          <w:iCs/>
          <w:sz w:val="28"/>
          <w:szCs w:val="28"/>
        </w:rPr>
      </w:pPr>
    </w:p>
    <w:p w14:paraId="76EF9A3A" w14:textId="4E1B90F6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2951AB1" w14:textId="04310996" w:rsidR="0075523C" w:rsidRDefault="00DA6736" w:rsidP="00636ABB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>Исходя из доклада, о</w:t>
      </w:r>
      <w:r w:rsidR="00C61124">
        <w:rPr>
          <w:b w:val="0"/>
          <w:bCs/>
          <w:sz w:val="28"/>
          <w:szCs w:val="28"/>
        </w:rPr>
        <w:t xml:space="preserve">дним из мест концентрации ДТП с пострадавшими является </w:t>
      </w:r>
      <w:r w:rsidR="009D20B7">
        <w:rPr>
          <w:b w:val="0"/>
          <w:bCs/>
          <w:sz w:val="28"/>
          <w:szCs w:val="28"/>
        </w:rPr>
        <w:t xml:space="preserve">пересечение автомобильной дороги федерального значения А-120 </w:t>
      </w:r>
      <w:r w:rsidR="00FA2819" w:rsidRPr="00FA2819">
        <w:rPr>
          <w:b w:val="0"/>
          <w:bCs/>
          <w:color w:val="0A0A0A"/>
          <w:sz w:val="28"/>
          <w:szCs w:val="28"/>
          <w:shd w:val="clear" w:color="auto" w:fill="FFFFFF"/>
        </w:rPr>
        <w:t xml:space="preserve">"Санкт-Петербургское южное полукольцо" Кировск - Мга - Гатчина - Большая </w:t>
      </w:r>
      <w:r w:rsidR="00FA2819" w:rsidRPr="00FA2819">
        <w:rPr>
          <w:b w:val="0"/>
          <w:bCs/>
          <w:color w:val="0A0A0A"/>
          <w:sz w:val="28"/>
          <w:szCs w:val="28"/>
          <w:shd w:val="clear" w:color="auto" w:fill="FFFFFF"/>
        </w:rPr>
        <w:lastRenderedPageBreak/>
        <w:t>Ижора</w:t>
      </w:r>
      <w:r w:rsidR="00FA2819">
        <w:rPr>
          <w:b w:val="0"/>
          <w:bCs/>
          <w:color w:val="0A0A0A"/>
          <w:sz w:val="28"/>
          <w:szCs w:val="28"/>
          <w:shd w:val="clear" w:color="auto" w:fill="FFFFFF"/>
        </w:rPr>
        <w:t>»</w:t>
      </w:r>
      <w:r w:rsidR="00FA2819">
        <w:rPr>
          <w:b w:val="0"/>
          <w:bCs/>
          <w:sz w:val="28"/>
          <w:szCs w:val="28"/>
        </w:rPr>
        <w:t xml:space="preserve"> </w:t>
      </w:r>
      <w:r w:rsidR="009D20B7">
        <w:rPr>
          <w:b w:val="0"/>
          <w:bCs/>
          <w:sz w:val="28"/>
          <w:szCs w:val="28"/>
        </w:rPr>
        <w:t xml:space="preserve">и автомобильной дороги </w:t>
      </w:r>
      <w:r w:rsidR="009D20B7" w:rsidRPr="00FA2819">
        <w:rPr>
          <w:b w:val="0"/>
          <w:bCs/>
          <w:sz w:val="28"/>
          <w:szCs w:val="28"/>
        </w:rPr>
        <w:t xml:space="preserve">регионального значения 41К-104 </w:t>
      </w:r>
      <w:r w:rsidR="00FA2819">
        <w:rPr>
          <w:b w:val="0"/>
          <w:bCs/>
          <w:sz w:val="28"/>
          <w:szCs w:val="28"/>
        </w:rPr>
        <w:t>«Елизаветино-</w:t>
      </w:r>
      <w:proofErr w:type="spellStart"/>
      <w:r w:rsidR="00FA2819" w:rsidRPr="00FA2819">
        <w:rPr>
          <w:b w:val="0"/>
          <w:bCs/>
          <w:sz w:val="28"/>
          <w:szCs w:val="28"/>
        </w:rPr>
        <w:t>Скворицы</w:t>
      </w:r>
      <w:proofErr w:type="spellEnd"/>
      <w:r w:rsidR="00FA2819">
        <w:rPr>
          <w:b w:val="0"/>
          <w:bCs/>
          <w:sz w:val="28"/>
          <w:szCs w:val="28"/>
        </w:rPr>
        <w:t>»</w:t>
      </w:r>
      <w:r w:rsidR="00FA2819" w:rsidRPr="00FA2819">
        <w:rPr>
          <w:b w:val="0"/>
          <w:bCs/>
          <w:sz w:val="28"/>
          <w:szCs w:val="28"/>
        </w:rPr>
        <w:t xml:space="preserve">. Предлагаю направить письмо в адрес ФКУ </w:t>
      </w:r>
      <w:r w:rsidR="00FA2819" w:rsidRPr="00FA2819">
        <w:rPr>
          <w:b w:val="0"/>
          <w:bCs/>
          <w:sz w:val="28"/>
          <w:szCs w:val="28"/>
          <w:shd w:val="clear" w:color="auto" w:fill="FFFFFF"/>
        </w:rPr>
        <w:t>«Управление федеральных автомобильных дорог «Северо-Запад»</w:t>
      </w:r>
      <w:r w:rsidR="00FA2819">
        <w:rPr>
          <w:b w:val="0"/>
          <w:bCs/>
          <w:sz w:val="28"/>
          <w:szCs w:val="28"/>
          <w:shd w:val="clear" w:color="auto" w:fill="FFFFFF"/>
        </w:rPr>
        <w:t xml:space="preserve"> с просьбой рассмотреть вопрос об установке на указанном перекрестке светофорного поста для снижения вероятности возникновения аварийных ситуаций.</w:t>
      </w:r>
    </w:p>
    <w:p w14:paraId="22F39BF3" w14:textId="06F15870" w:rsidR="00FA2819" w:rsidRDefault="00FA2819" w:rsidP="00636ABB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Березин Н.Н.:</w:t>
      </w:r>
    </w:p>
    <w:p w14:paraId="5B1E323A" w14:textId="77777777" w:rsidR="00DA6736" w:rsidRDefault="00FA2819" w:rsidP="00636ABB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Аналогичное письмо </w:t>
      </w:r>
      <w:r w:rsidR="00DA6736">
        <w:rPr>
          <w:b w:val="0"/>
          <w:bCs/>
          <w:sz w:val="28"/>
          <w:szCs w:val="28"/>
          <w:shd w:val="clear" w:color="auto" w:fill="FFFFFF"/>
        </w:rPr>
        <w:t xml:space="preserve">нами </w:t>
      </w:r>
      <w:r>
        <w:rPr>
          <w:b w:val="0"/>
          <w:bCs/>
          <w:sz w:val="28"/>
          <w:szCs w:val="28"/>
          <w:shd w:val="clear" w:color="auto" w:fill="FFFFFF"/>
        </w:rPr>
        <w:t xml:space="preserve">направлено </w:t>
      </w:r>
      <w:r w:rsidR="00DA6736">
        <w:rPr>
          <w:b w:val="0"/>
          <w:bCs/>
          <w:sz w:val="28"/>
          <w:szCs w:val="28"/>
          <w:shd w:val="clear" w:color="auto" w:fill="FFFFFF"/>
        </w:rPr>
        <w:t xml:space="preserve">в адрес </w:t>
      </w:r>
      <w:r w:rsidR="00DA6736" w:rsidRPr="00FA2819">
        <w:rPr>
          <w:b w:val="0"/>
          <w:bCs/>
          <w:sz w:val="28"/>
          <w:szCs w:val="28"/>
        </w:rPr>
        <w:t xml:space="preserve">ФКУ </w:t>
      </w:r>
      <w:r w:rsidR="00DA6736" w:rsidRPr="00FA2819">
        <w:rPr>
          <w:b w:val="0"/>
          <w:bCs/>
          <w:sz w:val="28"/>
          <w:szCs w:val="28"/>
          <w:shd w:val="clear" w:color="auto" w:fill="FFFFFF"/>
        </w:rPr>
        <w:t>«Управление федеральных автомобильных дорог «Северо-Запад»</w:t>
      </w:r>
      <w:r w:rsidR="00DA6736">
        <w:rPr>
          <w:b w:val="0"/>
          <w:bCs/>
          <w:sz w:val="28"/>
          <w:szCs w:val="28"/>
          <w:shd w:val="clear" w:color="auto" w:fill="FFFFFF"/>
        </w:rPr>
        <w:t>. По состоянию на 28.07.2021 года информации о принятом решении не поступало.</w:t>
      </w:r>
    </w:p>
    <w:p w14:paraId="778AD518" w14:textId="77E69159" w:rsidR="00DA6736" w:rsidRDefault="00D0332C" w:rsidP="00636ABB">
      <w:pPr>
        <w:rPr>
          <w:b w:val="0"/>
          <w:bCs/>
          <w:sz w:val="28"/>
          <w:szCs w:val="28"/>
        </w:rPr>
      </w:pPr>
      <w:r w:rsidRPr="00D0332C">
        <w:rPr>
          <w:b w:val="0"/>
          <w:bCs/>
          <w:sz w:val="28"/>
          <w:szCs w:val="28"/>
          <w:shd w:val="clear" w:color="auto" w:fill="FFFFFF"/>
        </w:rPr>
        <w:t>На территории Гатчинского района имеется еще один аварийно-опасный регулируемый перекресток, это перекресток</w:t>
      </w:r>
      <w:r w:rsidR="00DA6736" w:rsidRPr="00D0332C">
        <w:rPr>
          <w:b w:val="0"/>
          <w:bCs/>
          <w:sz w:val="28"/>
          <w:szCs w:val="28"/>
          <w:shd w:val="clear" w:color="auto" w:fill="FFFFFF"/>
        </w:rPr>
        <w:t xml:space="preserve"> </w:t>
      </w:r>
      <w:r w:rsidR="00DA6736" w:rsidRPr="00D0332C">
        <w:rPr>
          <w:b w:val="0"/>
          <w:bCs/>
          <w:sz w:val="28"/>
          <w:szCs w:val="28"/>
        </w:rPr>
        <w:t xml:space="preserve">автомобильной дороги федерального значения А-120 </w:t>
      </w:r>
      <w:r w:rsidR="00DA6736" w:rsidRPr="00D0332C">
        <w:rPr>
          <w:b w:val="0"/>
          <w:bCs/>
          <w:sz w:val="28"/>
          <w:szCs w:val="28"/>
          <w:shd w:val="clear" w:color="auto" w:fill="FFFFFF"/>
        </w:rPr>
        <w:t xml:space="preserve">"Санкт-Петербургское южное полукольцо" Кировск - Мга - Гатчина - Большая Ижора» и </w:t>
      </w:r>
      <w:r w:rsidR="00DA6736" w:rsidRPr="00D0332C">
        <w:rPr>
          <w:b w:val="0"/>
          <w:bCs/>
          <w:sz w:val="28"/>
          <w:szCs w:val="28"/>
        </w:rPr>
        <w:t xml:space="preserve">автомобильной </w:t>
      </w:r>
      <w:r w:rsidR="00DA6736">
        <w:rPr>
          <w:b w:val="0"/>
          <w:bCs/>
          <w:sz w:val="28"/>
          <w:szCs w:val="28"/>
        </w:rPr>
        <w:t xml:space="preserve">дороги </w:t>
      </w:r>
      <w:r w:rsidR="00DA6736" w:rsidRPr="00FA2819">
        <w:rPr>
          <w:b w:val="0"/>
          <w:bCs/>
          <w:sz w:val="28"/>
          <w:szCs w:val="28"/>
        </w:rPr>
        <w:t>регионального значения</w:t>
      </w:r>
      <w:r w:rsidR="00DA6736">
        <w:rPr>
          <w:b w:val="0"/>
          <w:bCs/>
          <w:sz w:val="28"/>
          <w:szCs w:val="28"/>
        </w:rPr>
        <w:t xml:space="preserve"> 41К-100 «Гатчина-Куровицы». На указанном перекрестке из-за перебоев с электропитанием часто выходит из строя имеющийся светофорный пост и водители проезжают перекресток неверно трактуя дорожные знаки, происходят частые ДТП.</w:t>
      </w:r>
    </w:p>
    <w:p w14:paraId="1BB09FEC" w14:textId="77777777" w:rsidR="00DA6736" w:rsidRDefault="00DA6736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42ABF22" w14:textId="3F9A248F" w:rsidR="00DA6736" w:rsidRDefault="00DA6736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в обращении в </w:t>
      </w:r>
      <w:r w:rsidRPr="00FA2819">
        <w:rPr>
          <w:b w:val="0"/>
          <w:bCs/>
          <w:sz w:val="28"/>
          <w:szCs w:val="28"/>
        </w:rPr>
        <w:t xml:space="preserve">ФКУ </w:t>
      </w:r>
      <w:r w:rsidRPr="00FA2819">
        <w:rPr>
          <w:b w:val="0"/>
          <w:bCs/>
          <w:sz w:val="28"/>
          <w:szCs w:val="28"/>
          <w:shd w:val="clear" w:color="auto" w:fill="FFFFFF"/>
        </w:rPr>
        <w:t>«Управление федеральных автомобильных дорог «Северо-Запад»</w:t>
      </w:r>
      <w:r>
        <w:rPr>
          <w:b w:val="0"/>
          <w:bCs/>
          <w:sz w:val="28"/>
          <w:szCs w:val="28"/>
          <w:shd w:val="clear" w:color="auto" w:fill="FFFFFF"/>
        </w:rPr>
        <w:t xml:space="preserve"> вторым вопросом для рассмотрения указать необходимость обеспечения бесперебойного питания светофорного поста на </w:t>
      </w:r>
      <w:r w:rsidR="006D6B7C">
        <w:rPr>
          <w:b w:val="0"/>
          <w:bCs/>
          <w:sz w:val="28"/>
          <w:szCs w:val="28"/>
          <w:shd w:val="clear" w:color="auto" w:fill="FFFFFF"/>
        </w:rPr>
        <w:t xml:space="preserve">перекрестке </w:t>
      </w:r>
      <w:r w:rsidR="006D6B7C">
        <w:rPr>
          <w:b w:val="0"/>
          <w:bCs/>
          <w:sz w:val="28"/>
          <w:szCs w:val="28"/>
        </w:rPr>
        <w:t xml:space="preserve">автомобильной дороги федерального значения А-120 </w:t>
      </w:r>
      <w:r w:rsidR="006D6B7C" w:rsidRPr="00FA2819">
        <w:rPr>
          <w:b w:val="0"/>
          <w:bCs/>
          <w:color w:val="0A0A0A"/>
          <w:sz w:val="28"/>
          <w:szCs w:val="28"/>
          <w:shd w:val="clear" w:color="auto" w:fill="FFFFFF"/>
        </w:rPr>
        <w:t>"Санкт-Петербургское южное полукольцо" Кировск - Мга - Гатчина - Большая Ижора</w:t>
      </w:r>
      <w:r w:rsidR="006D6B7C">
        <w:rPr>
          <w:b w:val="0"/>
          <w:bCs/>
          <w:color w:val="0A0A0A"/>
          <w:sz w:val="28"/>
          <w:szCs w:val="28"/>
          <w:shd w:val="clear" w:color="auto" w:fill="FFFFFF"/>
        </w:rPr>
        <w:t xml:space="preserve">» и </w:t>
      </w:r>
      <w:r w:rsidR="006D6B7C">
        <w:rPr>
          <w:b w:val="0"/>
          <w:bCs/>
          <w:sz w:val="28"/>
          <w:szCs w:val="28"/>
        </w:rPr>
        <w:t xml:space="preserve">автомобильной дороги </w:t>
      </w:r>
      <w:r w:rsidR="006D6B7C" w:rsidRPr="00FA2819">
        <w:rPr>
          <w:b w:val="0"/>
          <w:bCs/>
          <w:sz w:val="28"/>
          <w:szCs w:val="28"/>
        </w:rPr>
        <w:t>регионального значения</w:t>
      </w:r>
      <w:r w:rsidR="006D6B7C">
        <w:rPr>
          <w:b w:val="0"/>
          <w:bCs/>
          <w:sz w:val="28"/>
          <w:szCs w:val="28"/>
        </w:rPr>
        <w:t xml:space="preserve"> 41К-100 «Гатчина-Куровицы» путем замены силового кабеля питания.</w:t>
      </w:r>
    </w:p>
    <w:p w14:paraId="17794BAE" w14:textId="694E09DA" w:rsidR="00AA3913" w:rsidRDefault="00AA3913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Так же предлагаю принять меры для</w:t>
      </w:r>
      <w:r w:rsidR="00052433" w:rsidRPr="00052433">
        <w:rPr>
          <w:b w:val="0"/>
          <w:bCs/>
          <w:sz w:val="28"/>
          <w:szCs w:val="28"/>
        </w:rPr>
        <w:t xml:space="preserve"> </w:t>
      </w:r>
      <w:r w:rsidR="00052433">
        <w:rPr>
          <w:b w:val="0"/>
          <w:bCs/>
          <w:sz w:val="28"/>
          <w:szCs w:val="28"/>
        </w:rPr>
        <w:t xml:space="preserve">ликвидации </w:t>
      </w:r>
      <w:r>
        <w:rPr>
          <w:b w:val="0"/>
          <w:bCs/>
          <w:sz w:val="28"/>
          <w:szCs w:val="28"/>
        </w:rPr>
        <w:t xml:space="preserve">повторения случаев наезда на пешеходов в </w:t>
      </w:r>
      <w:proofErr w:type="spellStart"/>
      <w:proofErr w:type="gramStart"/>
      <w:r w:rsidR="00052433">
        <w:rPr>
          <w:b w:val="0"/>
          <w:bCs/>
          <w:sz w:val="28"/>
          <w:szCs w:val="28"/>
        </w:rPr>
        <w:t>пос.Пудость</w:t>
      </w:r>
      <w:proofErr w:type="spellEnd"/>
      <w:proofErr w:type="gramEnd"/>
      <w:r w:rsidR="00052433">
        <w:rPr>
          <w:b w:val="0"/>
          <w:bCs/>
          <w:sz w:val="28"/>
          <w:szCs w:val="28"/>
        </w:rPr>
        <w:t>.</w:t>
      </w:r>
    </w:p>
    <w:p w14:paraId="71DCDE30" w14:textId="447E6AD9" w:rsidR="00052433" w:rsidRDefault="00052433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0D5DC40" w14:textId="0BE10FA3" w:rsidR="00052433" w:rsidRDefault="00052433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указанном месте дорога имеет искривление в профиле и видимость ограничена. Пешеходы переходят дорогу, не убедившись в безопасности. Пешеходный переход располагается на расстоянии порядка </w:t>
      </w:r>
      <w:r w:rsidR="00CC214D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>0 метров.</w:t>
      </w:r>
    </w:p>
    <w:p w14:paraId="06A6EA9D" w14:textId="7A3FCBAD" w:rsidR="00052433" w:rsidRDefault="00052433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FF68E27" w14:textId="77777777" w:rsidR="000C2824" w:rsidRDefault="00052433" w:rsidP="00636ABB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дать поручение </w:t>
      </w:r>
      <w:r w:rsidRPr="00127FFB">
        <w:rPr>
          <w:b w:val="0"/>
          <w:sz w:val="28"/>
          <w:szCs w:val="28"/>
        </w:rPr>
        <w:t>комитет</w:t>
      </w:r>
      <w:r>
        <w:rPr>
          <w:b w:val="0"/>
          <w:sz w:val="28"/>
          <w:szCs w:val="28"/>
        </w:rPr>
        <w:t>у</w:t>
      </w:r>
      <w:r w:rsidRPr="00127FFB">
        <w:rPr>
          <w:b w:val="0"/>
          <w:sz w:val="28"/>
          <w:szCs w:val="28"/>
        </w:rPr>
        <w:t xml:space="preserve"> жилищно-коммунального хозяйства администрации Гатчинского муниципального района</w:t>
      </w:r>
      <w:r>
        <w:rPr>
          <w:b w:val="0"/>
          <w:sz w:val="28"/>
          <w:szCs w:val="28"/>
        </w:rPr>
        <w:t xml:space="preserve"> </w:t>
      </w:r>
      <w:r w:rsidR="00CC214D">
        <w:rPr>
          <w:b w:val="0"/>
          <w:sz w:val="28"/>
          <w:szCs w:val="28"/>
        </w:rPr>
        <w:t xml:space="preserve">принять меры по </w:t>
      </w:r>
      <w:r w:rsidR="00CC214D" w:rsidRPr="00CC214D">
        <w:rPr>
          <w:b w:val="0"/>
          <w:sz w:val="28"/>
          <w:szCs w:val="28"/>
        </w:rPr>
        <w:t>восстановлению</w:t>
      </w:r>
      <w:r w:rsidR="009E2B21">
        <w:rPr>
          <w:b w:val="0"/>
          <w:sz w:val="28"/>
          <w:szCs w:val="28"/>
        </w:rPr>
        <w:t xml:space="preserve"> либо установке</w:t>
      </w:r>
      <w:r w:rsidR="00CC214D" w:rsidRPr="00CC214D">
        <w:rPr>
          <w:b w:val="0"/>
          <w:sz w:val="28"/>
          <w:szCs w:val="28"/>
        </w:rPr>
        <w:t xml:space="preserve"> ограждени</w:t>
      </w:r>
      <w:r w:rsidR="009E2B21">
        <w:rPr>
          <w:b w:val="0"/>
          <w:sz w:val="28"/>
          <w:szCs w:val="28"/>
        </w:rPr>
        <w:t>й</w:t>
      </w:r>
      <w:r w:rsidR="00CC214D" w:rsidRPr="00CC214D">
        <w:rPr>
          <w:b w:val="0"/>
          <w:sz w:val="28"/>
          <w:szCs w:val="28"/>
        </w:rPr>
        <w:t xml:space="preserve"> на участке автодороги Стрельна – Кипень – Гатчина</w:t>
      </w:r>
      <w:r w:rsidR="00CC214D">
        <w:rPr>
          <w:b w:val="0"/>
          <w:sz w:val="28"/>
          <w:szCs w:val="28"/>
        </w:rPr>
        <w:t xml:space="preserve"> напротив д.24 </w:t>
      </w:r>
      <w:proofErr w:type="spellStart"/>
      <w:r w:rsidR="00CC214D">
        <w:rPr>
          <w:b w:val="0"/>
          <w:sz w:val="28"/>
          <w:szCs w:val="28"/>
        </w:rPr>
        <w:t>ул.Молодежная</w:t>
      </w:r>
      <w:proofErr w:type="spellEnd"/>
      <w:r w:rsidR="00CC214D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C214D">
        <w:rPr>
          <w:b w:val="0"/>
          <w:sz w:val="28"/>
          <w:szCs w:val="28"/>
        </w:rPr>
        <w:t>пос.Пудость</w:t>
      </w:r>
      <w:proofErr w:type="spellEnd"/>
      <w:proofErr w:type="gramEnd"/>
      <w:r w:rsidR="000C2824">
        <w:rPr>
          <w:b w:val="0"/>
          <w:sz w:val="28"/>
          <w:szCs w:val="28"/>
        </w:rPr>
        <w:t xml:space="preserve"> на территории объекта, принадлежащего АО Коммунальные системы.</w:t>
      </w:r>
    </w:p>
    <w:p w14:paraId="4CC9ABA9" w14:textId="4E88274E" w:rsidR="006D6B7C" w:rsidRDefault="000C2824" w:rsidP="00636AB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Предложения приняты единогласно.</w:t>
      </w:r>
    </w:p>
    <w:p w14:paraId="5858CB5B" w14:textId="5A3F642C" w:rsidR="000C2824" w:rsidRDefault="000C2824" w:rsidP="00636AB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CF2DB1A" w14:textId="00155E70" w:rsidR="000C2824" w:rsidRDefault="000C2824" w:rsidP="00636AB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Информацию,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ом</w:t>
      </w:r>
      <w:r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ЛО, принять к сведению.</w:t>
      </w:r>
    </w:p>
    <w:p w14:paraId="4ED4A143" w14:textId="374242B8" w:rsidR="000C2824" w:rsidRDefault="000C2824" w:rsidP="00636AB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профилактике и пресечению нарушений ПДД всех участников дорожного движения. Отв.: Кузин Д.П. Срок: постоянно.</w:t>
      </w:r>
    </w:p>
    <w:p w14:paraId="150156BE" w14:textId="7954BE01" w:rsidR="000C2824" w:rsidRDefault="000C2824" w:rsidP="00636ABB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3. Сформировать и направить обращение на имя руководителя </w:t>
      </w:r>
      <w:r w:rsidRPr="00FA2819">
        <w:rPr>
          <w:b w:val="0"/>
          <w:bCs/>
          <w:sz w:val="28"/>
          <w:szCs w:val="28"/>
        </w:rPr>
        <w:t xml:space="preserve">ФКУ </w:t>
      </w:r>
      <w:r w:rsidRPr="00FA2819">
        <w:rPr>
          <w:b w:val="0"/>
          <w:bCs/>
          <w:sz w:val="28"/>
          <w:szCs w:val="28"/>
          <w:shd w:val="clear" w:color="auto" w:fill="FFFFFF"/>
        </w:rPr>
        <w:t>«Управление федеральных автомобильных дорог «Северо-Запад»</w:t>
      </w:r>
      <w:r>
        <w:rPr>
          <w:b w:val="0"/>
          <w:bCs/>
          <w:sz w:val="28"/>
          <w:szCs w:val="28"/>
          <w:shd w:val="clear" w:color="auto" w:fill="FFFFFF"/>
        </w:rPr>
        <w:t xml:space="preserve"> с просьбой </w:t>
      </w:r>
      <w:r>
        <w:rPr>
          <w:b w:val="0"/>
          <w:bCs/>
          <w:sz w:val="28"/>
          <w:szCs w:val="28"/>
          <w:shd w:val="clear" w:color="auto" w:fill="FFFFFF"/>
        </w:rPr>
        <w:lastRenderedPageBreak/>
        <w:t xml:space="preserve">рассмотреть вопросы по оборудованию светофорного поста на </w:t>
      </w:r>
      <w:r>
        <w:rPr>
          <w:b w:val="0"/>
          <w:bCs/>
          <w:sz w:val="28"/>
          <w:szCs w:val="28"/>
        </w:rPr>
        <w:t xml:space="preserve">пересечении автомобильной дороги федерального значения А-120 </w:t>
      </w:r>
      <w:r w:rsidRPr="00FA2819">
        <w:rPr>
          <w:b w:val="0"/>
          <w:bCs/>
          <w:color w:val="0A0A0A"/>
          <w:sz w:val="28"/>
          <w:szCs w:val="28"/>
          <w:shd w:val="clear" w:color="auto" w:fill="FFFFFF"/>
        </w:rPr>
        <w:t>"Санкт-Петербургское южное полукольцо" Кировск - Мга - Гатчина - Большая Ижора</w:t>
      </w:r>
      <w:r>
        <w:rPr>
          <w:b w:val="0"/>
          <w:bCs/>
          <w:color w:val="0A0A0A"/>
          <w:sz w:val="28"/>
          <w:szCs w:val="28"/>
          <w:shd w:val="clear" w:color="auto" w:fill="FFFFFF"/>
        </w:rPr>
        <w:t>»</w:t>
      </w:r>
      <w:r>
        <w:rPr>
          <w:b w:val="0"/>
          <w:bCs/>
          <w:sz w:val="28"/>
          <w:szCs w:val="28"/>
        </w:rPr>
        <w:t xml:space="preserve"> и автомобильной дороги </w:t>
      </w:r>
      <w:r w:rsidRPr="00FA2819">
        <w:rPr>
          <w:b w:val="0"/>
          <w:bCs/>
          <w:sz w:val="28"/>
          <w:szCs w:val="28"/>
        </w:rPr>
        <w:t xml:space="preserve">регионального значения 41К-104 </w:t>
      </w:r>
      <w:r>
        <w:rPr>
          <w:b w:val="0"/>
          <w:bCs/>
          <w:sz w:val="28"/>
          <w:szCs w:val="28"/>
        </w:rPr>
        <w:t>«Елизаветино-</w:t>
      </w:r>
      <w:proofErr w:type="spellStart"/>
      <w:r w:rsidRPr="00FA2819">
        <w:rPr>
          <w:b w:val="0"/>
          <w:bCs/>
          <w:sz w:val="28"/>
          <w:szCs w:val="28"/>
        </w:rPr>
        <w:t>Скворицы</w:t>
      </w:r>
      <w:proofErr w:type="spellEnd"/>
      <w:r>
        <w:rPr>
          <w:b w:val="0"/>
          <w:bCs/>
          <w:sz w:val="28"/>
          <w:szCs w:val="28"/>
        </w:rPr>
        <w:t xml:space="preserve">» и </w:t>
      </w:r>
      <w:r>
        <w:rPr>
          <w:b w:val="0"/>
          <w:bCs/>
          <w:sz w:val="28"/>
          <w:szCs w:val="28"/>
          <w:shd w:val="clear" w:color="auto" w:fill="FFFFFF"/>
        </w:rPr>
        <w:t xml:space="preserve">обеспечения бесперебойного питания светофорного поста на перекрестке </w:t>
      </w:r>
      <w:r>
        <w:rPr>
          <w:b w:val="0"/>
          <w:bCs/>
          <w:sz w:val="28"/>
          <w:szCs w:val="28"/>
        </w:rPr>
        <w:t xml:space="preserve">автомобильной дороги федерального значения А-120 </w:t>
      </w:r>
      <w:r w:rsidRPr="00FA2819">
        <w:rPr>
          <w:b w:val="0"/>
          <w:bCs/>
          <w:color w:val="0A0A0A"/>
          <w:sz w:val="28"/>
          <w:szCs w:val="28"/>
          <w:shd w:val="clear" w:color="auto" w:fill="FFFFFF"/>
        </w:rPr>
        <w:t>"Санкт-Петербургское южное полукольцо" Кировск - Мга - Гатчина - Большая Ижора</w:t>
      </w:r>
      <w:r>
        <w:rPr>
          <w:b w:val="0"/>
          <w:bCs/>
          <w:color w:val="0A0A0A"/>
          <w:sz w:val="28"/>
          <w:szCs w:val="28"/>
          <w:shd w:val="clear" w:color="auto" w:fill="FFFFFF"/>
        </w:rPr>
        <w:t xml:space="preserve">» и </w:t>
      </w:r>
      <w:r>
        <w:rPr>
          <w:b w:val="0"/>
          <w:bCs/>
          <w:sz w:val="28"/>
          <w:szCs w:val="28"/>
        </w:rPr>
        <w:t xml:space="preserve">автомобильной дороги </w:t>
      </w:r>
      <w:r w:rsidRPr="00FA2819">
        <w:rPr>
          <w:b w:val="0"/>
          <w:bCs/>
          <w:sz w:val="28"/>
          <w:szCs w:val="28"/>
        </w:rPr>
        <w:t>регионального значения</w:t>
      </w:r>
      <w:r>
        <w:rPr>
          <w:b w:val="0"/>
          <w:bCs/>
          <w:sz w:val="28"/>
          <w:szCs w:val="28"/>
        </w:rPr>
        <w:t xml:space="preserve"> 41К-100 «Гатчина-Куровицы». Отв.: Материков Т.Ф. Срок: 15.08.2021.</w:t>
      </w:r>
    </w:p>
    <w:p w14:paraId="497A19F0" w14:textId="2ACEBF0F" w:rsidR="000C2824" w:rsidRPr="00CC214D" w:rsidRDefault="000C2824" w:rsidP="00636ABB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4. К</w:t>
      </w:r>
      <w:r w:rsidRPr="00127FFB">
        <w:rPr>
          <w:b w:val="0"/>
          <w:sz w:val="28"/>
          <w:szCs w:val="28"/>
        </w:rPr>
        <w:t>омитет</w:t>
      </w:r>
      <w:r>
        <w:rPr>
          <w:b w:val="0"/>
          <w:sz w:val="28"/>
          <w:szCs w:val="28"/>
        </w:rPr>
        <w:t>у</w:t>
      </w:r>
      <w:r w:rsidRPr="00127FFB">
        <w:rPr>
          <w:b w:val="0"/>
          <w:sz w:val="28"/>
          <w:szCs w:val="28"/>
        </w:rPr>
        <w:t xml:space="preserve"> жилищно-коммунального хозяйства администрации Гатчинского муниципального района</w:t>
      </w:r>
      <w:r>
        <w:rPr>
          <w:b w:val="0"/>
          <w:sz w:val="28"/>
          <w:szCs w:val="28"/>
        </w:rPr>
        <w:t xml:space="preserve"> принять меры по </w:t>
      </w:r>
      <w:r w:rsidRPr="00CC214D">
        <w:rPr>
          <w:b w:val="0"/>
          <w:sz w:val="28"/>
          <w:szCs w:val="28"/>
        </w:rPr>
        <w:t>восстановлению</w:t>
      </w:r>
      <w:r>
        <w:rPr>
          <w:b w:val="0"/>
          <w:sz w:val="28"/>
          <w:szCs w:val="28"/>
        </w:rPr>
        <w:t xml:space="preserve"> либо установке</w:t>
      </w:r>
      <w:r w:rsidRPr="00CC214D">
        <w:rPr>
          <w:b w:val="0"/>
          <w:sz w:val="28"/>
          <w:szCs w:val="28"/>
        </w:rPr>
        <w:t xml:space="preserve"> ограждени</w:t>
      </w:r>
      <w:r>
        <w:rPr>
          <w:b w:val="0"/>
          <w:sz w:val="28"/>
          <w:szCs w:val="28"/>
        </w:rPr>
        <w:t>й</w:t>
      </w:r>
      <w:r w:rsidRPr="00CC214D">
        <w:rPr>
          <w:b w:val="0"/>
          <w:sz w:val="28"/>
          <w:szCs w:val="28"/>
        </w:rPr>
        <w:t xml:space="preserve"> на участке автодороги Стрельна – Кипень – Гатчина</w:t>
      </w:r>
      <w:r>
        <w:rPr>
          <w:b w:val="0"/>
          <w:sz w:val="28"/>
          <w:szCs w:val="28"/>
        </w:rPr>
        <w:t xml:space="preserve"> напротив д.24 </w:t>
      </w:r>
      <w:proofErr w:type="spellStart"/>
      <w:r>
        <w:rPr>
          <w:b w:val="0"/>
          <w:sz w:val="28"/>
          <w:szCs w:val="28"/>
        </w:rPr>
        <w:t>ул.Молодежная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пос.Пудость</w:t>
      </w:r>
      <w:proofErr w:type="spellEnd"/>
      <w:proofErr w:type="gramEnd"/>
      <w:r>
        <w:rPr>
          <w:b w:val="0"/>
          <w:sz w:val="28"/>
          <w:szCs w:val="28"/>
        </w:rPr>
        <w:t xml:space="preserve"> на территории объекта, принадлежащего АО Коммунальные системы. Отв.: Супренок А.А. Срок: 30.08.2021.</w:t>
      </w:r>
    </w:p>
    <w:p w14:paraId="042B4744" w14:textId="77777777" w:rsidR="0069425E" w:rsidRDefault="0069425E" w:rsidP="0069425E">
      <w:pPr>
        <w:rPr>
          <w:b w:val="0"/>
          <w:bCs/>
          <w:sz w:val="26"/>
          <w:szCs w:val="26"/>
        </w:rPr>
      </w:pPr>
    </w:p>
    <w:p w14:paraId="01344091" w14:textId="77777777" w:rsidR="000C2824" w:rsidRDefault="000C2824" w:rsidP="00CD07F0">
      <w:pPr>
        <w:ind w:firstLine="426"/>
        <w:jc w:val="center"/>
        <w:rPr>
          <w:sz w:val="28"/>
          <w:szCs w:val="28"/>
        </w:rPr>
      </w:pPr>
    </w:p>
    <w:p w14:paraId="3D3ED7AC" w14:textId="04064FE9" w:rsidR="00CD07F0" w:rsidRPr="00D55B1C" w:rsidRDefault="00CD07F0" w:rsidP="00CD07F0">
      <w:pPr>
        <w:ind w:firstLine="426"/>
        <w:jc w:val="center"/>
        <w:rPr>
          <w:b w:val="0"/>
          <w:bCs/>
          <w:sz w:val="28"/>
          <w:szCs w:val="28"/>
        </w:rPr>
      </w:pPr>
      <w:r w:rsidRPr="00D55B1C">
        <w:rPr>
          <w:sz w:val="28"/>
          <w:szCs w:val="28"/>
        </w:rPr>
        <w:t xml:space="preserve">2. </w:t>
      </w:r>
      <w:r w:rsidR="00D55B1C" w:rsidRPr="00D55B1C">
        <w:rPr>
          <w:sz w:val="28"/>
          <w:szCs w:val="28"/>
        </w:rPr>
        <w:t>О состоянии подведомственных дорог общего пользования городских поселений Гатчинского муниципального района, их соответствие национальным стандартам и мероприятия, направленные на увеличение безопасности на указанных дорогах</w:t>
      </w:r>
      <w:r w:rsidR="0069425E" w:rsidRPr="00D55B1C">
        <w:rPr>
          <w:sz w:val="28"/>
          <w:szCs w:val="28"/>
        </w:rPr>
        <w:t>.</w:t>
      </w:r>
    </w:p>
    <w:p w14:paraId="64F3311F" w14:textId="123D1CB9" w:rsidR="00CD07F0" w:rsidRDefault="003C5CA4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Усачев М.Ф.</w:t>
      </w:r>
      <w:r w:rsidR="0069425E">
        <w:rPr>
          <w:b w:val="0"/>
          <w:bCs/>
          <w:sz w:val="28"/>
          <w:szCs w:val="28"/>
        </w:rPr>
        <w:t>:</w:t>
      </w:r>
    </w:p>
    <w:p w14:paraId="4D83AC3D" w14:textId="6C4BBF95" w:rsidR="003C5CA4" w:rsidRDefault="003C5CA4" w:rsidP="00124F0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Мест концентрации ДТП на территории Сиверского городского поселения не выявлено, однако есть резонансные места, где ДТП происходят с </w:t>
      </w:r>
      <w:proofErr w:type="spellStart"/>
      <w:r>
        <w:rPr>
          <w:b w:val="0"/>
          <w:bCs/>
          <w:sz w:val="28"/>
          <w:szCs w:val="28"/>
        </w:rPr>
        <w:t>нежелаемой</w:t>
      </w:r>
      <w:proofErr w:type="spellEnd"/>
      <w:r>
        <w:rPr>
          <w:b w:val="0"/>
          <w:bCs/>
          <w:sz w:val="28"/>
          <w:szCs w:val="28"/>
        </w:rPr>
        <w:t xml:space="preserve"> регулярностью.</w:t>
      </w:r>
      <w:r w:rsidR="00EF0D68">
        <w:rPr>
          <w:b w:val="0"/>
          <w:bCs/>
          <w:sz w:val="28"/>
          <w:szCs w:val="28"/>
        </w:rPr>
        <w:t xml:space="preserve"> В основном это дороги общего пользования регионального значения. Совместная работа с ГКУ Ленавтодор, по ликвидации причин ДТП на дорогах указанной категории, проводится постоянно.</w:t>
      </w:r>
    </w:p>
    <w:p w14:paraId="70A85298" w14:textId="35446404" w:rsidR="003C5CA4" w:rsidRDefault="00EF0D68" w:rsidP="00124F0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 целью увеличения безопасности на подведомственных дорогах:</w:t>
      </w:r>
      <w:r w:rsidR="003C5CA4">
        <w:rPr>
          <w:b w:val="0"/>
          <w:bCs/>
          <w:sz w:val="28"/>
          <w:szCs w:val="28"/>
        </w:rPr>
        <w:t xml:space="preserve"> </w:t>
      </w:r>
    </w:p>
    <w:p w14:paraId="5C96762F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Проводится информационно-разъяснительная работа среди населения посредством опубликования пресс-релизов на официальном сайте и в официальной группе администрации в сети Интернет для формирования законопослушного поведения всех участников дорожного движения, создания в обществе атмосферы нетерпимости к нарушителям и неприятия агрессии на дорогах, организации пропаганды и популяризации в обществе вопросов обеспечения безопасности дорожного движения.</w:t>
      </w:r>
    </w:p>
    <w:p w14:paraId="1340C324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Ведется работа по паспортизации дорог общего пользования местного значения, актуализации КСОДД и разработке ПОДД. Выполнена работа по топосъемке.</w:t>
      </w:r>
    </w:p>
    <w:p w14:paraId="368AFC4B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 xml:space="preserve">Ежегодно администрацией проводятся следующие мероприятия, направленные на обеспечение безопасности дорожного движения </w:t>
      </w:r>
    </w:p>
    <w:p w14:paraId="0CFD9647" w14:textId="7777777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5CA4">
        <w:rPr>
          <w:rFonts w:ascii="Times New Roman" w:hAnsi="Times New Roman"/>
          <w:bCs/>
          <w:sz w:val="28"/>
          <w:szCs w:val="28"/>
          <w:lang w:val="ru-RU"/>
        </w:rPr>
        <w:t>- ремонт участков автомобильных дорог в асфальтовом и щебеночном исполнении.</w:t>
      </w:r>
    </w:p>
    <w:p w14:paraId="777ACAC7" w14:textId="7777777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5CA4">
        <w:rPr>
          <w:rFonts w:ascii="Times New Roman" w:hAnsi="Times New Roman"/>
          <w:bCs/>
          <w:sz w:val="28"/>
          <w:szCs w:val="28"/>
          <w:lang w:val="ru-RU"/>
        </w:rPr>
        <w:t>- установка и обслуживание дорожных знаков, в том числе в 2021г. будут установлены информационные знаки об исполнении п. 4.5 ПДД РФ.</w:t>
      </w:r>
    </w:p>
    <w:p w14:paraId="3CC21BD8" w14:textId="7777777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- нанесение дорожной разметки, в том числе «Зебра» </w:t>
      </w:r>
    </w:p>
    <w:p w14:paraId="7DB30881" w14:textId="7777777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- ремонт и установка дорожных ограждений </w:t>
      </w:r>
    </w:p>
    <w:p w14:paraId="585A314D" w14:textId="7777777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- установка искусственных дорожных неровностей </w:t>
      </w:r>
    </w:p>
    <w:p w14:paraId="1749DB22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lastRenderedPageBreak/>
        <w:t>В 2021г.:</w:t>
      </w:r>
    </w:p>
    <w:p w14:paraId="076858E2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 xml:space="preserve">Выполнен ремонт оставшегося участка по ул. Красная </w:t>
      </w:r>
      <w:proofErr w:type="spellStart"/>
      <w:r w:rsidRPr="003C5CA4">
        <w:rPr>
          <w:b w:val="0"/>
          <w:bCs/>
          <w:sz w:val="28"/>
          <w:szCs w:val="28"/>
        </w:rPr>
        <w:t>гп</w:t>
      </w:r>
      <w:proofErr w:type="spellEnd"/>
      <w:r w:rsidRPr="003C5CA4">
        <w:rPr>
          <w:b w:val="0"/>
          <w:bCs/>
          <w:sz w:val="28"/>
          <w:szCs w:val="28"/>
        </w:rPr>
        <w:t xml:space="preserve">. Сиверский. </w:t>
      </w:r>
    </w:p>
    <w:p w14:paraId="49268C0D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 xml:space="preserve">Частично выполнен и будет продолжен ремонт ул. Вокзальная </w:t>
      </w:r>
      <w:proofErr w:type="spellStart"/>
      <w:r w:rsidRPr="003C5CA4">
        <w:rPr>
          <w:b w:val="0"/>
          <w:bCs/>
          <w:sz w:val="28"/>
          <w:szCs w:val="28"/>
        </w:rPr>
        <w:t>гп</w:t>
      </w:r>
      <w:proofErr w:type="spellEnd"/>
      <w:r w:rsidRPr="003C5CA4">
        <w:rPr>
          <w:b w:val="0"/>
          <w:bCs/>
          <w:sz w:val="28"/>
          <w:szCs w:val="28"/>
        </w:rPr>
        <w:t>. Сиверский.</w:t>
      </w:r>
    </w:p>
    <w:p w14:paraId="66D7A02B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Ведется ремонт участков по Белогорскому шоссе, по ул. Куйбышева и по ул. Кирова, по ул. Промзона, по ул. Паркетная п. Сиверский.</w:t>
      </w:r>
    </w:p>
    <w:p w14:paraId="79287C77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Заключен муниципального контракта на выполнение работ по профилированию дорожного покрытия улиц в щебеночном исполнении на территории МО.</w:t>
      </w:r>
    </w:p>
    <w:p w14:paraId="213BE22F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Запланировано выполнить закупке и установки искусственных дорожных неровностей и знаков, нанесению дорожной разметки, пешеходных переходов:</w:t>
      </w:r>
    </w:p>
    <w:p w14:paraId="1160EFC8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Места установки ИДН (10 ИДН):</w:t>
      </w:r>
    </w:p>
    <w:p w14:paraId="4EDB82CE" w14:textId="2867B328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ул. Военный городок, д.42 - 1 ИДН;</w:t>
      </w:r>
    </w:p>
    <w:p w14:paraId="5635E6AF" w14:textId="28D4F412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ул. Советская, д.36 – 1 ИДН;</w:t>
      </w:r>
    </w:p>
    <w:p w14:paraId="6CDFBD36" w14:textId="606E3FF6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ул. Саши Никифорова – 3 ИДН;</w:t>
      </w:r>
    </w:p>
    <w:p w14:paraId="5E6AA133" w14:textId="5FABCC4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пересечение ул. Пушкинская с ул. Северная – 1 ИДН;</w:t>
      </w:r>
    </w:p>
    <w:p w14:paraId="3BB7009D" w14:textId="481D7ECE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Республиканский пр., д.72 – 1 ИДН;</w:t>
      </w:r>
    </w:p>
    <w:p w14:paraId="769F4DC4" w14:textId="06B8E78C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. Сиверский, пересечение улицы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Дружносельская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 с ул. Лесная – 1 ИДН;</w:t>
      </w:r>
    </w:p>
    <w:p w14:paraId="58774406" w14:textId="11E85166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Республиканский пр., д.25 – 1 ИДН;</w:t>
      </w:r>
    </w:p>
    <w:p w14:paraId="727982B4" w14:textId="4EC8C8D3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proofErr w:type="spellStart"/>
      <w:r w:rsidRPr="003C5CA4">
        <w:rPr>
          <w:rFonts w:ascii="Times New Roman" w:hAnsi="Times New Roman"/>
          <w:bCs/>
          <w:sz w:val="28"/>
          <w:szCs w:val="28"/>
          <w:lang w:val="ru-RU"/>
        </w:rPr>
        <w:t>гп</w:t>
      </w:r>
      <w:proofErr w:type="spellEnd"/>
      <w:r w:rsidRPr="003C5CA4">
        <w:rPr>
          <w:rFonts w:ascii="Times New Roman" w:hAnsi="Times New Roman"/>
          <w:bCs/>
          <w:sz w:val="28"/>
          <w:szCs w:val="28"/>
          <w:lang w:val="ru-RU"/>
        </w:rPr>
        <w:t>. Сиверский, ул. Куйбышева – 1 ИДН.</w:t>
      </w:r>
    </w:p>
    <w:p w14:paraId="787C6884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 xml:space="preserve">Места нанесения разметки 1.14 (12 пешеходных переходов): </w:t>
      </w:r>
    </w:p>
    <w:p w14:paraId="57C28F2E" w14:textId="2DE0B27C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123 Дивизии – 3 пешеходных перехода;</w:t>
      </w:r>
    </w:p>
    <w:p w14:paraId="5DFBC208" w14:textId="5776DC33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Вокзальная – 3 пешеходных перехода;</w:t>
      </w:r>
    </w:p>
    <w:p w14:paraId="1E4FA372" w14:textId="7D68CC69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Саши Никифорова – 1 пешеходной переход;</w:t>
      </w:r>
    </w:p>
    <w:p w14:paraId="703E0D86" w14:textId="1C2F8E17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Красная – 2 пешеходных перехода;</w:t>
      </w:r>
    </w:p>
    <w:p w14:paraId="1799C7F7" w14:textId="35706166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Ленина – 3 пешеходных перехода.</w:t>
      </w:r>
    </w:p>
    <w:p w14:paraId="687A5FF4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Места нанесения разметки 1.1., 1.6, 1.11:</w:t>
      </w:r>
    </w:p>
    <w:p w14:paraId="39C010FF" w14:textId="1CF418E2" w:rsidR="003C5CA4" w:rsidRPr="003C5CA4" w:rsidRDefault="003C5CA4" w:rsidP="00124F0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3C5CA4">
        <w:rPr>
          <w:b w:val="0"/>
          <w:bCs/>
          <w:sz w:val="28"/>
          <w:szCs w:val="28"/>
        </w:rPr>
        <w:t>ул. Вокзальная (от железнодорожного переезда до перекрестка с ул. Саши Никифорова) 9600 м2 (длина 0,8 км, ширина 12 метров)</w:t>
      </w:r>
    </w:p>
    <w:p w14:paraId="1858E786" w14:textId="6175D942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123 Дивизии - 2310 м2 (длина 0,385 км, ширина 6 метров)</w:t>
      </w:r>
    </w:p>
    <w:p w14:paraId="25B6ADD6" w14:textId="39C57FDB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Саши Никифорова (от перекрестка с ул. Вокзальная до ш. Белогорское) 3000 м2 (длина 0,5 км, ширина 6 метров)</w:t>
      </w:r>
    </w:p>
    <w:p w14:paraId="31DC610B" w14:textId="77777777" w:rsidR="003C5CA4" w:rsidRPr="003C5CA4" w:rsidRDefault="003C5CA4" w:rsidP="00124F09">
      <w:pPr>
        <w:rPr>
          <w:b w:val="0"/>
          <w:bCs/>
          <w:sz w:val="28"/>
          <w:szCs w:val="28"/>
        </w:rPr>
      </w:pPr>
      <w:r w:rsidRPr="003C5CA4">
        <w:rPr>
          <w:b w:val="0"/>
          <w:bCs/>
          <w:sz w:val="28"/>
          <w:szCs w:val="28"/>
        </w:rPr>
        <w:t>Места нанесения разметки 1.12 (у знака 2.5.):</w:t>
      </w:r>
    </w:p>
    <w:p w14:paraId="6E83BD22" w14:textId="115CAAB6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 xml:space="preserve">ул. Куйбышева </w:t>
      </w:r>
    </w:p>
    <w:p w14:paraId="4EFBAEE5" w14:textId="4884376A" w:rsidR="003C5CA4" w:rsidRPr="003C5CA4" w:rsidRDefault="003C5CA4" w:rsidP="00124F0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3C5CA4">
        <w:rPr>
          <w:rFonts w:ascii="Times New Roman" w:hAnsi="Times New Roman"/>
          <w:bCs/>
          <w:sz w:val="28"/>
          <w:szCs w:val="28"/>
          <w:lang w:val="ru-RU"/>
        </w:rPr>
        <w:t>ул. Кирова</w:t>
      </w:r>
    </w:p>
    <w:p w14:paraId="23E01C56" w14:textId="11384D86" w:rsidR="003C5CA4" w:rsidRDefault="003C5CA4" w:rsidP="00124F0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C5CA4">
        <w:rPr>
          <w:rFonts w:ascii="Times New Roman" w:hAnsi="Times New Roman"/>
          <w:sz w:val="28"/>
          <w:szCs w:val="28"/>
          <w:lang w:val="ru-RU"/>
        </w:rPr>
        <w:t>В целях снижения аварийности и гибели в ДТП, снижения детского дорожно-транспортного травматизма проводится мониторинг технического состояния пешеходных переходов на региональных дорогах, расположенных вблизи детских учебных заведений.</w:t>
      </w:r>
    </w:p>
    <w:p w14:paraId="3802D7EF" w14:textId="01240FF6" w:rsidR="00124F09" w:rsidRDefault="00124F09" w:rsidP="00124F0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благоустройстве дворовых территорий в исторически сложившихся застройках,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 строительстве новых жилых домов планируется строительство выносных парковок, то есть парковочного пространства отдаленного от жилых зданий. Так же в настоящее время при благоустройстве дворовой территории в обязательном порядке обустраиваются тротуары шириной не менее 1,5 метров.</w:t>
      </w:r>
    </w:p>
    <w:p w14:paraId="5F851274" w14:textId="12C7EE59" w:rsidR="00124F09" w:rsidRPr="00124F09" w:rsidRDefault="006005B9" w:rsidP="00124F0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 w:rsidR="00124F09">
        <w:rPr>
          <w:rFonts w:ascii="Times New Roman" w:hAnsi="Times New Roman"/>
          <w:sz w:val="28"/>
          <w:szCs w:val="28"/>
          <w:lang w:val="ru-RU"/>
        </w:rPr>
        <w:t>амостоятельно</w:t>
      </w:r>
      <w:proofErr w:type="gramEnd"/>
      <w:r w:rsidR="00124F0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так </w:t>
      </w:r>
      <w:r w:rsidR="00124F09">
        <w:rPr>
          <w:rFonts w:ascii="Times New Roman" w:hAnsi="Times New Roman"/>
          <w:sz w:val="28"/>
          <w:szCs w:val="28"/>
          <w:lang w:val="ru-RU"/>
        </w:rPr>
        <w:t xml:space="preserve">и по предписаниям УВД и ГИБДД осуществляется замена и устройство нового </w:t>
      </w:r>
      <w:r>
        <w:rPr>
          <w:rFonts w:ascii="Times New Roman" w:hAnsi="Times New Roman"/>
          <w:sz w:val="28"/>
          <w:szCs w:val="28"/>
          <w:lang w:val="ru-RU"/>
        </w:rPr>
        <w:t xml:space="preserve">уличного </w:t>
      </w:r>
      <w:r w:rsidR="00124F09">
        <w:rPr>
          <w:rFonts w:ascii="Times New Roman" w:hAnsi="Times New Roman"/>
          <w:sz w:val="28"/>
          <w:szCs w:val="28"/>
          <w:lang w:val="ru-RU"/>
        </w:rPr>
        <w:t xml:space="preserve">освещения, в 2020 году </w:t>
      </w:r>
      <w:r>
        <w:rPr>
          <w:rFonts w:ascii="Times New Roman" w:hAnsi="Times New Roman"/>
          <w:sz w:val="28"/>
          <w:szCs w:val="28"/>
          <w:lang w:val="ru-RU"/>
        </w:rPr>
        <w:t>было установлено порядка 250 светодиодных светильника, в этом году уже закуплено 300 светодиодных светильника.</w:t>
      </w:r>
    </w:p>
    <w:p w14:paraId="6CA90805" w14:textId="15FECCFC" w:rsidR="00FC1827" w:rsidRDefault="006E07FA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FC1827">
        <w:rPr>
          <w:b w:val="0"/>
          <w:sz w:val="28"/>
          <w:szCs w:val="28"/>
        </w:rPr>
        <w:t>:</w:t>
      </w:r>
    </w:p>
    <w:p w14:paraId="7EFB53B8" w14:textId="70C835DC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вопросы к докладчику?</w:t>
      </w:r>
    </w:p>
    <w:p w14:paraId="3FA67757" w14:textId="3B5C5C03" w:rsidR="006005B9" w:rsidRDefault="00A72412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6142B87A" w14:textId="3BD2849E" w:rsidR="00A72412" w:rsidRDefault="00A72412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Два месяца назад закончен ремонт дорожного полотна по </w:t>
      </w:r>
      <w:proofErr w:type="spellStart"/>
      <w:r>
        <w:rPr>
          <w:b w:val="0"/>
          <w:sz w:val="28"/>
          <w:szCs w:val="28"/>
        </w:rPr>
        <w:t>ул.Вокзальная</w:t>
      </w:r>
      <w:proofErr w:type="spellEnd"/>
      <w:r>
        <w:rPr>
          <w:b w:val="0"/>
          <w:sz w:val="28"/>
          <w:szCs w:val="28"/>
        </w:rPr>
        <w:t>. Когда будет нанесена дорожная разметка?</w:t>
      </w:r>
    </w:p>
    <w:p w14:paraId="5707F4E6" w14:textId="16368235" w:rsidR="00A72412" w:rsidRDefault="00A72412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какие сроки железнодорожный переезд в </w:t>
      </w:r>
      <w:proofErr w:type="spellStart"/>
      <w:proofErr w:type="gramStart"/>
      <w:r>
        <w:rPr>
          <w:b w:val="0"/>
          <w:sz w:val="28"/>
          <w:szCs w:val="28"/>
        </w:rPr>
        <w:t>пос.Сиверский</w:t>
      </w:r>
      <w:proofErr w:type="spellEnd"/>
      <w:proofErr w:type="gramEnd"/>
      <w:r>
        <w:rPr>
          <w:b w:val="0"/>
          <w:sz w:val="28"/>
          <w:szCs w:val="28"/>
        </w:rPr>
        <w:t xml:space="preserve"> будет пригоден для использования по прямому назначению?</w:t>
      </w:r>
    </w:p>
    <w:p w14:paraId="442DF8CE" w14:textId="39A27B0D" w:rsidR="00A72412" w:rsidRDefault="00A72412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Усачев М.Ф.:</w:t>
      </w:r>
    </w:p>
    <w:p w14:paraId="29578694" w14:textId="039E0366" w:rsidR="00A72412" w:rsidRDefault="00A72412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первому вопросу</w:t>
      </w:r>
      <w:proofErr w:type="gramStart"/>
      <w:r>
        <w:rPr>
          <w:b w:val="0"/>
          <w:sz w:val="28"/>
          <w:szCs w:val="28"/>
        </w:rPr>
        <w:t>: На</w:t>
      </w:r>
      <w:proofErr w:type="gramEnd"/>
      <w:r>
        <w:rPr>
          <w:b w:val="0"/>
          <w:sz w:val="28"/>
          <w:szCs w:val="28"/>
        </w:rPr>
        <w:t xml:space="preserve"> пересечении </w:t>
      </w:r>
      <w:proofErr w:type="spellStart"/>
      <w:r>
        <w:rPr>
          <w:b w:val="0"/>
          <w:sz w:val="28"/>
          <w:szCs w:val="28"/>
        </w:rPr>
        <w:t>ул.Вокзальная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ул.Строителей</w:t>
      </w:r>
      <w:proofErr w:type="spellEnd"/>
      <w:r>
        <w:rPr>
          <w:b w:val="0"/>
          <w:sz w:val="28"/>
          <w:szCs w:val="28"/>
        </w:rPr>
        <w:t xml:space="preserve"> дорожное полотно отремонтировано не полностью в связи с тем, что у коммунальных сетей по обе стороны дороги располагаются </w:t>
      </w:r>
      <w:proofErr w:type="spellStart"/>
      <w:r>
        <w:rPr>
          <w:b w:val="0"/>
          <w:sz w:val="28"/>
          <w:szCs w:val="28"/>
        </w:rPr>
        <w:t>теплокамеры</w:t>
      </w:r>
      <w:proofErr w:type="spellEnd"/>
      <w:r>
        <w:rPr>
          <w:b w:val="0"/>
          <w:sz w:val="28"/>
          <w:szCs w:val="28"/>
        </w:rPr>
        <w:t xml:space="preserve"> и регулярно происходят крупные аварии, при ликвидации которых постоянно нарушается дорожное покрытие. </w:t>
      </w:r>
      <w:r w:rsidR="007A530A">
        <w:rPr>
          <w:b w:val="0"/>
          <w:sz w:val="28"/>
          <w:szCs w:val="28"/>
        </w:rPr>
        <w:t>Так и в настоящее время с</w:t>
      </w:r>
      <w:r>
        <w:rPr>
          <w:b w:val="0"/>
          <w:sz w:val="28"/>
          <w:szCs w:val="28"/>
        </w:rPr>
        <w:t xml:space="preserve"> мая 2021 года коммунальные системы не могут устранить </w:t>
      </w:r>
      <w:r w:rsidR="007A530A">
        <w:rPr>
          <w:b w:val="0"/>
          <w:sz w:val="28"/>
          <w:szCs w:val="28"/>
        </w:rPr>
        <w:t>аварию. Планируем нанести разметку до 01.09.2021 года.</w:t>
      </w:r>
    </w:p>
    <w:p w14:paraId="5FF50C1C" w14:textId="7FCA2032" w:rsidR="007A530A" w:rsidRDefault="007A530A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второму вопросу:</w:t>
      </w:r>
    </w:p>
    <w:p w14:paraId="084209FD" w14:textId="1FCA5275" w:rsidR="007A530A" w:rsidRDefault="007A530A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Железнодорожный переезд в зоне ответственности железной дороги. По ответам ОАО РЖД состояние дорожного полотна находится в нормативном состоянии.</w:t>
      </w:r>
    </w:p>
    <w:p w14:paraId="2FCA2753" w14:textId="7FC4CA2D" w:rsidR="00A91C34" w:rsidRDefault="00A91C34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3B8D298B" w14:textId="16C04B02" w:rsidR="00A91C34" w:rsidRDefault="00A91C34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регулярно проходят встречи с представителями ОАО РЖД, осуществляются выезду с участием руководства Октябрьской железной дороги. Предлагаю рекомендовать главе администрации Сиверского городского поселения принять участие в следующей встрече с представителями ОАО РЖД.</w:t>
      </w:r>
    </w:p>
    <w:p w14:paraId="312FB321" w14:textId="77777777" w:rsidR="00A91C34" w:rsidRDefault="00A91C34" w:rsidP="00A91C3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6A0A42CC" w14:textId="777F5857" w:rsidR="00A91C34" w:rsidRDefault="00A91C34" w:rsidP="00A91C3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еще вопросы к докладчику?</w:t>
      </w:r>
    </w:p>
    <w:p w14:paraId="35F3E8C1" w14:textId="1B0F93D1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45E4ADDE" w14:textId="7EFE7D6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41D7CC3" w14:textId="07BC82FB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Изложенную </w:t>
      </w:r>
      <w:r w:rsidR="00FE00E2">
        <w:rPr>
          <w:b w:val="0"/>
          <w:sz w:val="28"/>
          <w:szCs w:val="28"/>
        </w:rPr>
        <w:t xml:space="preserve">первым </w:t>
      </w:r>
      <w:r>
        <w:rPr>
          <w:b w:val="0"/>
          <w:sz w:val="28"/>
          <w:szCs w:val="28"/>
        </w:rPr>
        <w:t xml:space="preserve">заместителем </w:t>
      </w:r>
      <w:r w:rsidR="006E07FA">
        <w:rPr>
          <w:b w:val="0"/>
          <w:sz w:val="28"/>
          <w:szCs w:val="28"/>
        </w:rPr>
        <w:t xml:space="preserve">главы администрации </w:t>
      </w:r>
      <w:r w:rsidR="00FE00E2">
        <w:rPr>
          <w:b w:val="0"/>
          <w:sz w:val="28"/>
          <w:szCs w:val="28"/>
        </w:rPr>
        <w:t xml:space="preserve">Сиверского </w:t>
      </w:r>
      <w:r w:rsidR="006E07FA">
        <w:rPr>
          <w:b w:val="0"/>
          <w:sz w:val="28"/>
          <w:szCs w:val="28"/>
        </w:rPr>
        <w:t>городского поселения информацию пр</w:t>
      </w:r>
      <w:r>
        <w:rPr>
          <w:b w:val="0"/>
          <w:sz w:val="28"/>
          <w:szCs w:val="28"/>
        </w:rPr>
        <w:t>инять к сведению.</w:t>
      </w:r>
    </w:p>
    <w:p w14:paraId="79BE48D1" w14:textId="6B6CE63B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Продолжить работу по </w:t>
      </w:r>
      <w:r w:rsidR="006E07FA">
        <w:rPr>
          <w:b w:val="0"/>
          <w:sz w:val="28"/>
          <w:szCs w:val="28"/>
        </w:rPr>
        <w:t>обеспечению безопасности на подведомственных дорогах для всех участников дорожного движения.</w:t>
      </w:r>
    </w:p>
    <w:p w14:paraId="4BC9638A" w14:textId="6573A17F" w:rsidR="00A91C34" w:rsidRDefault="00A91C34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Привести состояние дорожной разметки в соответствии с утвержденным </w:t>
      </w:r>
      <w:r w:rsidR="00FE00E2">
        <w:rPr>
          <w:b w:val="0"/>
          <w:sz w:val="28"/>
          <w:szCs w:val="28"/>
        </w:rPr>
        <w:t>КС</w:t>
      </w:r>
      <w:r>
        <w:rPr>
          <w:b w:val="0"/>
          <w:sz w:val="28"/>
          <w:szCs w:val="28"/>
        </w:rPr>
        <w:t>ОДД</w:t>
      </w:r>
      <w:r w:rsidR="00FE00E2">
        <w:rPr>
          <w:b w:val="0"/>
          <w:sz w:val="28"/>
          <w:szCs w:val="28"/>
        </w:rPr>
        <w:t xml:space="preserve"> поселения.</w:t>
      </w:r>
    </w:p>
    <w:p w14:paraId="4C3A598B" w14:textId="287529F9" w:rsidR="00A91C34" w:rsidRDefault="00A91C34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E00E2">
        <w:rPr>
          <w:b w:val="0"/>
          <w:sz w:val="28"/>
          <w:szCs w:val="28"/>
        </w:rPr>
        <w:t>Принять участие в совместном совещании с представителями ОАО РЖД.</w:t>
      </w:r>
    </w:p>
    <w:p w14:paraId="1490024A" w14:textId="1D46676C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30FA64A4" w14:textId="495345D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A2AD18D" w14:textId="77777777" w:rsidR="00FE00E2" w:rsidRDefault="00FE00E2" w:rsidP="00FE00E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первым заместителем главы администрации Сиверского городского поселения информацию принять к сведению.</w:t>
      </w:r>
    </w:p>
    <w:p w14:paraId="77B5D913" w14:textId="6E22C899" w:rsidR="00FE00E2" w:rsidRDefault="00FE00E2" w:rsidP="00FE00E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Продолжить работу по обеспечению безопасности на подведомственных дорогах для всех участников дорожного движения. Отв.: Румянцев Д.С. Срок: постоянно.</w:t>
      </w:r>
    </w:p>
    <w:p w14:paraId="1655995A" w14:textId="05A9B0B6" w:rsidR="00FE00E2" w:rsidRDefault="00FE00E2" w:rsidP="00FE00E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Привести состояние дорожной разметки в соответствии с утвержденным КСОДД поселения. Отв.: Румянцев Д.С. Срок: 01.09.2021.</w:t>
      </w:r>
    </w:p>
    <w:p w14:paraId="6CE8D773" w14:textId="62EC91A1" w:rsidR="00FE00E2" w:rsidRDefault="00FE00E2" w:rsidP="00FE00E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E14060">
        <w:rPr>
          <w:b w:val="0"/>
          <w:sz w:val="28"/>
          <w:szCs w:val="28"/>
        </w:rPr>
        <w:t>Направить письмо на имя главы администрации гатчинского муниципального района с просьбой включить в план осмотра железнодорожный переезд, расположенный вблизи вокзала железнодорожной станции Сиверская и принять участие</w:t>
      </w:r>
      <w:r>
        <w:rPr>
          <w:b w:val="0"/>
          <w:sz w:val="28"/>
          <w:szCs w:val="28"/>
        </w:rPr>
        <w:t xml:space="preserve"> в совместном совещании с представителями ОАО РЖД</w:t>
      </w:r>
      <w:r w:rsidR="00E1406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От</w:t>
      </w:r>
      <w:r w:rsidR="00FB5AEA">
        <w:rPr>
          <w:b w:val="0"/>
          <w:sz w:val="28"/>
          <w:szCs w:val="28"/>
        </w:rPr>
        <w:t xml:space="preserve">в.: Румянцев Д.С. Срок: </w:t>
      </w:r>
      <w:r w:rsidR="00E14060">
        <w:rPr>
          <w:b w:val="0"/>
          <w:sz w:val="28"/>
          <w:szCs w:val="28"/>
        </w:rPr>
        <w:t>06.08.2021</w:t>
      </w:r>
      <w:r w:rsidR="00FB5AEA">
        <w:rPr>
          <w:b w:val="0"/>
          <w:sz w:val="28"/>
          <w:szCs w:val="28"/>
        </w:rPr>
        <w:t>.</w:t>
      </w:r>
    </w:p>
    <w:p w14:paraId="2405F572" w14:textId="77777777" w:rsidR="006E07FA" w:rsidRDefault="006E07FA" w:rsidP="00FC1827">
      <w:pPr>
        <w:rPr>
          <w:b w:val="0"/>
          <w:sz w:val="28"/>
          <w:szCs w:val="28"/>
        </w:rPr>
      </w:pPr>
    </w:p>
    <w:p w14:paraId="089487B2" w14:textId="6436965E" w:rsidR="007C69C9" w:rsidRDefault="007F2CFE" w:rsidP="007F2CFE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D55B1C">
        <w:rPr>
          <w:sz w:val="28"/>
          <w:szCs w:val="28"/>
        </w:rPr>
        <w:t>. О состоянии подведомственных дорог общего пользования городских поселений Гатчинского муниципального района, их соответствие национальным стандартам и мероприятия, направленные на увеличение безопасности на указанных дорогах.</w:t>
      </w:r>
    </w:p>
    <w:p w14:paraId="5067998C" w14:textId="1CEDF106" w:rsidR="007C69C9" w:rsidRDefault="00FB5AEA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Ронжин С.Б</w:t>
      </w:r>
      <w:r w:rsidR="007C69C9">
        <w:rPr>
          <w:b w:val="0"/>
          <w:sz w:val="28"/>
          <w:szCs w:val="28"/>
        </w:rPr>
        <w:t>.:</w:t>
      </w:r>
    </w:p>
    <w:p w14:paraId="79600B00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На территории муниципального образования город Коммунар Гатчинского муниципального района Ленинградской области общая протяженность автомобильных дорог общего пользования местного значения составляет 54 </w:t>
      </w:r>
      <w:proofErr w:type="gramStart"/>
      <w:r w:rsidRPr="00FB5AEA">
        <w:rPr>
          <w:b w:val="0"/>
          <w:bCs/>
          <w:sz w:val="28"/>
          <w:szCs w:val="28"/>
        </w:rPr>
        <w:t>км  (</w:t>
      </w:r>
      <w:proofErr w:type="gramEnd"/>
      <w:r w:rsidRPr="00FB5AEA">
        <w:rPr>
          <w:b w:val="0"/>
          <w:bCs/>
          <w:sz w:val="28"/>
          <w:szCs w:val="28"/>
        </w:rPr>
        <w:t xml:space="preserve">78 автомобильных дорог) в соответствии с перечнем автомобильных дорог общего пользования местного   значения МО город Коммунар, утвержденным Постановлением Администрации МО город Коммунар  №81 от 20.02.2019. Все автомобильные дороги относятся к 4 категории. На всей протяженности автомобильных дорог общего </w:t>
      </w:r>
      <w:proofErr w:type="gramStart"/>
      <w:r w:rsidRPr="00FB5AEA">
        <w:rPr>
          <w:b w:val="0"/>
          <w:bCs/>
          <w:sz w:val="28"/>
          <w:szCs w:val="28"/>
        </w:rPr>
        <w:t>пользования  размещено</w:t>
      </w:r>
      <w:proofErr w:type="gramEnd"/>
      <w:r w:rsidRPr="00FB5AEA">
        <w:rPr>
          <w:b w:val="0"/>
          <w:bCs/>
          <w:sz w:val="28"/>
          <w:szCs w:val="28"/>
        </w:rPr>
        <w:t xml:space="preserve"> 40 пешеходных переходов (из них 37 нерегулируемые), 8 светофорных объектов, 19 автобусных остановок и 545 дорожных знаков.</w:t>
      </w:r>
    </w:p>
    <w:p w14:paraId="749302B9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Мероприятия по </w:t>
      </w:r>
      <w:proofErr w:type="gramStart"/>
      <w:r w:rsidRPr="00FB5AEA">
        <w:rPr>
          <w:b w:val="0"/>
          <w:bCs/>
          <w:sz w:val="28"/>
          <w:szCs w:val="28"/>
        </w:rPr>
        <w:t>безопасности  дорожного</w:t>
      </w:r>
      <w:proofErr w:type="gramEnd"/>
      <w:r w:rsidRPr="00FB5AEA">
        <w:rPr>
          <w:b w:val="0"/>
          <w:bCs/>
          <w:sz w:val="28"/>
          <w:szCs w:val="28"/>
        </w:rPr>
        <w:t xml:space="preserve"> движения, поддержанию надлежащего состояния автомобильных дорог общего пользования, приведение их в соответствие с национальными стандартами осуществляются в рамках реализации муниципальной программы «Повышение   безопасности дорожного    движения    на   территории МО город Коммунар на 2018-2024 годы» утвержденной Постановлением администрации МО город Коммунар от 14.11.2017 № 619.</w:t>
      </w:r>
    </w:p>
    <w:p w14:paraId="46DC59A2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Вышеназванная программа включает в </w:t>
      </w:r>
      <w:proofErr w:type="gramStart"/>
      <w:r w:rsidRPr="00FB5AEA">
        <w:rPr>
          <w:b w:val="0"/>
          <w:bCs/>
          <w:sz w:val="28"/>
          <w:szCs w:val="28"/>
        </w:rPr>
        <w:t>себя  две</w:t>
      </w:r>
      <w:proofErr w:type="gramEnd"/>
      <w:r w:rsidRPr="00FB5AEA">
        <w:rPr>
          <w:b w:val="0"/>
          <w:bCs/>
          <w:sz w:val="28"/>
          <w:szCs w:val="28"/>
        </w:rPr>
        <w:t xml:space="preserve"> подпрограммы, первая из которых направлена на поддержание существующей сети автомобильных дорог общего пользования, вторая на комплексное развитие автомобильных дорог и дворовых проездов к ним.</w:t>
      </w:r>
    </w:p>
    <w:p w14:paraId="0E678162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>В рамках выполнения мероприятий, предусмотренных подпрограммой 1, направленной на поддержание существующей сети автомобильных дорог общего пользования Администрацией МО город Коммунар заключаются муниципальные контракты на обслуживание дорожных знаков и светофорных объектов, содержание и уборку автомобильных дорог, в том числе карточный ремонт автомобильных дорог,  восстановление и поддержание в удовлетворительном состоянии дорожной разметки.</w:t>
      </w:r>
    </w:p>
    <w:p w14:paraId="33DB44CD" w14:textId="77777777" w:rsidR="00FB5AEA" w:rsidRPr="00FB5AEA" w:rsidRDefault="00FB5AEA" w:rsidP="00FB5AEA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lastRenderedPageBreak/>
        <w:t xml:space="preserve">В 2021 расходы местного бюджета на реализацию мероприятий подпрограммы «Поддержание существующей сети автомобильных дорог» запланированы в сумме </w:t>
      </w:r>
      <w:r w:rsidRPr="00FB5AEA">
        <w:rPr>
          <w:rFonts w:eastAsia="Calibri"/>
          <w:b w:val="0"/>
          <w:bCs/>
          <w:sz w:val="28"/>
          <w:szCs w:val="28"/>
        </w:rPr>
        <w:t>17 457,5 тыс. рублей, из которых:</w:t>
      </w:r>
    </w:p>
    <w:p w14:paraId="7DEB28C9" w14:textId="77777777" w:rsidR="00FB5AEA" w:rsidRPr="00FB5AEA" w:rsidRDefault="00FB5AEA" w:rsidP="00FB5AEA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</w:rPr>
      </w:pPr>
      <w:r w:rsidRPr="00FB5AEA">
        <w:rPr>
          <w:rFonts w:eastAsia="Calibri"/>
          <w:b w:val="0"/>
          <w:bCs/>
          <w:sz w:val="28"/>
          <w:szCs w:val="28"/>
        </w:rPr>
        <w:t xml:space="preserve">- 16 400,0 тысяч рублей составляют расходы на выполнение работ по уборке и содержанию автомобильных дорог в рамках ежегодно заключаемого муниципального контракта, куда входят работы по уборке дорог в летний и зимний период, нанесению дорожной разметки </w:t>
      </w:r>
      <w:proofErr w:type="gramStart"/>
      <w:r w:rsidRPr="00FB5AEA">
        <w:rPr>
          <w:rFonts w:eastAsia="Calibri"/>
          <w:b w:val="0"/>
          <w:bCs/>
          <w:sz w:val="28"/>
          <w:szCs w:val="28"/>
        </w:rPr>
        <w:t>и  устранению</w:t>
      </w:r>
      <w:proofErr w:type="gramEnd"/>
      <w:r w:rsidRPr="00FB5AEA">
        <w:rPr>
          <w:rFonts w:eastAsia="Calibri"/>
          <w:b w:val="0"/>
          <w:bCs/>
          <w:sz w:val="28"/>
          <w:szCs w:val="28"/>
        </w:rPr>
        <w:t xml:space="preserve"> ям, размеры которых превышают предельно  допустимые.</w:t>
      </w:r>
    </w:p>
    <w:p w14:paraId="4188AFB0" w14:textId="77777777" w:rsidR="00FB5AEA" w:rsidRPr="00FB5AEA" w:rsidRDefault="00FB5AEA" w:rsidP="00FB5AEA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</w:rPr>
      </w:pPr>
      <w:r w:rsidRPr="00FB5AEA">
        <w:rPr>
          <w:rFonts w:eastAsia="Calibri"/>
          <w:b w:val="0"/>
          <w:bCs/>
          <w:sz w:val="28"/>
          <w:szCs w:val="28"/>
        </w:rPr>
        <w:t xml:space="preserve">- 500,0 тысяч рублей запланировано на </w:t>
      </w:r>
      <w:proofErr w:type="gramStart"/>
      <w:r w:rsidRPr="00FB5AEA">
        <w:rPr>
          <w:rFonts w:eastAsia="Calibri"/>
          <w:b w:val="0"/>
          <w:bCs/>
          <w:sz w:val="28"/>
          <w:szCs w:val="28"/>
        </w:rPr>
        <w:t>обслуживание  и</w:t>
      </w:r>
      <w:proofErr w:type="gramEnd"/>
      <w:r w:rsidRPr="00FB5AEA">
        <w:rPr>
          <w:rFonts w:eastAsia="Calibri"/>
          <w:b w:val="0"/>
          <w:bCs/>
          <w:sz w:val="28"/>
          <w:szCs w:val="28"/>
        </w:rPr>
        <w:t xml:space="preserve"> установку дорожных знаков и светофорных постов;</w:t>
      </w:r>
    </w:p>
    <w:p w14:paraId="33C8D8C4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rFonts w:eastAsia="Calibri"/>
          <w:b w:val="0"/>
          <w:bCs/>
          <w:sz w:val="28"/>
          <w:szCs w:val="28"/>
        </w:rPr>
        <w:t xml:space="preserve">- 557,5 тысяч рублей составили расходы </w:t>
      </w:r>
      <w:proofErr w:type="gramStart"/>
      <w:r w:rsidRPr="00FB5AEA">
        <w:rPr>
          <w:rFonts w:eastAsia="Calibri"/>
          <w:b w:val="0"/>
          <w:bCs/>
          <w:sz w:val="28"/>
          <w:szCs w:val="28"/>
        </w:rPr>
        <w:t xml:space="preserve">на  </w:t>
      </w:r>
      <w:r w:rsidRPr="00FB5AEA">
        <w:rPr>
          <w:b w:val="0"/>
          <w:bCs/>
          <w:sz w:val="28"/>
          <w:szCs w:val="28"/>
        </w:rPr>
        <w:t>работы</w:t>
      </w:r>
      <w:proofErr w:type="gramEnd"/>
      <w:r w:rsidRPr="00FB5AEA">
        <w:rPr>
          <w:b w:val="0"/>
          <w:bCs/>
          <w:sz w:val="28"/>
          <w:szCs w:val="28"/>
        </w:rPr>
        <w:t xml:space="preserve"> по замене комплектующих и устройству светофорного поста, замене и установке дорожных знаков у пешеходного перехода по адресу: г. Коммунар, Ленинградское шоссе у дома 22.</w:t>
      </w:r>
    </w:p>
    <w:p w14:paraId="3B30AB46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>На основании подпрограммы 2, направленной на комплексное развитие автомобильных дорог и дворовых проездов к ним, в 2019 году Администрацией МО город Коммунар были проведены работ по паспортизации автомобильных дорог общего пользования местного значения в МО город Коммунар. Стоимость данных работ в соответствии результатами аукциона (конкурса) составила 665 731 (шестьсот шестьдесят пять тысяч семьсот тридцать один) рубль 58 копеек. На основании данных работ, специалистами Комитета по управлению имуществом МО город Коммунар в полном объеме была внесена информация об автомобильных дорогах в программный комплекс «Система контроля дорожных фондов».</w:t>
      </w:r>
    </w:p>
    <w:p w14:paraId="55276EA0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>Также, данная подпрограмма предполагает капитальный ремонт и ремонт автомобильных дорог общего пользования, строительство объектов транспортной инфраструктуры, устройство тротуаров, капитальный ремонт и ремонт дворовых проездов.</w:t>
      </w:r>
    </w:p>
    <w:p w14:paraId="64CBD3ED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Так, в рамках исполнения подпрограммы 2 Администрацией МО город Коммунар были осуществлены работы по обустройству тротуара и ремонту асфальтового покрытия улицы Советской, проведен ремонт дороги улица </w:t>
      </w:r>
      <w:proofErr w:type="spellStart"/>
      <w:r w:rsidRPr="00FB5AEA">
        <w:rPr>
          <w:b w:val="0"/>
          <w:bCs/>
          <w:sz w:val="28"/>
          <w:szCs w:val="28"/>
        </w:rPr>
        <w:t>Куралева</w:t>
      </w:r>
      <w:proofErr w:type="spellEnd"/>
      <w:r w:rsidRPr="00FB5AEA">
        <w:rPr>
          <w:b w:val="0"/>
          <w:bCs/>
          <w:sz w:val="28"/>
          <w:szCs w:val="28"/>
        </w:rPr>
        <w:t xml:space="preserve"> и переулок Строительный, установка светофорного поста, установка нормативного ограждения в том числе возле социально значимых объектов, установка искусственных неровностей, установки светофоров Т7 на дорогах по пути следования к общеобразовательным учреждениям</w:t>
      </w:r>
    </w:p>
    <w:p w14:paraId="7A8E2933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Кроме того, осуществлялось </w:t>
      </w:r>
      <w:proofErr w:type="spellStart"/>
      <w:r w:rsidRPr="00FB5AEA">
        <w:rPr>
          <w:b w:val="0"/>
          <w:bCs/>
          <w:sz w:val="28"/>
          <w:szCs w:val="28"/>
        </w:rPr>
        <w:t>софинансирование</w:t>
      </w:r>
      <w:proofErr w:type="spellEnd"/>
      <w:r w:rsidRPr="00FB5AEA">
        <w:rPr>
          <w:b w:val="0"/>
          <w:bCs/>
          <w:sz w:val="28"/>
          <w:szCs w:val="28"/>
        </w:rPr>
        <w:t xml:space="preserve"> работ по строительству автомобильной дороги по улицы </w:t>
      </w:r>
      <w:proofErr w:type="spellStart"/>
      <w:r w:rsidRPr="00FB5AEA">
        <w:rPr>
          <w:b w:val="0"/>
          <w:bCs/>
          <w:sz w:val="28"/>
          <w:szCs w:val="28"/>
        </w:rPr>
        <w:t>Кобраловская</w:t>
      </w:r>
      <w:proofErr w:type="spellEnd"/>
      <w:r w:rsidRPr="00FB5AEA">
        <w:rPr>
          <w:b w:val="0"/>
          <w:bCs/>
          <w:sz w:val="28"/>
          <w:szCs w:val="28"/>
        </w:rPr>
        <w:t>, выполняемого за счет субсидии из бюджета Ленинградской области.</w:t>
      </w:r>
    </w:p>
    <w:p w14:paraId="3ACF7E44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>В 2021 году расходы на реализацию мероприятий подпрограммы «</w:t>
      </w:r>
      <w:r w:rsidRPr="00FB5AEA">
        <w:rPr>
          <w:b w:val="0"/>
          <w:bCs/>
          <w:iCs/>
          <w:sz w:val="28"/>
          <w:szCs w:val="28"/>
        </w:rPr>
        <w:t xml:space="preserve">Комплексное развитие </w:t>
      </w:r>
      <w:proofErr w:type="gramStart"/>
      <w:r w:rsidRPr="00FB5AEA">
        <w:rPr>
          <w:b w:val="0"/>
          <w:bCs/>
          <w:iCs/>
          <w:sz w:val="28"/>
          <w:szCs w:val="28"/>
        </w:rPr>
        <w:t>автомобильных  дорог</w:t>
      </w:r>
      <w:proofErr w:type="gramEnd"/>
      <w:r w:rsidRPr="00FB5AEA">
        <w:rPr>
          <w:b w:val="0"/>
          <w:bCs/>
          <w:iCs/>
          <w:sz w:val="28"/>
          <w:szCs w:val="28"/>
        </w:rPr>
        <w:t xml:space="preserve"> и дворовых проездов к ним»</w:t>
      </w:r>
      <w:r w:rsidRPr="00FB5AEA">
        <w:rPr>
          <w:b w:val="0"/>
          <w:bCs/>
          <w:sz w:val="28"/>
          <w:szCs w:val="28"/>
        </w:rPr>
        <w:t xml:space="preserve"> запланированы в сумме 8 201,8 тысяч рублей, в том числе:</w:t>
      </w:r>
    </w:p>
    <w:p w14:paraId="452BD08B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- 3 167,0 тысяч рублей составляют </w:t>
      </w:r>
      <w:proofErr w:type="gramStart"/>
      <w:r w:rsidRPr="00FB5AEA">
        <w:rPr>
          <w:b w:val="0"/>
          <w:bCs/>
          <w:sz w:val="28"/>
          <w:szCs w:val="28"/>
        </w:rPr>
        <w:t>расходы  на</w:t>
      </w:r>
      <w:proofErr w:type="gramEnd"/>
      <w:r w:rsidRPr="00FB5AEA">
        <w:rPr>
          <w:b w:val="0"/>
          <w:bCs/>
          <w:sz w:val="28"/>
          <w:szCs w:val="28"/>
        </w:rPr>
        <w:t xml:space="preserve"> устройство тротуаров вдоль автомобильной дороги по ул. </w:t>
      </w:r>
      <w:proofErr w:type="spellStart"/>
      <w:r w:rsidRPr="00FB5AEA">
        <w:rPr>
          <w:b w:val="0"/>
          <w:bCs/>
          <w:sz w:val="28"/>
          <w:szCs w:val="28"/>
        </w:rPr>
        <w:t>Куралева</w:t>
      </w:r>
      <w:proofErr w:type="spellEnd"/>
      <w:r w:rsidRPr="00FB5AEA">
        <w:rPr>
          <w:b w:val="0"/>
          <w:bCs/>
          <w:sz w:val="28"/>
          <w:szCs w:val="28"/>
        </w:rPr>
        <w:t>;</w:t>
      </w:r>
    </w:p>
    <w:p w14:paraId="3CEC362B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- 2 056,8 тысяч рублей – </w:t>
      </w:r>
      <w:proofErr w:type="gramStart"/>
      <w:r w:rsidRPr="00FB5AEA">
        <w:rPr>
          <w:b w:val="0"/>
          <w:bCs/>
          <w:sz w:val="28"/>
          <w:szCs w:val="28"/>
        </w:rPr>
        <w:t>расходы  на</w:t>
      </w:r>
      <w:proofErr w:type="gramEnd"/>
      <w:r w:rsidRPr="00FB5AEA">
        <w:rPr>
          <w:b w:val="0"/>
          <w:bCs/>
          <w:sz w:val="28"/>
          <w:szCs w:val="28"/>
        </w:rPr>
        <w:t xml:space="preserve">  ремонт автомобильных дорог общего пользования по адресам: проезд ул. Школьная, проезд ул. </w:t>
      </w:r>
      <w:proofErr w:type="spellStart"/>
      <w:r w:rsidRPr="00FB5AEA">
        <w:rPr>
          <w:b w:val="0"/>
          <w:bCs/>
          <w:sz w:val="28"/>
          <w:szCs w:val="28"/>
        </w:rPr>
        <w:t>Антропшинская</w:t>
      </w:r>
      <w:proofErr w:type="spellEnd"/>
      <w:r w:rsidRPr="00FB5AEA">
        <w:rPr>
          <w:b w:val="0"/>
          <w:bCs/>
          <w:sz w:val="28"/>
          <w:szCs w:val="28"/>
        </w:rPr>
        <w:t xml:space="preserve"> (от д. 128 в сторону ул. Железнодорожная);</w:t>
      </w:r>
    </w:p>
    <w:p w14:paraId="4CE6E903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lastRenderedPageBreak/>
        <w:t xml:space="preserve">- 2 978,0 тысяч рублей запланировано на ремонт дворовой территории по адресу: г. Коммунар, ул. Садовая, </w:t>
      </w:r>
      <w:proofErr w:type="gramStart"/>
      <w:r w:rsidRPr="00FB5AEA">
        <w:rPr>
          <w:b w:val="0"/>
          <w:bCs/>
          <w:sz w:val="28"/>
          <w:szCs w:val="28"/>
        </w:rPr>
        <w:t>д.2,д.</w:t>
      </w:r>
      <w:proofErr w:type="gramEnd"/>
      <w:r w:rsidRPr="00FB5AEA">
        <w:rPr>
          <w:b w:val="0"/>
          <w:bCs/>
          <w:sz w:val="28"/>
          <w:szCs w:val="28"/>
        </w:rPr>
        <w:t>4  в рамках реализации инициативных предложений граждан в соответствии с областным законом 3-оз.</w:t>
      </w:r>
    </w:p>
    <w:p w14:paraId="5185E650" w14:textId="77777777" w:rsidR="00FB5AEA" w:rsidRPr="00FB5AEA" w:rsidRDefault="00FB5AEA" w:rsidP="00FB5AEA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Кроме того в целях повышения безопасности дорожного движения, достижения 100 % освещенности автомобильных дорог общего </w:t>
      </w:r>
      <w:proofErr w:type="gramStart"/>
      <w:r w:rsidRPr="00FB5AEA">
        <w:rPr>
          <w:b w:val="0"/>
          <w:bCs/>
          <w:sz w:val="28"/>
          <w:szCs w:val="28"/>
        </w:rPr>
        <w:t>пользования  на</w:t>
      </w:r>
      <w:proofErr w:type="gramEnd"/>
      <w:r w:rsidRPr="00FB5AEA">
        <w:rPr>
          <w:b w:val="0"/>
          <w:bCs/>
          <w:sz w:val="28"/>
          <w:szCs w:val="28"/>
        </w:rPr>
        <w:t xml:space="preserve"> территории МО город Коммунар в 2021 году запланированы мероприятия по устройству уличного освещения по ул. Железнодорожная на общую сумму 7 900,0 тысяч рублей.   В настоящее время </w:t>
      </w:r>
      <w:proofErr w:type="gramStart"/>
      <w:r w:rsidRPr="00FB5AEA">
        <w:rPr>
          <w:b w:val="0"/>
          <w:bCs/>
          <w:sz w:val="28"/>
          <w:szCs w:val="28"/>
        </w:rPr>
        <w:t>из  общей</w:t>
      </w:r>
      <w:proofErr w:type="gramEnd"/>
      <w:r w:rsidRPr="00FB5AEA">
        <w:rPr>
          <w:b w:val="0"/>
          <w:bCs/>
          <w:sz w:val="28"/>
          <w:szCs w:val="28"/>
        </w:rPr>
        <w:t xml:space="preserve"> протяженности 54 км, протяженность линий освещения на автомобильных дорогах и искусственных сооружениях составляет 48,5 км.</w:t>
      </w:r>
    </w:p>
    <w:p w14:paraId="24974C30" w14:textId="5231DAF2" w:rsidR="00FB5AEA" w:rsidRDefault="00FB5AEA" w:rsidP="00FB5AEA">
      <w:pPr>
        <w:rPr>
          <w:b w:val="0"/>
          <w:bCs/>
          <w:sz w:val="28"/>
          <w:szCs w:val="28"/>
        </w:rPr>
      </w:pPr>
      <w:r w:rsidRPr="00FB5AEA">
        <w:rPr>
          <w:b w:val="0"/>
          <w:bCs/>
          <w:sz w:val="28"/>
          <w:szCs w:val="28"/>
        </w:rPr>
        <w:t xml:space="preserve">В целях поддержания улично-дорожной сети в надлежащем состоянии Администрация МО город Коммунар помимо выделения собственных средств местного </w:t>
      </w:r>
      <w:proofErr w:type="gramStart"/>
      <w:r w:rsidRPr="00FB5AEA">
        <w:rPr>
          <w:b w:val="0"/>
          <w:bCs/>
          <w:sz w:val="28"/>
          <w:szCs w:val="28"/>
        </w:rPr>
        <w:t>бюджета  ежегодно</w:t>
      </w:r>
      <w:proofErr w:type="gramEnd"/>
      <w:r w:rsidRPr="00FB5AEA">
        <w:rPr>
          <w:b w:val="0"/>
          <w:bCs/>
          <w:sz w:val="28"/>
          <w:szCs w:val="28"/>
        </w:rPr>
        <w:t xml:space="preserve"> работает над привлечением на эти цели средств из бюджета Ленинградской области в рамках участия в государственных программах. В </w:t>
      </w:r>
      <w:proofErr w:type="gramStart"/>
      <w:r w:rsidRPr="00FB5AEA">
        <w:rPr>
          <w:b w:val="0"/>
          <w:bCs/>
          <w:sz w:val="28"/>
          <w:szCs w:val="28"/>
        </w:rPr>
        <w:t>частности,  в</w:t>
      </w:r>
      <w:proofErr w:type="gramEnd"/>
      <w:r w:rsidRPr="00FB5AEA">
        <w:rPr>
          <w:b w:val="0"/>
          <w:bCs/>
          <w:sz w:val="28"/>
          <w:szCs w:val="28"/>
        </w:rPr>
        <w:t xml:space="preserve"> 2022 году с привлечением субсидии за счет средств дорожного фонда Ленинградской области на капитальный ремонт и ремонт автомобильных дорог общего пользования местного значения , имеющих приоритетный социально-значимый характер, запланированы мероприятия по ремонту автомобильной дороги ул. Железнодорожная протяженностью 2382 м  на общую сумму 26 163,6 тысяч рублей.</w:t>
      </w:r>
    </w:p>
    <w:p w14:paraId="58DFF1DF" w14:textId="77777777" w:rsidR="009B6E72" w:rsidRDefault="009B6E72" w:rsidP="009B6E7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5DA95FF0" w14:textId="224EE64F" w:rsidR="00FB5AEA" w:rsidRDefault="009B6E72" w:rsidP="009B6E72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Имеются ли вопросы к докладчику?</w:t>
      </w:r>
    </w:p>
    <w:p w14:paraId="310E00CB" w14:textId="174C42FF" w:rsidR="00FB5AEA" w:rsidRDefault="009B6E72" w:rsidP="00FB5AEA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Жабрева</w:t>
      </w:r>
      <w:proofErr w:type="spellEnd"/>
      <w:r>
        <w:rPr>
          <w:b w:val="0"/>
          <w:bCs/>
          <w:sz w:val="28"/>
          <w:szCs w:val="28"/>
        </w:rPr>
        <w:t xml:space="preserve"> Т.Е.:</w:t>
      </w:r>
    </w:p>
    <w:p w14:paraId="63B2FF89" w14:textId="58795E56" w:rsidR="009B6E72" w:rsidRDefault="009B6E72" w:rsidP="00FB5AE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границе города Коммунар по </w:t>
      </w:r>
      <w:proofErr w:type="spellStart"/>
      <w:proofErr w:type="gramStart"/>
      <w:r>
        <w:rPr>
          <w:b w:val="0"/>
          <w:bCs/>
          <w:sz w:val="28"/>
          <w:szCs w:val="28"/>
        </w:rPr>
        <w:t>ул.Железнодорожная</w:t>
      </w:r>
      <w:proofErr w:type="spellEnd"/>
      <w:r>
        <w:rPr>
          <w:b w:val="0"/>
          <w:bCs/>
          <w:sz w:val="28"/>
          <w:szCs w:val="28"/>
        </w:rPr>
        <w:t xml:space="preserve">  имеется</w:t>
      </w:r>
      <w:proofErr w:type="gramEnd"/>
      <w:r>
        <w:rPr>
          <w:b w:val="0"/>
          <w:bCs/>
          <w:sz w:val="28"/>
          <w:szCs w:val="28"/>
        </w:rPr>
        <w:t xml:space="preserve"> мостовое сооружение</w:t>
      </w:r>
      <w:r w:rsidR="000F25BE">
        <w:rPr>
          <w:b w:val="0"/>
          <w:bCs/>
          <w:sz w:val="28"/>
          <w:szCs w:val="28"/>
        </w:rPr>
        <w:t xml:space="preserve"> через реку Славянка. На данном мостовом сооружении отсутствуют перильные ограждения. Планируется ли их восстановление и когда?</w:t>
      </w:r>
    </w:p>
    <w:p w14:paraId="28F31A75" w14:textId="7AEF9665" w:rsidR="000F25BE" w:rsidRDefault="000F25BE" w:rsidP="00FB5AE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Ронжин С.Б.:</w:t>
      </w:r>
    </w:p>
    <w:p w14:paraId="54698EC3" w14:textId="22231FC5" w:rsidR="000F25BE" w:rsidRPr="00FB5AEA" w:rsidRDefault="000F25BE" w:rsidP="00FB5AE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срок до 01.09.2021 года служебной запиской на имя заместителя председателя комиссии </w:t>
      </w:r>
      <w:proofErr w:type="spellStart"/>
      <w:r>
        <w:rPr>
          <w:b w:val="0"/>
          <w:bCs/>
          <w:sz w:val="28"/>
          <w:szCs w:val="28"/>
        </w:rPr>
        <w:t>Материкова</w:t>
      </w:r>
      <w:proofErr w:type="spellEnd"/>
      <w:r>
        <w:rPr>
          <w:b w:val="0"/>
          <w:bCs/>
          <w:sz w:val="28"/>
          <w:szCs w:val="28"/>
        </w:rPr>
        <w:t xml:space="preserve"> Т.Ф. будет направлена информация о принадлежности данного мостового сооружения и перспективы по восстановлению перильного ограждения да данном объекте.</w:t>
      </w:r>
    </w:p>
    <w:p w14:paraId="6299A425" w14:textId="6DA4EF06" w:rsidR="007C69C9" w:rsidRDefault="0023293A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3B3B129C" w14:textId="2F8AB988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еще вопросы к докладчику?</w:t>
      </w:r>
    </w:p>
    <w:p w14:paraId="6445BC1E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624EB5BF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09F3AFB" w14:textId="7AE728AB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F25BE">
        <w:rPr>
          <w:b w:val="0"/>
          <w:sz w:val="28"/>
          <w:szCs w:val="28"/>
        </w:rPr>
        <w:t>Информацию, и</w:t>
      </w:r>
      <w:r>
        <w:rPr>
          <w:b w:val="0"/>
          <w:sz w:val="28"/>
          <w:szCs w:val="28"/>
        </w:rPr>
        <w:t xml:space="preserve">зложенную </w:t>
      </w:r>
      <w:r w:rsidR="000F25BE">
        <w:rPr>
          <w:b w:val="0"/>
          <w:sz w:val="28"/>
          <w:szCs w:val="28"/>
        </w:rPr>
        <w:t xml:space="preserve">начальником отдела ГО и ВУ администрации МО Город Коммунар </w:t>
      </w:r>
      <w:r>
        <w:rPr>
          <w:b w:val="0"/>
          <w:sz w:val="28"/>
          <w:szCs w:val="28"/>
        </w:rPr>
        <w:t>принять к сведению.</w:t>
      </w:r>
    </w:p>
    <w:p w14:paraId="1110142C" w14:textId="4E5E810C" w:rsidR="000F25BE" w:rsidRDefault="000F25BE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обеспечению безопасности на подведомственных дорогах для всех участников дорожного движения.</w:t>
      </w:r>
    </w:p>
    <w:p w14:paraId="7B9B291B" w14:textId="5CE8B06A" w:rsidR="000F25BE" w:rsidRDefault="000F25BE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C69C9">
        <w:rPr>
          <w:b w:val="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Направить в адрес заместителя председателя комиссии </w:t>
      </w:r>
      <w:proofErr w:type="spellStart"/>
      <w:r>
        <w:rPr>
          <w:b w:val="0"/>
          <w:bCs/>
          <w:sz w:val="28"/>
          <w:szCs w:val="28"/>
        </w:rPr>
        <w:t>Материкова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036320">
        <w:rPr>
          <w:b w:val="0"/>
          <w:bCs/>
          <w:sz w:val="28"/>
          <w:szCs w:val="28"/>
        </w:rPr>
        <w:t xml:space="preserve">Т.Ф. </w:t>
      </w:r>
      <w:r>
        <w:rPr>
          <w:b w:val="0"/>
          <w:bCs/>
          <w:sz w:val="28"/>
          <w:szCs w:val="28"/>
        </w:rPr>
        <w:t>информаци</w:t>
      </w:r>
      <w:r w:rsidR="00036320">
        <w:rPr>
          <w:b w:val="0"/>
          <w:bCs/>
          <w:sz w:val="28"/>
          <w:szCs w:val="28"/>
        </w:rPr>
        <w:t>ю</w:t>
      </w:r>
      <w:r>
        <w:rPr>
          <w:b w:val="0"/>
          <w:bCs/>
          <w:sz w:val="28"/>
          <w:szCs w:val="28"/>
        </w:rPr>
        <w:t xml:space="preserve"> о принадлежности мостового сооружения</w:t>
      </w:r>
      <w:r w:rsidR="00036320">
        <w:rPr>
          <w:b w:val="0"/>
          <w:bCs/>
          <w:sz w:val="28"/>
          <w:szCs w:val="28"/>
        </w:rPr>
        <w:t xml:space="preserve"> через реку Славянка (продолжение </w:t>
      </w:r>
      <w:proofErr w:type="spellStart"/>
      <w:r w:rsidR="00036320">
        <w:rPr>
          <w:b w:val="0"/>
          <w:bCs/>
          <w:sz w:val="28"/>
          <w:szCs w:val="28"/>
        </w:rPr>
        <w:t>ул.Железнодорожная</w:t>
      </w:r>
      <w:proofErr w:type="spellEnd"/>
      <w:r w:rsidR="00036320">
        <w:rPr>
          <w:b w:val="0"/>
          <w:bCs/>
          <w:sz w:val="28"/>
          <w:szCs w:val="28"/>
        </w:rPr>
        <w:t xml:space="preserve"> в сторону Павловского шоссе)</w:t>
      </w:r>
      <w:r>
        <w:rPr>
          <w:b w:val="0"/>
          <w:bCs/>
          <w:sz w:val="28"/>
          <w:szCs w:val="28"/>
        </w:rPr>
        <w:t xml:space="preserve"> и перспективы по восстановлению перильного ограждения</w:t>
      </w:r>
      <w:r w:rsidR="00036320">
        <w:rPr>
          <w:b w:val="0"/>
          <w:bCs/>
          <w:sz w:val="28"/>
          <w:szCs w:val="28"/>
        </w:rPr>
        <w:t xml:space="preserve"> через указанный объект.</w:t>
      </w:r>
    </w:p>
    <w:p w14:paraId="158FDC61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4B0623B2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Решение:</w:t>
      </w:r>
    </w:p>
    <w:p w14:paraId="70B35736" w14:textId="77777777" w:rsidR="00036320" w:rsidRDefault="00036320" w:rsidP="0003632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Информацию, изложенную начальником отдела ГО и ВУ администрации МО Город Коммунар принять к сведению.</w:t>
      </w:r>
    </w:p>
    <w:p w14:paraId="2B25B37F" w14:textId="77777777" w:rsidR="00036320" w:rsidRDefault="00036320" w:rsidP="0003632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обеспечению безопасности на подведомственных дорогах для всех участников дорожного движения. Отв.: Пыжова В.В. Срок: постоянно.</w:t>
      </w:r>
    </w:p>
    <w:p w14:paraId="6063D2CC" w14:textId="77777777" w:rsidR="00036320" w:rsidRDefault="00036320" w:rsidP="0003632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>
        <w:rPr>
          <w:b w:val="0"/>
          <w:bCs/>
          <w:sz w:val="28"/>
          <w:szCs w:val="28"/>
        </w:rPr>
        <w:t xml:space="preserve">Направить в адрес заместителя председателя комиссии </w:t>
      </w:r>
      <w:proofErr w:type="spellStart"/>
      <w:r>
        <w:rPr>
          <w:b w:val="0"/>
          <w:bCs/>
          <w:sz w:val="28"/>
          <w:szCs w:val="28"/>
        </w:rPr>
        <w:t>Материкова</w:t>
      </w:r>
      <w:proofErr w:type="spellEnd"/>
      <w:r>
        <w:rPr>
          <w:b w:val="0"/>
          <w:bCs/>
          <w:sz w:val="28"/>
          <w:szCs w:val="28"/>
        </w:rPr>
        <w:t xml:space="preserve"> Т.Ф. информацию о принадлежности мостового сооружения через реку Славянка (продолжение </w:t>
      </w:r>
      <w:proofErr w:type="spellStart"/>
      <w:r>
        <w:rPr>
          <w:b w:val="0"/>
          <w:bCs/>
          <w:sz w:val="28"/>
          <w:szCs w:val="28"/>
        </w:rPr>
        <w:t>ул.Железнодорожная</w:t>
      </w:r>
      <w:proofErr w:type="spellEnd"/>
      <w:r>
        <w:rPr>
          <w:b w:val="0"/>
          <w:bCs/>
          <w:sz w:val="28"/>
          <w:szCs w:val="28"/>
        </w:rPr>
        <w:t xml:space="preserve"> в сторону Павловского шоссе) и перспективы по восстановлению перильного ограждения через указанный объект. Отв.: Пыжова В.В. Срок: 25.08.2021.</w:t>
      </w:r>
    </w:p>
    <w:p w14:paraId="316CB47E" w14:textId="77777777" w:rsidR="007C69C9" w:rsidRDefault="007C69C9" w:rsidP="00FC1827">
      <w:pPr>
        <w:rPr>
          <w:b w:val="0"/>
          <w:sz w:val="28"/>
          <w:szCs w:val="28"/>
        </w:rPr>
      </w:pPr>
    </w:p>
    <w:p w14:paraId="304573EF" w14:textId="59D88B87" w:rsidR="00927F04" w:rsidRPr="00243759" w:rsidRDefault="007F2CFE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4</w:t>
      </w:r>
      <w:r w:rsidR="00243759">
        <w:rPr>
          <w:sz w:val="28"/>
          <w:szCs w:val="28"/>
        </w:rPr>
        <w:t xml:space="preserve">. </w:t>
      </w:r>
      <w:r w:rsidR="00243759" w:rsidRPr="00243759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465DE78D" w14:textId="77777777" w:rsidR="00783D68" w:rsidRDefault="00783D68" w:rsidP="00783D68">
      <w:pPr>
        <w:rPr>
          <w:sz w:val="28"/>
          <w:szCs w:val="28"/>
        </w:rPr>
      </w:pPr>
    </w:p>
    <w:p w14:paraId="004F8F05" w14:textId="7EF8AC1B" w:rsidR="00036320" w:rsidRPr="00036320" w:rsidRDefault="007F2CFE" w:rsidP="00036320">
      <w:pPr>
        <w:ind w:firstLine="360"/>
        <w:rPr>
          <w:sz w:val="28"/>
          <w:szCs w:val="28"/>
        </w:rPr>
      </w:pPr>
      <w:r w:rsidRPr="00036320">
        <w:rPr>
          <w:sz w:val="28"/>
          <w:szCs w:val="28"/>
        </w:rPr>
        <w:t>4</w:t>
      </w:r>
      <w:r w:rsidR="005A4263" w:rsidRPr="00036320">
        <w:rPr>
          <w:sz w:val="28"/>
          <w:szCs w:val="28"/>
        </w:rPr>
        <w:t>.1.</w:t>
      </w:r>
      <w:r w:rsidR="002C2763" w:rsidRPr="00036320">
        <w:rPr>
          <w:sz w:val="28"/>
          <w:szCs w:val="28"/>
        </w:rPr>
        <w:t xml:space="preserve"> </w:t>
      </w:r>
      <w:r w:rsidR="00496AF1" w:rsidRPr="00036320">
        <w:rPr>
          <w:sz w:val="28"/>
          <w:szCs w:val="28"/>
        </w:rPr>
        <w:t xml:space="preserve">Вопрос </w:t>
      </w:r>
      <w:r w:rsidR="00036320" w:rsidRPr="00036320">
        <w:rPr>
          <w:sz w:val="28"/>
          <w:szCs w:val="28"/>
        </w:rPr>
        <w:t xml:space="preserve">о заслушивании руководитель ООО Транс-Балт по факту </w:t>
      </w:r>
      <w:proofErr w:type="gramStart"/>
      <w:r w:rsidR="00036320" w:rsidRPr="00036320">
        <w:rPr>
          <w:sz w:val="28"/>
          <w:szCs w:val="28"/>
        </w:rPr>
        <w:t>2-х ДТП</w:t>
      </w:r>
      <w:proofErr w:type="gramEnd"/>
      <w:r w:rsidR="00036320" w:rsidRPr="00036320">
        <w:rPr>
          <w:sz w:val="28"/>
          <w:szCs w:val="28"/>
        </w:rPr>
        <w:t xml:space="preserve"> в результате которых имеются пострадавшие, состояние автобусного парка предприятия на маршрутах </w:t>
      </w:r>
      <w:r w:rsidR="00036320" w:rsidRPr="00036320">
        <w:rPr>
          <w:color w:val="000000"/>
          <w:sz w:val="28"/>
          <w:szCs w:val="28"/>
          <w:shd w:val="clear" w:color="auto" w:fill="FFFFFF"/>
        </w:rPr>
        <w:t>К-18, К-18А, К-100</w:t>
      </w:r>
      <w:r w:rsidR="00036320" w:rsidRPr="00036320">
        <w:rPr>
          <w:sz w:val="28"/>
          <w:szCs w:val="28"/>
        </w:rPr>
        <w:t>, его модернизация и перспективы обновления. Обращение начальника отдела Госавтоинспекции УМВД России по Гатчинскому району ЛО,</w:t>
      </w:r>
    </w:p>
    <w:p w14:paraId="144F90E0" w14:textId="29FD5C07" w:rsidR="003C0A09" w:rsidRDefault="0003632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Шаронов А.М.</w:t>
      </w:r>
      <w:r w:rsidR="003C0A09">
        <w:rPr>
          <w:b w:val="0"/>
          <w:bCs/>
          <w:sz w:val="28"/>
          <w:szCs w:val="28"/>
        </w:rPr>
        <w:t>:</w:t>
      </w:r>
    </w:p>
    <w:p w14:paraId="0871FE01" w14:textId="11A0A4BB" w:rsidR="00036320" w:rsidRDefault="00036320" w:rsidP="00783D68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Fonts w:eastAsia="Yu Gothic"/>
          <w:b w:val="0"/>
          <w:bCs/>
          <w:sz w:val="28"/>
          <w:szCs w:val="28"/>
        </w:rPr>
        <w:t xml:space="preserve">В отношении обновления автобусного парка предприятия на маршрутах </w:t>
      </w:r>
      <w:r w:rsidRPr="00036320">
        <w:rPr>
          <w:b w:val="0"/>
          <w:bCs/>
          <w:color w:val="000000"/>
          <w:sz w:val="28"/>
          <w:szCs w:val="28"/>
          <w:shd w:val="clear" w:color="auto" w:fill="FFFFFF"/>
        </w:rPr>
        <w:t>К-18, К-18А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 сообщаю, все автобусы данных маршрутов в срок до 01.09.2021 года будут частично заменены на новые, частично на автобусы с небольшим пробегом, не старше 3 лет и хорошем техническом и эстетическом состоянии. В отношении автобусов на маршруте К-100 сообщаю, все автобусы на указанном маршруте 2017 года</w:t>
      </w:r>
      <w:r w:rsidR="00E47098">
        <w:rPr>
          <w:b w:val="0"/>
          <w:bCs/>
          <w:color w:val="000000"/>
          <w:sz w:val="28"/>
          <w:szCs w:val="28"/>
          <w:shd w:val="clear" w:color="auto" w:fill="FFFFFF"/>
        </w:rPr>
        <w:t>, работающие на газу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>, технически исправные, их замена в 2021 году не планируется.</w:t>
      </w:r>
    </w:p>
    <w:p w14:paraId="2564E2B4" w14:textId="558B70D0" w:rsidR="00E47098" w:rsidRDefault="00036320" w:rsidP="00783D68">
      <w:pPr>
        <w:rPr>
          <w:b w:val="0"/>
          <w:bCs/>
          <w:sz w:val="28"/>
          <w:szCs w:val="28"/>
        </w:rPr>
      </w:pPr>
      <w:r w:rsidRPr="00E47098">
        <w:rPr>
          <w:b w:val="0"/>
          <w:bCs/>
          <w:color w:val="000000"/>
          <w:sz w:val="28"/>
          <w:szCs w:val="28"/>
          <w:shd w:val="clear" w:color="auto" w:fill="FFFFFF"/>
        </w:rPr>
        <w:t xml:space="preserve">В отношении ДТП произошедшего </w:t>
      </w:r>
      <w:r w:rsidR="00E47098" w:rsidRPr="00E47098">
        <w:rPr>
          <w:b w:val="0"/>
          <w:bCs/>
          <w:sz w:val="28"/>
          <w:szCs w:val="28"/>
        </w:rPr>
        <w:t>14.06.2021</w:t>
      </w:r>
      <w:r w:rsidR="00E47098">
        <w:rPr>
          <w:b w:val="0"/>
          <w:bCs/>
          <w:sz w:val="28"/>
          <w:szCs w:val="28"/>
        </w:rPr>
        <w:t>:</w:t>
      </w:r>
    </w:p>
    <w:p w14:paraId="6173AF68" w14:textId="323A83DF" w:rsidR="00E47098" w:rsidRDefault="007D1A8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Водитель Константинов С.А., управляя технически исправным автобусом марки </w:t>
      </w:r>
      <w:proofErr w:type="spellStart"/>
      <w:r>
        <w:rPr>
          <w:b w:val="0"/>
          <w:bCs/>
          <w:sz w:val="28"/>
          <w:szCs w:val="28"/>
        </w:rPr>
        <w:t>ЛиАЗ</w:t>
      </w:r>
      <w:proofErr w:type="spellEnd"/>
      <w:r>
        <w:rPr>
          <w:b w:val="0"/>
          <w:bCs/>
          <w:sz w:val="28"/>
          <w:szCs w:val="28"/>
        </w:rPr>
        <w:t xml:space="preserve">, маршрут № 18, неправильно выбрал дистанцию, совершил столкновение с автобусом марки ПАЗ. В результате ДТП травмы получила пассажирка автобуса ПАЗ марки – женщина в возрасте около 40 лет, пассажиры автобуса </w:t>
      </w:r>
      <w:proofErr w:type="spellStart"/>
      <w:r>
        <w:rPr>
          <w:b w:val="0"/>
          <w:bCs/>
          <w:sz w:val="28"/>
          <w:szCs w:val="28"/>
        </w:rPr>
        <w:t>ЛиАЗ</w:t>
      </w:r>
      <w:proofErr w:type="spellEnd"/>
      <w:r>
        <w:rPr>
          <w:b w:val="0"/>
          <w:bCs/>
          <w:sz w:val="28"/>
          <w:szCs w:val="28"/>
        </w:rPr>
        <w:t xml:space="preserve"> не пострадали.</w:t>
      </w:r>
    </w:p>
    <w:p w14:paraId="7F5AFE59" w14:textId="77777777" w:rsidR="007D1A80" w:rsidRDefault="007D1A8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Водитель работает на указанном автомобиле с 18.06.2020 года, прошел все инструктажи, стажировку, обучение. Нарушений дисциплины нет.</w:t>
      </w:r>
    </w:p>
    <w:p w14:paraId="16D349B4" w14:textId="77777777" w:rsidR="007D1A80" w:rsidRDefault="007D1A8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Исходя из объяснительной – причиной ДТП является то, что его отвлекли пассажиры.</w:t>
      </w:r>
    </w:p>
    <w:p w14:paraId="09E1D3B0" w14:textId="7D9D9547" w:rsidR="007D1A80" w:rsidRDefault="005C1D4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данному факту проведено служебное расследование, информация доведена до всего водительского состава организации, у водителя принят дополнительный зачет на знания ПДД, проведен дополнительный инструктаж, назначен испытательный срок, применены меры дисциплинарного характера – лишение премиальных выплат. </w:t>
      </w:r>
    </w:p>
    <w:p w14:paraId="62FE9AB3" w14:textId="4F385F4D" w:rsidR="00036320" w:rsidRDefault="005C1D49" w:rsidP="00783D68">
      <w:pPr>
        <w:rPr>
          <w:b w:val="0"/>
          <w:bCs/>
          <w:sz w:val="28"/>
          <w:szCs w:val="28"/>
        </w:rPr>
      </w:pPr>
      <w:r w:rsidRPr="00E47098">
        <w:rPr>
          <w:b w:val="0"/>
          <w:bCs/>
          <w:color w:val="000000"/>
          <w:sz w:val="28"/>
          <w:szCs w:val="28"/>
          <w:shd w:val="clear" w:color="auto" w:fill="FFFFFF"/>
        </w:rPr>
        <w:t>В отношении ДТП произошедшего</w:t>
      </w:r>
      <w:r w:rsidR="00E47098" w:rsidRPr="00E47098">
        <w:rPr>
          <w:b w:val="0"/>
          <w:bCs/>
          <w:sz w:val="28"/>
          <w:szCs w:val="28"/>
        </w:rPr>
        <w:t xml:space="preserve"> 01.07.2021</w:t>
      </w:r>
      <w:r>
        <w:rPr>
          <w:b w:val="0"/>
          <w:bCs/>
          <w:sz w:val="28"/>
          <w:szCs w:val="28"/>
        </w:rPr>
        <w:t>:</w:t>
      </w:r>
    </w:p>
    <w:p w14:paraId="42C3BAE2" w14:textId="46162D3D" w:rsidR="005C1D49" w:rsidRDefault="005C1D49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Водитель Потапов Ю.В., управляя технически исправным автобусом марки ПАЗ, неправильно выбрал боковой интервал между транспортными </w:t>
      </w:r>
      <w:r>
        <w:rPr>
          <w:b w:val="0"/>
          <w:bCs/>
          <w:sz w:val="28"/>
          <w:szCs w:val="28"/>
        </w:rPr>
        <w:lastRenderedPageBreak/>
        <w:t xml:space="preserve">средствами, совершил столкновение с припаркованным легковым автомобилем, который в свою очередь совершил ДТП еще с двумя припаркованными легковыми автомобилями. В результате ДТП травмы получили </w:t>
      </w:r>
      <w:r w:rsidR="00F252A1">
        <w:rPr>
          <w:b w:val="0"/>
          <w:bCs/>
          <w:sz w:val="28"/>
          <w:szCs w:val="28"/>
        </w:rPr>
        <w:t>два</w:t>
      </w:r>
      <w:r>
        <w:rPr>
          <w:b w:val="0"/>
          <w:bCs/>
          <w:sz w:val="28"/>
          <w:szCs w:val="28"/>
        </w:rPr>
        <w:t xml:space="preserve"> пассажир</w:t>
      </w:r>
      <w:r w:rsidR="00F252A1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 xml:space="preserve"> автобуса ПАЗ в возрасте около </w:t>
      </w:r>
      <w:r w:rsidR="00F252A1">
        <w:rPr>
          <w:b w:val="0"/>
          <w:bCs/>
          <w:sz w:val="28"/>
          <w:szCs w:val="28"/>
        </w:rPr>
        <w:t>50 и 60</w:t>
      </w:r>
      <w:r>
        <w:rPr>
          <w:b w:val="0"/>
          <w:bCs/>
          <w:sz w:val="28"/>
          <w:szCs w:val="28"/>
        </w:rPr>
        <w:t xml:space="preserve"> лет.</w:t>
      </w:r>
    </w:p>
    <w:p w14:paraId="69E5496A" w14:textId="3F29C37C" w:rsidR="005C1D49" w:rsidRDefault="005C1D49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Водитель работает на указанном автомобиле с </w:t>
      </w:r>
      <w:r w:rsidR="00F252A1">
        <w:rPr>
          <w:b w:val="0"/>
          <w:bCs/>
          <w:sz w:val="28"/>
          <w:szCs w:val="28"/>
        </w:rPr>
        <w:t>16</w:t>
      </w:r>
      <w:r>
        <w:rPr>
          <w:b w:val="0"/>
          <w:bCs/>
          <w:sz w:val="28"/>
          <w:szCs w:val="28"/>
        </w:rPr>
        <w:t>.0</w:t>
      </w:r>
      <w:r w:rsidR="00F252A1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>.202</w:t>
      </w:r>
      <w:r w:rsidR="00F252A1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года, прошел все инструктажи, стажировку, обучение. Нарушений дисциплины нет.</w:t>
      </w:r>
    </w:p>
    <w:p w14:paraId="1C3E5521" w14:textId="77777777" w:rsidR="005C1D49" w:rsidRDefault="005C1D49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Исходя из объяснительной – причиной ДТП является то, что его отвлекли пассажиры.</w:t>
      </w:r>
    </w:p>
    <w:p w14:paraId="1E54A2DD" w14:textId="09448BED" w:rsidR="005C1D49" w:rsidRDefault="005C1D49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данному факту проведено служебное расследование, информация доведена до всего водительского состава организации, у водителя принят дополнительный зачет на знания ПДД, проведен дополнительный инструктаж, назначен испытательный срок, применены меры дисциплинарного характера – лишение премиальных выплат.</w:t>
      </w:r>
    </w:p>
    <w:p w14:paraId="25B8B527" w14:textId="7E0F3808" w:rsidR="00F252A1" w:rsidRDefault="00F252A1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Информация о проведенных служебных расследованиях по обоим ДТП направлена секретарю комиссии.</w:t>
      </w:r>
    </w:p>
    <w:p w14:paraId="28E57FB9" w14:textId="5A2B8BBE" w:rsidR="00F252A1" w:rsidRDefault="00F252A1" w:rsidP="005C1D49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Петлев</w:t>
      </w:r>
      <w:proofErr w:type="spellEnd"/>
      <w:r>
        <w:rPr>
          <w:b w:val="0"/>
          <w:bCs/>
          <w:sz w:val="28"/>
          <w:szCs w:val="28"/>
        </w:rPr>
        <w:t xml:space="preserve"> А.В.:</w:t>
      </w:r>
    </w:p>
    <w:p w14:paraId="2BD9FF39" w14:textId="1F1BEC51" w:rsidR="00F017FB" w:rsidRDefault="00F252A1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Была проведена проверка автобусов</w:t>
      </w:r>
      <w:r w:rsidR="00F017FB">
        <w:rPr>
          <w:b w:val="0"/>
          <w:bCs/>
          <w:sz w:val="28"/>
          <w:szCs w:val="28"/>
        </w:rPr>
        <w:t xml:space="preserve"> на маршрутах К-18, К-18А, К-100</w:t>
      </w:r>
      <w:r>
        <w:rPr>
          <w:b w:val="0"/>
          <w:bCs/>
          <w:sz w:val="28"/>
          <w:szCs w:val="28"/>
        </w:rPr>
        <w:t>, в салонах грязь, мусор</w:t>
      </w:r>
      <w:r w:rsidR="00F017FB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Сообщите периодичность уборки салонов</w:t>
      </w:r>
      <w:r w:rsidR="00F017FB">
        <w:rPr>
          <w:b w:val="0"/>
          <w:bCs/>
          <w:sz w:val="28"/>
          <w:szCs w:val="28"/>
        </w:rPr>
        <w:t>.</w:t>
      </w:r>
    </w:p>
    <w:p w14:paraId="1EE6AC1E" w14:textId="77777777" w:rsidR="00F017FB" w:rsidRDefault="00F017FB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Шаронов А.М.:</w:t>
      </w:r>
    </w:p>
    <w:p w14:paraId="539CED83" w14:textId="778F55A6" w:rsidR="00F252A1" w:rsidRDefault="00F017FB" w:rsidP="005C1D4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Ежедневно по возвращению в парк автобусы убирают. На конечных остановках водители должны проводить осмотр и при необходимости убирать в салоне.</w:t>
      </w:r>
      <w:r w:rsidR="00F252A1">
        <w:rPr>
          <w:b w:val="0"/>
          <w:bCs/>
          <w:sz w:val="28"/>
          <w:szCs w:val="28"/>
        </w:rPr>
        <w:t xml:space="preserve"> </w:t>
      </w:r>
    </w:p>
    <w:p w14:paraId="40ACDDBF" w14:textId="42A5EC3A" w:rsidR="005C1D49" w:rsidRDefault="008B17AE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Супренок А.А.:</w:t>
      </w:r>
    </w:p>
    <w:p w14:paraId="3203198D" w14:textId="31C13C6B" w:rsidR="008B17AE" w:rsidRDefault="008B17AE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Предлагаю направить письмо на председателя комитета по транспорту с просьбой принять меры для улучшения состояния, как </w:t>
      </w:r>
      <w:proofErr w:type="gramStart"/>
      <w:r>
        <w:rPr>
          <w:rFonts w:eastAsia="Yu Gothic"/>
          <w:b w:val="0"/>
          <w:bCs/>
          <w:sz w:val="28"/>
          <w:szCs w:val="28"/>
        </w:rPr>
        <w:t>технического</w:t>
      </w:r>
      <w:proofErr w:type="gramEnd"/>
      <w:r>
        <w:rPr>
          <w:rFonts w:eastAsia="Yu Gothic"/>
          <w:b w:val="0"/>
          <w:bCs/>
          <w:sz w:val="28"/>
          <w:szCs w:val="28"/>
        </w:rPr>
        <w:t xml:space="preserve"> так и эстетического, автобусного парка компании ООО Транс-Балт.</w:t>
      </w:r>
    </w:p>
    <w:p w14:paraId="72644DF3" w14:textId="78F76AC2" w:rsidR="008B17AE" w:rsidRPr="00E47098" w:rsidRDefault="008B17AE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Второй вопрос, который считаю необходимым обсудить и принять по нему решение это практически круглосуточная парковка личного автотранспорта водителей ООО Транс-Балт на проезде от </w:t>
      </w:r>
      <w:proofErr w:type="spellStart"/>
      <w:r>
        <w:rPr>
          <w:rFonts w:eastAsia="Yu Gothic"/>
          <w:b w:val="0"/>
          <w:bCs/>
          <w:sz w:val="28"/>
          <w:szCs w:val="28"/>
        </w:rPr>
        <w:t>ул.Хохлова</w:t>
      </w:r>
      <w:proofErr w:type="spellEnd"/>
      <w:r>
        <w:rPr>
          <w:rFonts w:eastAsia="Yu Gothic"/>
          <w:b w:val="0"/>
          <w:bCs/>
          <w:sz w:val="28"/>
          <w:szCs w:val="28"/>
        </w:rPr>
        <w:t xml:space="preserve"> к Березовым Воротам, что полностью исключает парковку жителей и гостей города Гатчина, приехавших для посещения достопримечательностей города</w:t>
      </w:r>
      <w:r w:rsidR="00FC761A">
        <w:rPr>
          <w:rFonts w:eastAsia="Yu Gothic"/>
          <w:b w:val="0"/>
          <w:bCs/>
          <w:sz w:val="28"/>
          <w:szCs w:val="28"/>
        </w:rPr>
        <w:t xml:space="preserve"> и делает невозможным проведение уборки данной территории</w:t>
      </w:r>
      <w:r>
        <w:rPr>
          <w:rFonts w:eastAsia="Yu Gothic"/>
          <w:b w:val="0"/>
          <w:bCs/>
          <w:sz w:val="28"/>
          <w:szCs w:val="28"/>
        </w:rPr>
        <w:t xml:space="preserve">. Занимаемая </w:t>
      </w:r>
      <w:r w:rsidR="00FC761A">
        <w:rPr>
          <w:rFonts w:eastAsia="Yu Gothic"/>
          <w:b w:val="0"/>
          <w:bCs/>
          <w:sz w:val="28"/>
          <w:szCs w:val="28"/>
        </w:rPr>
        <w:t xml:space="preserve">компанией площадь позволяет разместить весь личный транспорт на территории. </w:t>
      </w:r>
      <w:r>
        <w:rPr>
          <w:rFonts w:eastAsia="Yu Gothic"/>
          <w:b w:val="0"/>
          <w:bCs/>
          <w:sz w:val="28"/>
          <w:szCs w:val="28"/>
        </w:rPr>
        <w:t xml:space="preserve">Считаю необходимы для решения данного вопроса провести встречу с руководителем ООО Транс-Балт. </w:t>
      </w:r>
    </w:p>
    <w:p w14:paraId="04DACAA8" w14:textId="77777777" w:rsidR="00FC761A" w:rsidRDefault="00FC761A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Материков Т.Ф.:</w:t>
      </w:r>
    </w:p>
    <w:p w14:paraId="796B6952" w14:textId="77777777" w:rsidR="00FC761A" w:rsidRDefault="00FC761A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Предлагаю принять решение:</w:t>
      </w:r>
    </w:p>
    <w:p w14:paraId="4D1ACEF6" w14:textId="77777777" w:rsidR="00FC761A" w:rsidRDefault="00FC761A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1. Изложенную начальником ОБД ООО Транс-Балт принять к сведению.</w:t>
      </w:r>
    </w:p>
    <w:p w14:paraId="78C327EF" w14:textId="77777777" w:rsidR="00823911" w:rsidRDefault="00FC761A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2. Взять под личный контроль недопущение случаев ДТП </w:t>
      </w:r>
      <w:r w:rsidR="00823911">
        <w:rPr>
          <w:rFonts w:eastAsia="Yu Gothic"/>
          <w:b w:val="0"/>
          <w:bCs/>
          <w:sz w:val="28"/>
          <w:szCs w:val="28"/>
        </w:rPr>
        <w:t>с пострадавшими.</w:t>
      </w:r>
    </w:p>
    <w:p w14:paraId="56FEC371" w14:textId="77777777" w:rsidR="00823911" w:rsidRDefault="00823911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3. Сформировать и направить письмо на имя председателя комитета по транспорту правительства Ленинградской области с просьбой принять меры для улучшения состояния, как </w:t>
      </w:r>
      <w:proofErr w:type="gramStart"/>
      <w:r>
        <w:rPr>
          <w:rFonts w:eastAsia="Yu Gothic"/>
          <w:b w:val="0"/>
          <w:bCs/>
          <w:sz w:val="28"/>
          <w:szCs w:val="28"/>
        </w:rPr>
        <w:t>технического</w:t>
      </w:r>
      <w:proofErr w:type="gramEnd"/>
      <w:r>
        <w:rPr>
          <w:rFonts w:eastAsia="Yu Gothic"/>
          <w:b w:val="0"/>
          <w:bCs/>
          <w:sz w:val="28"/>
          <w:szCs w:val="28"/>
        </w:rPr>
        <w:t xml:space="preserve"> так и эстетического, автобусного парка компании ООО Транс-Балт.</w:t>
      </w:r>
    </w:p>
    <w:p w14:paraId="5D43EB74" w14:textId="77777777" w:rsidR="00823911" w:rsidRDefault="00823911" w:rsidP="00783D68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4. Организовать и провести совещание с руководителем ООО Транс-Балт для решения вопроса исключения парковки личного автотранспорта водителей ООО Транс-Балт на проезде от </w:t>
      </w:r>
      <w:proofErr w:type="spellStart"/>
      <w:r>
        <w:rPr>
          <w:rFonts w:eastAsia="Yu Gothic"/>
          <w:b w:val="0"/>
          <w:bCs/>
          <w:sz w:val="28"/>
          <w:szCs w:val="28"/>
        </w:rPr>
        <w:t>ул.Хохлова</w:t>
      </w:r>
      <w:proofErr w:type="spellEnd"/>
      <w:r>
        <w:rPr>
          <w:rFonts w:eastAsia="Yu Gothic"/>
          <w:b w:val="0"/>
          <w:bCs/>
          <w:sz w:val="28"/>
          <w:szCs w:val="28"/>
        </w:rPr>
        <w:t xml:space="preserve"> к Березовым Воротам.</w:t>
      </w:r>
    </w:p>
    <w:p w14:paraId="773C3989" w14:textId="31D0686D" w:rsidR="003F6F53" w:rsidRDefault="009F4A3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Предложение принято большинством голосов.</w:t>
      </w:r>
    </w:p>
    <w:p w14:paraId="30BBF5E5" w14:textId="740C3311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D5FD9B1" w14:textId="77777777" w:rsidR="00823911" w:rsidRDefault="00823911" w:rsidP="00823911">
      <w:pPr>
        <w:rPr>
          <w:rFonts w:eastAsia="Yu Gothic"/>
          <w:b w:val="0"/>
          <w:bCs/>
          <w:sz w:val="28"/>
          <w:szCs w:val="28"/>
        </w:rPr>
      </w:pPr>
      <w:bookmarkStart w:id="1" w:name="_Hlk17989715"/>
      <w:r>
        <w:rPr>
          <w:rFonts w:eastAsia="Yu Gothic"/>
          <w:b w:val="0"/>
          <w:bCs/>
          <w:sz w:val="28"/>
          <w:szCs w:val="28"/>
        </w:rPr>
        <w:t>1. Изложенную начальником ОБД ООО Транс-Балт принять к сведению.</w:t>
      </w:r>
    </w:p>
    <w:p w14:paraId="412F525D" w14:textId="3555BE37" w:rsidR="00823911" w:rsidRDefault="00823911" w:rsidP="00823911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>2. Взять под личный контроль недопущение случаев ДТП с пострадавшими. Отв.: исполнительный директор ООО Транс-Балт. Срок: постоянно.</w:t>
      </w:r>
    </w:p>
    <w:p w14:paraId="4F778550" w14:textId="186A2FCE" w:rsidR="00823911" w:rsidRDefault="00823911" w:rsidP="00823911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3. Сформировать и направить письмо на имя председателя комитета по транспорту правительства Ленинградской области с просьбой принять меры для улучшения состояния, как </w:t>
      </w:r>
      <w:proofErr w:type="gramStart"/>
      <w:r>
        <w:rPr>
          <w:rFonts w:eastAsia="Yu Gothic"/>
          <w:b w:val="0"/>
          <w:bCs/>
          <w:sz w:val="28"/>
          <w:szCs w:val="28"/>
        </w:rPr>
        <w:t>технического</w:t>
      </w:r>
      <w:proofErr w:type="gramEnd"/>
      <w:r>
        <w:rPr>
          <w:rFonts w:eastAsia="Yu Gothic"/>
          <w:b w:val="0"/>
          <w:bCs/>
          <w:sz w:val="28"/>
          <w:szCs w:val="28"/>
        </w:rPr>
        <w:t xml:space="preserve"> так и эстетического, автобусного парка компании ООО Транс-Балт. Отв.: Супренок А.А. Срок: 10.08.2021.</w:t>
      </w:r>
    </w:p>
    <w:p w14:paraId="37422B80" w14:textId="2ECCCE1F" w:rsidR="00823911" w:rsidRDefault="00823911" w:rsidP="00823911">
      <w:pPr>
        <w:rPr>
          <w:rFonts w:eastAsia="Yu Gothic"/>
          <w:b w:val="0"/>
          <w:bCs/>
          <w:sz w:val="28"/>
          <w:szCs w:val="28"/>
        </w:rPr>
      </w:pPr>
      <w:r>
        <w:rPr>
          <w:rFonts w:eastAsia="Yu Gothic"/>
          <w:b w:val="0"/>
          <w:bCs/>
          <w:sz w:val="28"/>
          <w:szCs w:val="28"/>
        </w:rPr>
        <w:t xml:space="preserve">4. Организовать и провести совещание с руководителем ООО Транс-Балт для решения вопроса исключения парковки личного автотранспорта водителей ООО Транс-Балт на проезде от </w:t>
      </w:r>
      <w:proofErr w:type="spellStart"/>
      <w:r>
        <w:rPr>
          <w:rFonts w:eastAsia="Yu Gothic"/>
          <w:b w:val="0"/>
          <w:bCs/>
          <w:sz w:val="28"/>
          <w:szCs w:val="28"/>
        </w:rPr>
        <w:t>ул.Хохлова</w:t>
      </w:r>
      <w:proofErr w:type="spellEnd"/>
      <w:r>
        <w:rPr>
          <w:rFonts w:eastAsia="Yu Gothic"/>
          <w:b w:val="0"/>
          <w:bCs/>
          <w:sz w:val="28"/>
          <w:szCs w:val="28"/>
        </w:rPr>
        <w:t xml:space="preserve"> к Березовым Воротам. Отв.: Супренок А.А. Срок: 20.08.2021.</w:t>
      </w:r>
    </w:p>
    <w:p w14:paraId="0CD4346D" w14:textId="77777777" w:rsidR="00AD36A0" w:rsidRDefault="00AD36A0" w:rsidP="004F6E47">
      <w:pPr>
        <w:ind w:firstLine="426"/>
        <w:rPr>
          <w:sz w:val="28"/>
          <w:szCs w:val="28"/>
        </w:rPr>
      </w:pPr>
    </w:p>
    <w:p w14:paraId="1DCAEB78" w14:textId="7384352C" w:rsidR="00823911" w:rsidRPr="00823911" w:rsidRDefault="007F2CFE" w:rsidP="00823911">
      <w:pPr>
        <w:ind w:firstLine="360"/>
        <w:rPr>
          <w:sz w:val="28"/>
          <w:szCs w:val="28"/>
        </w:rPr>
      </w:pPr>
      <w:r w:rsidRPr="00823911">
        <w:rPr>
          <w:sz w:val="28"/>
          <w:szCs w:val="28"/>
        </w:rPr>
        <w:t>4</w:t>
      </w:r>
      <w:r w:rsidR="00E51FCC" w:rsidRPr="00823911">
        <w:rPr>
          <w:sz w:val="28"/>
          <w:szCs w:val="28"/>
        </w:rPr>
        <w:t>.</w:t>
      </w:r>
      <w:r w:rsidR="00DD0AD1" w:rsidRPr="00823911">
        <w:rPr>
          <w:sz w:val="28"/>
          <w:szCs w:val="28"/>
        </w:rPr>
        <w:t>2</w:t>
      </w:r>
      <w:r w:rsidR="00E51FCC" w:rsidRPr="00823911">
        <w:rPr>
          <w:sz w:val="28"/>
          <w:szCs w:val="28"/>
        </w:rPr>
        <w:t>. Вопрос</w:t>
      </w:r>
      <w:r w:rsidR="00823911" w:rsidRPr="00823911">
        <w:rPr>
          <w:sz w:val="28"/>
          <w:szCs w:val="28"/>
        </w:rPr>
        <w:t xml:space="preserve"> о заслушивании руководитель ООО </w:t>
      </w:r>
      <w:proofErr w:type="spellStart"/>
      <w:r w:rsidR="00823911" w:rsidRPr="00823911">
        <w:rPr>
          <w:sz w:val="28"/>
          <w:szCs w:val="28"/>
        </w:rPr>
        <w:t>Фанема</w:t>
      </w:r>
      <w:proofErr w:type="spellEnd"/>
      <w:r w:rsidR="00823911" w:rsidRPr="00823911">
        <w:rPr>
          <w:sz w:val="28"/>
          <w:szCs w:val="28"/>
        </w:rPr>
        <w:t xml:space="preserve"> по факту </w:t>
      </w:r>
      <w:proofErr w:type="gramStart"/>
      <w:r w:rsidR="00823911" w:rsidRPr="00823911">
        <w:rPr>
          <w:sz w:val="28"/>
          <w:szCs w:val="28"/>
        </w:rPr>
        <w:t>ДТП</w:t>
      </w:r>
      <w:proofErr w:type="gramEnd"/>
      <w:r w:rsidR="00823911" w:rsidRPr="00823911">
        <w:rPr>
          <w:sz w:val="28"/>
          <w:szCs w:val="28"/>
        </w:rPr>
        <w:t xml:space="preserve"> в результате которого имеется пострадавший.</w:t>
      </w:r>
      <w:r w:rsidR="00AD36A0" w:rsidRPr="00823911">
        <w:rPr>
          <w:sz w:val="28"/>
          <w:szCs w:val="28"/>
        </w:rPr>
        <w:t xml:space="preserve"> </w:t>
      </w:r>
      <w:r w:rsidR="00823911" w:rsidRPr="00823911">
        <w:rPr>
          <w:sz w:val="28"/>
          <w:szCs w:val="28"/>
        </w:rPr>
        <w:t>Обращение начальника отдела Госавтоинспекции УМВД России по Гатчинскому району ЛО.</w:t>
      </w:r>
    </w:p>
    <w:p w14:paraId="0C032996" w14:textId="4FE339D1" w:rsidR="004528C6" w:rsidRDefault="00823911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B2DED20" w14:textId="1CCF7BBF" w:rsidR="00823911" w:rsidRDefault="00823911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Ввиду неявки представителя ООО </w:t>
      </w:r>
      <w:proofErr w:type="spellStart"/>
      <w:r>
        <w:rPr>
          <w:b w:val="0"/>
          <w:bCs/>
          <w:sz w:val="28"/>
          <w:szCs w:val="28"/>
        </w:rPr>
        <w:t>Фанема</w:t>
      </w:r>
      <w:proofErr w:type="spellEnd"/>
      <w:r>
        <w:rPr>
          <w:b w:val="0"/>
          <w:bCs/>
          <w:sz w:val="28"/>
          <w:szCs w:val="28"/>
        </w:rPr>
        <w:t>, предлагаю данный вопрос с повестки дня снять и включить в повестку следующего заседания.</w:t>
      </w:r>
    </w:p>
    <w:p w14:paraId="5ECB0D7A" w14:textId="25445216" w:rsidR="00823911" w:rsidRDefault="00823911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90DCCD7" w14:textId="5146C588" w:rsidR="00823911" w:rsidRDefault="00823911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314E439" w14:textId="57BD91A3" w:rsidR="00823911" w:rsidRPr="00823911" w:rsidRDefault="00823911" w:rsidP="00E51FCC">
      <w:pPr>
        <w:rPr>
          <w:b w:val="0"/>
          <w:bCs/>
          <w:sz w:val="28"/>
          <w:szCs w:val="28"/>
        </w:rPr>
      </w:pPr>
      <w:r w:rsidRPr="00823911">
        <w:rPr>
          <w:b w:val="0"/>
          <w:bCs/>
          <w:sz w:val="28"/>
          <w:szCs w:val="28"/>
        </w:rPr>
        <w:t xml:space="preserve">Вопрос о заслушивании руководитель ООО </w:t>
      </w:r>
      <w:proofErr w:type="spellStart"/>
      <w:r w:rsidRPr="00823911">
        <w:rPr>
          <w:b w:val="0"/>
          <w:bCs/>
          <w:sz w:val="28"/>
          <w:szCs w:val="28"/>
        </w:rPr>
        <w:t>Фанема</w:t>
      </w:r>
      <w:proofErr w:type="spellEnd"/>
      <w:r w:rsidRPr="00823911">
        <w:rPr>
          <w:b w:val="0"/>
          <w:bCs/>
          <w:sz w:val="28"/>
          <w:szCs w:val="28"/>
        </w:rPr>
        <w:t xml:space="preserve"> по факту </w:t>
      </w:r>
      <w:proofErr w:type="gramStart"/>
      <w:r w:rsidRPr="00823911">
        <w:rPr>
          <w:b w:val="0"/>
          <w:bCs/>
          <w:sz w:val="28"/>
          <w:szCs w:val="28"/>
        </w:rPr>
        <w:t>ДТП</w:t>
      </w:r>
      <w:proofErr w:type="gramEnd"/>
      <w:r w:rsidRPr="00823911">
        <w:rPr>
          <w:b w:val="0"/>
          <w:bCs/>
          <w:sz w:val="28"/>
          <w:szCs w:val="28"/>
        </w:rPr>
        <w:t xml:space="preserve"> в результате которого имеется пострадавший</w:t>
      </w:r>
      <w:r>
        <w:rPr>
          <w:b w:val="0"/>
          <w:bCs/>
          <w:sz w:val="28"/>
          <w:szCs w:val="28"/>
        </w:rPr>
        <w:t xml:space="preserve"> с повестки дня снять и включить повторно в повестку следующего </w:t>
      </w:r>
      <w:r w:rsidR="002C5264">
        <w:rPr>
          <w:b w:val="0"/>
          <w:bCs/>
          <w:sz w:val="28"/>
          <w:szCs w:val="28"/>
        </w:rPr>
        <w:t>заседания комиссии. Отв.: Горячевских Н.А. Срок: дата следующего заседания комиссии.</w:t>
      </w:r>
    </w:p>
    <w:p w14:paraId="324EF196" w14:textId="34393D8E" w:rsidR="00372852" w:rsidRDefault="00372852" w:rsidP="00E51FCC">
      <w:pPr>
        <w:rPr>
          <w:b w:val="0"/>
          <w:bCs/>
          <w:sz w:val="28"/>
          <w:szCs w:val="28"/>
        </w:rPr>
      </w:pPr>
    </w:p>
    <w:p w14:paraId="5FBF67A4" w14:textId="3CD20F97" w:rsidR="002C5264" w:rsidRDefault="007F2CFE" w:rsidP="002C5264">
      <w:pPr>
        <w:ind w:firstLine="360"/>
        <w:rPr>
          <w:sz w:val="28"/>
          <w:szCs w:val="28"/>
        </w:rPr>
      </w:pPr>
      <w:r w:rsidRPr="002C5264">
        <w:rPr>
          <w:sz w:val="28"/>
          <w:szCs w:val="28"/>
        </w:rPr>
        <w:t>4</w:t>
      </w:r>
      <w:r w:rsidR="00372852" w:rsidRPr="002C5264">
        <w:rPr>
          <w:sz w:val="28"/>
          <w:szCs w:val="28"/>
        </w:rPr>
        <w:t xml:space="preserve">.3. Вопрос </w:t>
      </w:r>
      <w:r w:rsidR="00613FBD" w:rsidRPr="002C5264">
        <w:rPr>
          <w:sz w:val="28"/>
          <w:szCs w:val="28"/>
        </w:rPr>
        <w:t>об</w:t>
      </w:r>
      <w:r w:rsidR="002C5264" w:rsidRPr="002C5264">
        <w:rPr>
          <w:sz w:val="28"/>
          <w:szCs w:val="28"/>
        </w:rPr>
        <w:t xml:space="preserve"> оборудовании искусственных неровностей по адресу г.Гатчина ул.Киевская д.4А. Обращение Амосовой О.А.</w:t>
      </w:r>
    </w:p>
    <w:p w14:paraId="073B9308" w14:textId="092EC8DE" w:rsidR="00FD1232" w:rsidRDefault="002C526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FD1232">
        <w:rPr>
          <w:b w:val="0"/>
          <w:bCs/>
          <w:sz w:val="28"/>
          <w:szCs w:val="28"/>
        </w:rPr>
        <w:t>:</w:t>
      </w:r>
    </w:p>
    <w:p w14:paraId="428AD93B" w14:textId="1323D8EF" w:rsidR="002C5264" w:rsidRDefault="002C5264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указанном пешеходном переходе за 2020 год на указанном пешеходном переходе произошло 3 ДТП с наездом на пешехода. Для исключения данных случаев и для принудительного снижения скорости перед пешеходным переходом были установлены искусственные неровности, которые практически парализовали движение по основной транспортной артерии города. </w:t>
      </w:r>
      <w:r w:rsidR="00CF578E">
        <w:rPr>
          <w:b w:val="0"/>
          <w:bCs/>
          <w:sz w:val="28"/>
          <w:szCs w:val="28"/>
        </w:rPr>
        <w:t>Спустя 10 дней и</w:t>
      </w:r>
      <w:r>
        <w:rPr>
          <w:b w:val="0"/>
          <w:bCs/>
          <w:sz w:val="28"/>
          <w:szCs w:val="28"/>
        </w:rPr>
        <w:t xml:space="preserve">скусственные неровности были демонтированы. Спустя </w:t>
      </w:r>
      <w:r w:rsidR="00CF578E">
        <w:rPr>
          <w:b w:val="0"/>
          <w:bCs/>
          <w:sz w:val="28"/>
          <w:szCs w:val="28"/>
        </w:rPr>
        <w:t>несколько часов на данном пешеходном переходе</w:t>
      </w:r>
      <w:r>
        <w:rPr>
          <w:b w:val="0"/>
          <w:bCs/>
          <w:sz w:val="28"/>
          <w:szCs w:val="28"/>
        </w:rPr>
        <w:t xml:space="preserve"> произошел еще один наезд на пешехода. В связи с этим прошу принять решение на оборудование на указанном пешеходном переходе</w:t>
      </w:r>
      <w:r w:rsidR="00CF578E">
        <w:rPr>
          <w:b w:val="0"/>
          <w:bCs/>
          <w:sz w:val="28"/>
          <w:szCs w:val="28"/>
        </w:rPr>
        <w:t xml:space="preserve"> вызывного</w:t>
      </w:r>
      <w:r>
        <w:rPr>
          <w:b w:val="0"/>
          <w:bCs/>
          <w:sz w:val="28"/>
          <w:szCs w:val="28"/>
        </w:rPr>
        <w:t xml:space="preserve"> светофорного поста</w:t>
      </w:r>
      <w:r w:rsidR="00CF578E">
        <w:rPr>
          <w:b w:val="0"/>
          <w:bCs/>
          <w:sz w:val="28"/>
          <w:szCs w:val="28"/>
        </w:rPr>
        <w:t>.</w:t>
      </w:r>
    </w:p>
    <w:p w14:paraId="61460105" w14:textId="3B804B83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3DDA513" w14:textId="425C3532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данную меру оправданной и целесообразной. Предлагаю принять решение:</w:t>
      </w:r>
    </w:p>
    <w:p w14:paraId="6671A298" w14:textId="5278BB7D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Оборудовать на пешеходном переходе в районе д.4А по ул.Киевская вызывной светофорный пост.</w:t>
      </w:r>
    </w:p>
    <w:p w14:paraId="7CBD98ED" w14:textId="0089A6C0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3BCEB7CB" w14:textId="458A8818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Решение.</w:t>
      </w:r>
    </w:p>
    <w:p w14:paraId="6E93D7C8" w14:textId="05FE6F6D" w:rsidR="00CF578E" w:rsidRDefault="00CF578E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Оборудовать на пешеходном переходе в районе д.4А по ул.Киевская вызывной светофорный пост. Отв.: Супренок А.А. Срок: 30.09.2021.</w:t>
      </w:r>
    </w:p>
    <w:p w14:paraId="1750E318" w14:textId="3DA312D6" w:rsidR="000C01AA" w:rsidRPr="0061659D" w:rsidRDefault="007F2CFE" w:rsidP="000C01AA">
      <w:pPr>
        <w:ind w:firstLine="360"/>
        <w:rPr>
          <w:sz w:val="28"/>
          <w:szCs w:val="28"/>
        </w:rPr>
      </w:pPr>
      <w:r w:rsidRPr="0061659D">
        <w:rPr>
          <w:sz w:val="28"/>
          <w:szCs w:val="28"/>
        </w:rPr>
        <w:t>4</w:t>
      </w:r>
      <w:r w:rsidR="0008621E" w:rsidRPr="0061659D">
        <w:rPr>
          <w:sz w:val="28"/>
          <w:szCs w:val="28"/>
        </w:rPr>
        <w:t>.</w:t>
      </w:r>
      <w:r w:rsidR="00F230A4" w:rsidRPr="0061659D">
        <w:rPr>
          <w:sz w:val="28"/>
          <w:szCs w:val="28"/>
        </w:rPr>
        <w:t>4</w:t>
      </w:r>
      <w:r w:rsidR="0008621E" w:rsidRPr="0061659D">
        <w:rPr>
          <w:sz w:val="28"/>
          <w:szCs w:val="28"/>
        </w:rPr>
        <w:t>. Вопрос</w:t>
      </w:r>
      <w:r w:rsidR="00F230A4" w:rsidRPr="0061659D">
        <w:rPr>
          <w:sz w:val="28"/>
          <w:szCs w:val="28"/>
        </w:rPr>
        <w:t xml:space="preserve"> </w:t>
      </w:r>
      <w:r w:rsidR="000C01AA" w:rsidRPr="0061659D">
        <w:rPr>
          <w:sz w:val="28"/>
          <w:szCs w:val="28"/>
        </w:rPr>
        <w:t>об обеспечении безопасности дорожного движения у входной зоны «Березовые ворота» Гатчинского дворцового парка путем установки дорожного знака «Движение запрещено» или «Въезд запрещен». Обращение заместителя директора по АХЧ Государственного историко-художественного дворцово-паркового музея-заповедника «Гатчина»,</w:t>
      </w:r>
    </w:p>
    <w:p w14:paraId="50BC315F" w14:textId="36078341" w:rsidR="0061659D" w:rsidRDefault="0061659D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59432383" w14:textId="7585C9ED" w:rsidR="0061659D" w:rsidRDefault="0061659D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Вопрос актуален. Данный проезд полностью заставлен автотранспортом, жителям и гостям города нет возможности припарковаться для посещения парка, проход для пешеходов также крайне ограничен.</w:t>
      </w:r>
    </w:p>
    <w:p w14:paraId="324CFA4F" w14:textId="5F36CE37" w:rsidR="0061659D" w:rsidRDefault="0061659D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Супренок А.А.:</w:t>
      </w:r>
    </w:p>
    <w:p w14:paraId="5491FE61" w14:textId="766CEE0F" w:rsidR="0061659D" w:rsidRDefault="0061659D" w:rsidP="00AD1FB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1659D">
        <w:rPr>
          <w:rFonts w:ascii="Times New Roman" w:hAnsi="Times New Roman"/>
          <w:bCs/>
          <w:sz w:val="28"/>
          <w:szCs w:val="28"/>
          <w:lang w:val="ru-RU"/>
        </w:rPr>
        <w:t xml:space="preserve">Предлагаю отделу </w:t>
      </w:r>
      <w:r w:rsidRPr="0061659D">
        <w:rPr>
          <w:rFonts w:ascii="Times New Roman" w:hAnsi="Times New Roman"/>
          <w:sz w:val="28"/>
          <w:szCs w:val="28"/>
          <w:lang w:val="ru-RU"/>
        </w:rPr>
        <w:t>по дорожному хозяйству и транспорту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разработать схему установки дорожных знаков позволяющую минимизировать длительную стоянку автотранспорта на проезде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ул.Хохлова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Березовым Воротам, согласовать данную схему с органами ГИБДД.</w:t>
      </w:r>
      <w:r w:rsidR="00457F02">
        <w:rPr>
          <w:rFonts w:ascii="Times New Roman" w:hAnsi="Times New Roman"/>
          <w:sz w:val="28"/>
          <w:szCs w:val="28"/>
          <w:lang w:val="ru-RU"/>
        </w:rPr>
        <w:t xml:space="preserve"> Реализацию данной схемы осуществить силами МБУ «УБДХ».</w:t>
      </w:r>
    </w:p>
    <w:p w14:paraId="4BF5A817" w14:textId="7C2619A9" w:rsidR="00457F02" w:rsidRDefault="00457F02" w:rsidP="00AD1FB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Предложение принято большинством голосов.</w:t>
      </w:r>
    </w:p>
    <w:p w14:paraId="5CB36599" w14:textId="782B3229" w:rsidR="00457F02" w:rsidRDefault="00457F02" w:rsidP="00AD1FB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14:paraId="2C3050E6" w14:textId="5661C627" w:rsidR="00457F02" w:rsidRDefault="00457F02" w:rsidP="00AD1FBB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Разработать схему установки дорожных знаков, позволяющую минимизировать длительную стоянку автотранспорта на проезде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ул.Хохлова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Березовым Воротам, согласовать данную схему с органами ГИБДД. Отв.: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И.И. Срок: 10.08.2021.</w:t>
      </w:r>
    </w:p>
    <w:p w14:paraId="7FFBBBE0" w14:textId="2CC09557" w:rsidR="00457F02" w:rsidRPr="0061659D" w:rsidRDefault="00457F02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Установить дорожные знаки в соответствии с утвержденной схемой. Отв.: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Рящин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 Срок: 20.08.2021.</w:t>
      </w:r>
    </w:p>
    <w:p w14:paraId="072D5F68" w14:textId="77777777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61D8C45" w14:textId="77777777" w:rsidR="00457F02" w:rsidRPr="00457F02" w:rsidRDefault="007F2CFE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>4</w:t>
      </w:r>
      <w:r w:rsidR="004F6E47" w:rsidRPr="00457F02">
        <w:rPr>
          <w:sz w:val="28"/>
          <w:szCs w:val="28"/>
        </w:rPr>
        <w:t xml:space="preserve">.5. Вопрос </w:t>
      </w:r>
      <w:r w:rsidR="00457F02" w:rsidRPr="00457F02">
        <w:rPr>
          <w:sz w:val="28"/>
          <w:szCs w:val="28"/>
        </w:rPr>
        <w:t>Обращение председателя комитета жилищно-коммунального хозяйства администрации Гатчинского муниципального района,</w:t>
      </w:r>
    </w:p>
    <w:p w14:paraId="469B1D77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>- об оборудовании пешеходного перехода через ул. Лейтенанта Шмидта на перекрестке с ул. Чехова;</w:t>
      </w:r>
    </w:p>
    <w:p w14:paraId="47C6355F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 xml:space="preserve">- об оборудовании пешеходного перехода через </w:t>
      </w:r>
      <w:proofErr w:type="spellStart"/>
      <w:r w:rsidRPr="00457F02">
        <w:rPr>
          <w:sz w:val="28"/>
          <w:szCs w:val="28"/>
        </w:rPr>
        <w:t>Сокколовское</w:t>
      </w:r>
      <w:proofErr w:type="spellEnd"/>
      <w:r w:rsidRPr="00457F02">
        <w:rPr>
          <w:sz w:val="28"/>
          <w:szCs w:val="28"/>
        </w:rPr>
        <w:t xml:space="preserve"> </w:t>
      </w:r>
      <w:proofErr w:type="gramStart"/>
      <w:r w:rsidRPr="00457F02">
        <w:rPr>
          <w:sz w:val="28"/>
          <w:szCs w:val="28"/>
        </w:rPr>
        <w:t>шоссе</w:t>
      </w:r>
      <w:proofErr w:type="gramEnd"/>
      <w:r w:rsidRPr="00457F02">
        <w:rPr>
          <w:sz w:val="28"/>
          <w:szCs w:val="28"/>
        </w:rPr>
        <w:t xml:space="preserve"> напротив дома расположенного по адресу г.Гатчина </w:t>
      </w:r>
      <w:proofErr w:type="spellStart"/>
      <w:r w:rsidRPr="00457F02">
        <w:rPr>
          <w:sz w:val="28"/>
          <w:szCs w:val="28"/>
        </w:rPr>
        <w:t>ул.Воскова</w:t>
      </w:r>
      <w:proofErr w:type="spellEnd"/>
      <w:r w:rsidRPr="00457F02">
        <w:rPr>
          <w:sz w:val="28"/>
          <w:szCs w:val="28"/>
        </w:rPr>
        <w:t xml:space="preserve"> д.14,</w:t>
      </w:r>
    </w:p>
    <w:p w14:paraId="19FA60DF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 xml:space="preserve">- изменению сплошной разделительной полосы на прерывистую напротив выезда между домов № 61 и 63 по </w:t>
      </w:r>
      <w:proofErr w:type="spellStart"/>
      <w:r w:rsidRPr="00457F02">
        <w:rPr>
          <w:sz w:val="28"/>
          <w:szCs w:val="28"/>
        </w:rPr>
        <w:t>ул.Чкалова</w:t>
      </w:r>
      <w:proofErr w:type="spellEnd"/>
      <w:r w:rsidRPr="00457F02">
        <w:rPr>
          <w:sz w:val="28"/>
          <w:szCs w:val="28"/>
        </w:rPr>
        <w:t xml:space="preserve"> г.Гатчина,</w:t>
      </w:r>
    </w:p>
    <w:p w14:paraId="3562F8F2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 xml:space="preserve">- об установке дорожных знаков «Пешеходный переход» на пешеходном переходе через </w:t>
      </w:r>
      <w:proofErr w:type="spellStart"/>
      <w:r w:rsidRPr="00457F02">
        <w:rPr>
          <w:sz w:val="28"/>
          <w:szCs w:val="28"/>
        </w:rPr>
        <w:t>ул.Рошаля</w:t>
      </w:r>
      <w:proofErr w:type="spellEnd"/>
      <w:r w:rsidRPr="00457F02">
        <w:rPr>
          <w:sz w:val="28"/>
          <w:szCs w:val="28"/>
        </w:rPr>
        <w:t xml:space="preserve"> и </w:t>
      </w:r>
      <w:proofErr w:type="spellStart"/>
      <w:r w:rsidRPr="00457F02">
        <w:rPr>
          <w:sz w:val="28"/>
          <w:szCs w:val="28"/>
        </w:rPr>
        <w:t>ул.Куприна</w:t>
      </w:r>
      <w:proofErr w:type="spellEnd"/>
      <w:r w:rsidRPr="00457F02">
        <w:rPr>
          <w:sz w:val="28"/>
          <w:szCs w:val="28"/>
        </w:rPr>
        <w:t xml:space="preserve"> на перекрестке </w:t>
      </w:r>
      <w:proofErr w:type="spellStart"/>
      <w:r w:rsidRPr="00457F02">
        <w:rPr>
          <w:sz w:val="28"/>
          <w:szCs w:val="28"/>
        </w:rPr>
        <w:t>ул.Рошаля</w:t>
      </w:r>
      <w:proofErr w:type="spellEnd"/>
      <w:r w:rsidRPr="00457F02">
        <w:rPr>
          <w:sz w:val="28"/>
          <w:szCs w:val="28"/>
        </w:rPr>
        <w:t xml:space="preserve"> и </w:t>
      </w:r>
      <w:proofErr w:type="spellStart"/>
      <w:r w:rsidRPr="00457F02">
        <w:rPr>
          <w:sz w:val="28"/>
          <w:szCs w:val="28"/>
        </w:rPr>
        <w:t>ул.Куприна</w:t>
      </w:r>
      <w:proofErr w:type="spellEnd"/>
      <w:r w:rsidRPr="00457F02">
        <w:rPr>
          <w:sz w:val="28"/>
          <w:szCs w:val="28"/>
        </w:rPr>
        <w:t xml:space="preserve"> г.Гатчина;</w:t>
      </w:r>
    </w:p>
    <w:p w14:paraId="30F51CA7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 xml:space="preserve">- об оборудовании пешеходного перехода через </w:t>
      </w:r>
      <w:proofErr w:type="spellStart"/>
      <w:r w:rsidRPr="00457F02">
        <w:rPr>
          <w:sz w:val="28"/>
          <w:szCs w:val="28"/>
        </w:rPr>
        <w:t>ул.Куприна</w:t>
      </w:r>
      <w:proofErr w:type="spellEnd"/>
      <w:r w:rsidRPr="00457F02">
        <w:rPr>
          <w:sz w:val="28"/>
          <w:szCs w:val="28"/>
        </w:rPr>
        <w:t xml:space="preserve"> на перекрестке </w:t>
      </w:r>
      <w:proofErr w:type="spellStart"/>
      <w:r w:rsidRPr="00457F02">
        <w:rPr>
          <w:sz w:val="28"/>
          <w:szCs w:val="28"/>
        </w:rPr>
        <w:t>ул.Рошаля</w:t>
      </w:r>
      <w:proofErr w:type="spellEnd"/>
      <w:r w:rsidRPr="00457F02">
        <w:rPr>
          <w:sz w:val="28"/>
          <w:szCs w:val="28"/>
        </w:rPr>
        <w:t xml:space="preserve"> и </w:t>
      </w:r>
      <w:proofErr w:type="spellStart"/>
      <w:r w:rsidRPr="00457F02">
        <w:rPr>
          <w:sz w:val="28"/>
          <w:szCs w:val="28"/>
        </w:rPr>
        <w:t>ул.Куприна</w:t>
      </w:r>
      <w:proofErr w:type="spellEnd"/>
      <w:r w:rsidRPr="00457F02">
        <w:rPr>
          <w:sz w:val="28"/>
          <w:szCs w:val="28"/>
        </w:rPr>
        <w:t xml:space="preserve"> г.Гатчина;</w:t>
      </w:r>
    </w:p>
    <w:p w14:paraId="19A0DC00" w14:textId="77777777" w:rsidR="00457F02" w:rsidRP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 xml:space="preserve">- об установке дорожных знаков «Пешеходный переход» на пешеходном переходе через </w:t>
      </w:r>
      <w:proofErr w:type="spellStart"/>
      <w:r w:rsidRPr="00457F02">
        <w:rPr>
          <w:sz w:val="28"/>
          <w:szCs w:val="28"/>
        </w:rPr>
        <w:t>ул.Чехова</w:t>
      </w:r>
      <w:proofErr w:type="spellEnd"/>
      <w:r w:rsidRPr="00457F02">
        <w:rPr>
          <w:sz w:val="28"/>
          <w:szCs w:val="28"/>
        </w:rPr>
        <w:t xml:space="preserve"> в районе Торгового Центра Гатчинский расположенного по адресу г.Гатчина </w:t>
      </w:r>
      <w:proofErr w:type="spellStart"/>
      <w:r w:rsidRPr="00457F02">
        <w:rPr>
          <w:sz w:val="28"/>
          <w:szCs w:val="28"/>
        </w:rPr>
        <w:t>ул.Чехова</w:t>
      </w:r>
      <w:proofErr w:type="spellEnd"/>
      <w:r w:rsidRPr="00457F02">
        <w:rPr>
          <w:sz w:val="28"/>
          <w:szCs w:val="28"/>
        </w:rPr>
        <w:t xml:space="preserve"> д.23.</w:t>
      </w:r>
    </w:p>
    <w:p w14:paraId="5A2E98A6" w14:textId="4E1F7E5D" w:rsidR="00457F02" w:rsidRDefault="00457F02" w:rsidP="00457F02">
      <w:pPr>
        <w:ind w:firstLine="360"/>
        <w:rPr>
          <w:sz w:val="28"/>
          <w:szCs w:val="28"/>
        </w:rPr>
      </w:pPr>
      <w:r w:rsidRPr="00457F02">
        <w:rPr>
          <w:sz w:val="28"/>
          <w:szCs w:val="28"/>
        </w:rPr>
        <w:t>Обращение председателя комитета жилищно-коммунального хозяйства администрации Гатчинского муниципального района</w:t>
      </w:r>
      <w:r>
        <w:rPr>
          <w:sz w:val="28"/>
          <w:szCs w:val="28"/>
        </w:rPr>
        <w:t>.</w:t>
      </w:r>
    </w:p>
    <w:p w14:paraId="3DBE4752" w14:textId="7D783185" w:rsidR="00457F02" w:rsidRPr="00C734FF" w:rsidRDefault="00457F02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4FF">
        <w:rPr>
          <w:rFonts w:ascii="Times New Roman" w:hAnsi="Times New Roman"/>
          <w:bCs/>
          <w:sz w:val="28"/>
          <w:szCs w:val="28"/>
          <w:lang w:val="ru-RU"/>
        </w:rPr>
        <w:lastRenderedPageBreak/>
        <w:t>Материков Т.Ф.:</w:t>
      </w:r>
    </w:p>
    <w:p w14:paraId="0710ABF0" w14:textId="662003AC" w:rsidR="00457F02" w:rsidRDefault="00457F02" w:rsidP="005835F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734FF">
        <w:rPr>
          <w:rFonts w:ascii="Times New Roman" w:hAnsi="Times New Roman"/>
          <w:sz w:val="28"/>
          <w:szCs w:val="28"/>
          <w:lang w:val="ru-RU"/>
        </w:rPr>
        <w:t>Вопрос об оборудовании пешеходного перехода через ул. Лейтенанта Шмидта на перекрестке с ул. Чехова рассмотрен на предыдущем дании комиссии.</w:t>
      </w:r>
      <w:r w:rsidR="00C734FF">
        <w:rPr>
          <w:rFonts w:ascii="Times New Roman" w:hAnsi="Times New Roman"/>
          <w:sz w:val="28"/>
          <w:szCs w:val="28"/>
          <w:lang w:val="ru-RU"/>
        </w:rPr>
        <w:t xml:space="preserve"> В ПОДД на указанном перекрестке пешеходных переходов нет.</w:t>
      </w:r>
    </w:p>
    <w:p w14:paraId="2DA35D5B" w14:textId="46B58BBA" w:rsidR="00457F02" w:rsidRDefault="00457F02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Супренок А.А.:</w:t>
      </w:r>
    </w:p>
    <w:p w14:paraId="4B651B36" w14:textId="76716C78" w:rsidR="00C734FF" w:rsidRDefault="00457F02" w:rsidP="005835F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Прошу данный вопрос с повестки заседания снять</w:t>
      </w:r>
      <w:r w:rsidR="00C734FF">
        <w:rPr>
          <w:rFonts w:ascii="Times New Roman" w:hAnsi="Times New Roman"/>
          <w:bCs/>
          <w:sz w:val="28"/>
          <w:szCs w:val="28"/>
          <w:lang w:val="ru-RU"/>
        </w:rPr>
        <w:t xml:space="preserve"> в полном объеме. Решение по вопросам возложить на начальника </w:t>
      </w:r>
      <w:r w:rsidR="00C734FF" w:rsidRPr="0061659D">
        <w:rPr>
          <w:rFonts w:ascii="Times New Roman" w:hAnsi="Times New Roman"/>
          <w:bCs/>
          <w:sz w:val="28"/>
          <w:szCs w:val="28"/>
          <w:lang w:val="ru-RU"/>
        </w:rPr>
        <w:t>отдел</w:t>
      </w:r>
      <w:r w:rsidR="00C734FF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734FF" w:rsidRPr="0061659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734FF" w:rsidRPr="0061659D">
        <w:rPr>
          <w:rFonts w:ascii="Times New Roman" w:hAnsi="Times New Roman"/>
          <w:sz w:val="28"/>
          <w:szCs w:val="28"/>
          <w:lang w:val="ru-RU"/>
        </w:rPr>
        <w:t>по дорожному хозяйству и транспорту</w:t>
      </w:r>
      <w:r w:rsidR="00C734FF">
        <w:rPr>
          <w:rFonts w:ascii="Times New Roman" w:hAnsi="Times New Roman"/>
          <w:sz w:val="28"/>
          <w:szCs w:val="28"/>
          <w:lang w:val="ru-RU"/>
        </w:rPr>
        <w:t xml:space="preserve"> администрации Гатчинского муниципального района.</w:t>
      </w:r>
    </w:p>
    <w:p w14:paraId="63770055" w14:textId="2154A369" w:rsidR="00C734FF" w:rsidRDefault="00C734FF" w:rsidP="005835F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14:paraId="470DB3BC" w14:textId="22E52043" w:rsidR="00C734FF" w:rsidRDefault="00C734FF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Принятие решения по всем пунктам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возложить на начальника </w:t>
      </w:r>
      <w:r w:rsidRPr="0061659D">
        <w:rPr>
          <w:rFonts w:ascii="Times New Roman" w:hAnsi="Times New Roman"/>
          <w:bCs/>
          <w:sz w:val="28"/>
          <w:szCs w:val="28"/>
          <w:lang w:val="ru-RU"/>
        </w:rPr>
        <w:t>отдел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61659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1659D">
        <w:rPr>
          <w:rFonts w:ascii="Times New Roman" w:hAnsi="Times New Roman"/>
          <w:sz w:val="28"/>
          <w:szCs w:val="28"/>
          <w:lang w:val="ru-RU"/>
        </w:rPr>
        <w:t>по дорожному хозяйству и транспорту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Гатчинского муниципального района с учетом ранее принятых решений комиссии и действующего ПОДД.</w:t>
      </w:r>
    </w:p>
    <w:p w14:paraId="406A0908" w14:textId="29FC14C5" w:rsidR="00457F02" w:rsidRDefault="00457F02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E392F6B" w14:textId="77777777" w:rsidR="006E1B5C" w:rsidRPr="00517A3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</w:p>
    <w:bookmarkEnd w:id="1"/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2AD43BA2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C734FF">
        <w:rPr>
          <w:b w:val="0"/>
          <w:sz w:val="28"/>
          <w:szCs w:val="28"/>
        </w:rPr>
        <w:t>Т.Ф. Материков</w:t>
      </w:r>
    </w:p>
    <w:p w14:paraId="47D4F24F" w14:textId="4C974A38" w:rsidR="005A4263" w:rsidRDefault="005A4263" w:rsidP="001A3FEF">
      <w:pPr>
        <w:rPr>
          <w:b w:val="0"/>
          <w:sz w:val="28"/>
          <w:szCs w:val="28"/>
        </w:rPr>
      </w:pP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02A23C4A" w14:textId="0EDDC877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F90545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E6E8" w14:textId="77777777" w:rsidR="006D269B" w:rsidRDefault="006D269B" w:rsidP="00A503C8">
      <w:r>
        <w:separator/>
      </w:r>
    </w:p>
  </w:endnote>
  <w:endnote w:type="continuationSeparator" w:id="0">
    <w:p w14:paraId="78BCC6CA" w14:textId="77777777" w:rsidR="006D269B" w:rsidRDefault="006D269B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80E4" w14:textId="77777777" w:rsidR="006D269B" w:rsidRDefault="006D269B" w:rsidP="00A503C8">
      <w:r>
        <w:separator/>
      </w:r>
    </w:p>
  </w:footnote>
  <w:footnote w:type="continuationSeparator" w:id="0">
    <w:p w14:paraId="5FB4FE29" w14:textId="77777777" w:rsidR="006D269B" w:rsidRDefault="006D269B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5CA4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2CFE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91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2BCA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C0A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14D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6E7B"/>
    <w:rsid w:val="00D5339F"/>
    <w:rsid w:val="00D54C19"/>
    <w:rsid w:val="00D55B1C"/>
    <w:rsid w:val="00D56029"/>
    <w:rsid w:val="00D5613D"/>
    <w:rsid w:val="00D56B60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52A1"/>
    <w:rsid w:val="00F2552B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04761904762032E-2"/>
          <c:y val="0.32666666666666988"/>
          <c:w val="0.93968253968253967"/>
          <c:h val="0.2866666666666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дням недели</c:v>
                </c:pt>
              </c:strCache>
            </c:strRef>
          </c:tx>
          <c:spPr>
            <a:solidFill>
              <a:srgbClr val="C0C0C0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52">
                <a:noFill/>
              </a:ln>
            </c:spPr>
            <c:txPr>
              <a:bodyPr/>
              <a:lstStyle/>
              <a:p>
                <a:pPr>
                  <a:defRPr sz="63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0</c:formatCode>
                <c:ptCount val="7"/>
                <c:pt idx="0">
                  <c:v>26</c:v>
                </c:pt>
                <c:pt idx="1">
                  <c:v>15</c:v>
                </c:pt>
                <c:pt idx="2">
                  <c:v>17</c:v>
                </c:pt>
                <c:pt idx="3">
                  <c:v>15</c:v>
                </c:pt>
                <c:pt idx="4" formatCode="General">
                  <c:v>21</c:v>
                </c:pt>
                <c:pt idx="5" formatCode="General">
                  <c:v>17</c:v>
                </c:pt>
                <c:pt idx="6" formatCode="General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3-4496-8E4F-A27025FCD4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49243264"/>
        <c:axId val="49244800"/>
      </c:barChart>
      <c:catAx>
        <c:axId val="49243264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244800"/>
        <c:crossesAt val="0"/>
        <c:auto val="1"/>
        <c:lblAlgn val="ctr"/>
        <c:lblOffset val="0"/>
        <c:tickLblSkip val="1"/>
        <c:tickMarkSkip val="1"/>
        <c:noMultiLvlLbl val="0"/>
      </c:catAx>
      <c:valAx>
        <c:axId val="492448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7333333333333442"/>
            </c:manualLayout>
          </c:layout>
          <c:overlay val="0"/>
          <c:spPr>
            <a:noFill/>
            <a:ln w="1905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243264"/>
        <c:crosses val="autoZero"/>
        <c:crossBetween val="between"/>
        <c:minorUnit val="1"/>
      </c:valAx>
      <c:spPr>
        <a:solidFill>
          <a:srgbClr val="FFFFFF"/>
        </a:solidFill>
        <a:ln w="9526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126984126984605"/>
          <c:y val="2.0000000000000052E-2"/>
          <c:w val="0.37619047619047846"/>
          <c:h val="0.16666666666666671"/>
        </c:manualLayout>
      </c:layout>
      <c:overlay val="0"/>
      <c:spPr>
        <a:solidFill>
          <a:srgbClr val="FFFFFF"/>
        </a:solidFill>
        <a:ln w="19052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708860759493694E-2"/>
          <c:y val="0.18181818181818327"/>
          <c:w val="0.93987341772152266"/>
          <c:h val="0.370629370629372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ДТП по часам суток</c:v>
                </c:pt>
              </c:strCache>
            </c:strRef>
          </c:tx>
          <c:spPr>
            <a:solidFill>
              <a:srgbClr val="C0C0C0"/>
            </a:solidFill>
            <a:ln w="95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48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0-1</c:v>
                </c:pt>
                <c:pt idx="1">
                  <c:v>1-2</c:v>
                </c:pt>
                <c:pt idx="2">
                  <c:v>2-3</c:v>
                </c:pt>
                <c:pt idx="3">
                  <c:v>3-4</c:v>
                </c:pt>
                <c:pt idx="4">
                  <c:v>4-5</c:v>
                </c:pt>
                <c:pt idx="5">
                  <c:v>5-6</c:v>
                </c:pt>
                <c:pt idx="6">
                  <c:v>6-7</c:v>
                </c:pt>
                <c:pt idx="7">
                  <c:v>7-8</c:v>
                </c:pt>
                <c:pt idx="8">
                  <c:v>8-9</c:v>
                </c:pt>
                <c:pt idx="9">
                  <c:v>9-10</c:v>
                </c:pt>
                <c:pt idx="10">
                  <c:v>10-11</c:v>
                </c:pt>
                <c:pt idx="11">
                  <c:v>11-12</c:v>
                </c:pt>
                <c:pt idx="12">
                  <c:v>12-13</c:v>
                </c:pt>
                <c:pt idx="13">
                  <c:v>13-14</c:v>
                </c:pt>
                <c:pt idx="14">
                  <c:v>14-15</c:v>
                </c:pt>
                <c:pt idx="15">
                  <c:v>15-16</c:v>
                </c:pt>
                <c:pt idx="16">
                  <c:v>16-17</c:v>
                </c:pt>
                <c:pt idx="17">
                  <c:v>17-18</c:v>
                </c:pt>
                <c:pt idx="18">
                  <c:v>18-19</c:v>
                </c:pt>
                <c:pt idx="19">
                  <c:v>19-20</c:v>
                </c:pt>
                <c:pt idx="20">
                  <c:v>20-21</c:v>
                </c:pt>
                <c:pt idx="21">
                  <c:v>21-22</c:v>
                </c:pt>
                <c:pt idx="22">
                  <c:v>22-23</c:v>
                </c:pt>
                <c:pt idx="23">
                  <c:v>23-00</c:v>
                </c:pt>
              </c:strCache>
            </c:strRef>
          </c:cat>
          <c:val>
            <c:numRef>
              <c:f>Sheet1!$B$2:$Y$2</c:f>
              <c:numCache>
                <c:formatCode>0</c:formatCode>
                <c:ptCount val="2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8</c:v>
                </c:pt>
                <c:pt idx="12">
                  <c:v>11</c:v>
                </c:pt>
                <c:pt idx="13">
                  <c:v>3</c:v>
                </c:pt>
                <c:pt idx="14">
                  <c:v>11</c:v>
                </c:pt>
                <c:pt idx="15">
                  <c:v>6</c:v>
                </c:pt>
                <c:pt idx="16">
                  <c:v>1</c:v>
                </c:pt>
                <c:pt idx="17">
                  <c:v>14</c:v>
                </c:pt>
                <c:pt idx="18">
                  <c:v>3</c:v>
                </c:pt>
                <c:pt idx="19">
                  <c:v>10</c:v>
                </c:pt>
                <c:pt idx="20">
                  <c:v>10</c:v>
                </c:pt>
                <c:pt idx="21">
                  <c:v>6</c:v>
                </c:pt>
                <c:pt idx="22">
                  <c:v>7</c:v>
                </c:pt>
                <c:pt idx="2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3-4E74-B1BE-2BE891F045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93048832"/>
        <c:axId val="93050752"/>
      </c:barChart>
      <c:catAx>
        <c:axId val="93048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5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Часы суток</a:t>
                </a:r>
              </a:p>
            </c:rich>
          </c:tx>
          <c:layout>
            <c:manualLayout>
              <c:xMode val="edge"/>
              <c:yMode val="edge"/>
              <c:x val="0.44936708860759494"/>
              <c:y val="0.83916083916083961"/>
            </c:manualLayout>
          </c:layout>
          <c:overlay val="0"/>
          <c:spPr>
            <a:noFill/>
            <a:ln w="19048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050752"/>
        <c:crossesAt val="0"/>
        <c:auto val="1"/>
        <c:lblAlgn val="ctr"/>
        <c:lblOffset val="0"/>
        <c:tickLblSkip val="1"/>
        <c:tickMarkSkip val="1"/>
        <c:noMultiLvlLbl val="0"/>
      </c:catAx>
      <c:valAx>
        <c:axId val="930507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5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9.0909090909091064E-2"/>
            </c:manualLayout>
          </c:layout>
          <c:overlay val="0"/>
          <c:spPr>
            <a:noFill/>
            <a:ln w="19048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048832"/>
        <c:crosses val="autoZero"/>
        <c:crossBetween val="between"/>
        <c:minorUnit val="1"/>
      </c:valAx>
      <c:spPr>
        <a:solidFill>
          <a:srgbClr val="FFFFFF"/>
        </a:solidFill>
        <a:ln w="9524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310126582278481"/>
          <c:y val="0"/>
          <c:w val="0.52056962025316467"/>
          <c:h val="0.1468531468531469"/>
        </c:manualLayout>
      </c:layout>
      <c:overlay val="0"/>
      <c:spPr>
        <a:solidFill>
          <a:srgbClr val="FFFFFF"/>
        </a:solidFill>
        <a:ln w="19048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Распределение пострадавших в результате ДТП детей по возрасту</a:t>
            </a:r>
          </a:p>
        </c:rich>
      </c:tx>
      <c:layout>
        <c:manualLayout>
          <c:xMode val="edge"/>
          <c:yMode val="edge"/>
          <c:x val="0.17055655296229821"/>
          <c:y val="1.9841269841269979E-2"/>
        </c:manualLayout>
      </c:layout>
      <c:overlay val="0"/>
      <c:spPr>
        <a:noFill/>
        <a:ln w="19050">
          <a:noFill/>
        </a:ln>
      </c:spPr>
    </c:title>
    <c:autoTitleDeleted val="0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6858168761221"/>
          <c:y val="0.10317460317460322"/>
          <c:w val="0.87253141831239178"/>
          <c:h val="0.579365079365079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ранено детей</c:v>
                </c:pt>
              </c:strCache>
            </c:strRef>
          </c:tx>
          <c:spPr>
            <a:solidFill>
              <a:srgbClr val="9999FF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0-46A2-A9FE-D3353253EB8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 детей</c:v>
                </c:pt>
              </c:strCache>
            </c:strRef>
          </c:tx>
          <c:spPr>
            <a:solidFill>
              <a:srgbClr val="993366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с 7 до 9 лет</c:v>
                </c:pt>
                <c:pt idx="2">
                  <c:v>с 10 до 14 лет</c:v>
                </c:pt>
                <c:pt idx="3">
                  <c:v>с 15 до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B0-46A2-A9FE-D3353253E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204800"/>
        <c:axId val="111514752"/>
        <c:axId val="0"/>
      </c:bar3DChart>
      <c:catAx>
        <c:axId val="11220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8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возраст</a:t>
                </a:r>
              </a:p>
            </c:rich>
          </c:tx>
          <c:layout>
            <c:manualLayout>
              <c:xMode val="edge"/>
              <c:yMode val="edge"/>
              <c:x val="0.50987432675044886"/>
              <c:y val="0.78174603174603152"/>
            </c:manualLayout>
          </c:layout>
          <c:overlay val="0"/>
          <c:spPr>
            <a:noFill/>
            <a:ln w="1905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51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51475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8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пострадавших детей</a:t>
                </a:r>
              </a:p>
            </c:rich>
          </c:tx>
          <c:layout>
            <c:manualLayout>
              <c:xMode val="edge"/>
              <c:yMode val="edge"/>
              <c:x val="6.6427289048473961E-2"/>
              <c:y val="0.17857142857143002"/>
            </c:manualLayout>
          </c:layout>
          <c:overlay val="0"/>
          <c:spPr>
            <a:noFill/>
            <a:ln w="190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204800"/>
        <c:crosses val="autoZero"/>
        <c:crossBetween val="between"/>
        <c:majorUnit val="5"/>
      </c:valAx>
      <c:spPr>
        <a:noFill/>
        <a:ln w="19050">
          <a:noFill/>
        </a:ln>
      </c:spPr>
    </c:plotArea>
    <c:legend>
      <c:legendPos val="b"/>
      <c:layout>
        <c:manualLayout>
          <c:xMode val="edge"/>
          <c:yMode val="edge"/>
          <c:x val="0.64631956912028721"/>
          <c:y val="0.91269841269842333"/>
          <c:w val="0.3536804308797149"/>
          <c:h val="7.9365079365079361E-2"/>
        </c:manualLayout>
      </c:layout>
      <c:overlay val="0"/>
      <c:spPr>
        <a:solidFill>
          <a:srgbClr val="FFFFFF"/>
        </a:solidFill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949367088607597E-2"/>
          <c:y val="0.38582677165354867"/>
          <c:w val="0.92563291139240511"/>
          <c:h val="0.259842519685039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дням недели</c:v>
                </c:pt>
              </c:strCache>
            </c:strRef>
          </c:tx>
          <c:spPr>
            <a:solidFill>
              <a:srgbClr val="C0C0C0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0</c:formatCode>
                <c:ptCount val="7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1-4A5E-A4B2-D932375312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12243840"/>
        <c:axId val="112245376"/>
      </c:barChart>
      <c:catAx>
        <c:axId val="112243840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245376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1224537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26771653543307089"/>
            </c:manualLayout>
          </c:layout>
          <c:overlay val="0"/>
          <c:spPr>
            <a:noFill/>
            <a:ln w="1905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243840"/>
        <c:crosses val="autoZero"/>
        <c:crossBetween val="between"/>
        <c:minorUnit val="1"/>
      </c:valAx>
      <c:spPr>
        <a:solidFill>
          <a:srgbClr val="FFFFFF"/>
        </a:solidFill>
        <a:ln w="9525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810126582278661"/>
          <c:y val="2.3622047244094488E-2"/>
          <c:w val="0.37500000000000178"/>
          <c:h val="0.19685039370078738"/>
        </c:manualLayout>
      </c:layout>
      <c:overlay val="0"/>
      <c:spPr>
        <a:solidFill>
          <a:srgbClr val="FFFFFF"/>
        </a:solidFill>
        <a:ln w="19050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41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708860759493694E-2"/>
          <c:y val="0.17532467532467427"/>
          <c:w val="0.93987341772152266"/>
          <c:h val="0.40909090909091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ДТП по часам суток</c:v>
                </c:pt>
              </c:strCache>
            </c:strRef>
          </c:tx>
          <c:spPr>
            <a:solidFill>
              <a:srgbClr val="C0C0C0"/>
            </a:solidFill>
            <a:ln w="95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49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0-1</c:v>
                </c:pt>
                <c:pt idx="1">
                  <c:v>1-2</c:v>
                </c:pt>
                <c:pt idx="2">
                  <c:v>2-3</c:v>
                </c:pt>
                <c:pt idx="3">
                  <c:v>3-4</c:v>
                </c:pt>
                <c:pt idx="4">
                  <c:v>4-5</c:v>
                </c:pt>
                <c:pt idx="5">
                  <c:v>5-6</c:v>
                </c:pt>
                <c:pt idx="6">
                  <c:v>6-7</c:v>
                </c:pt>
                <c:pt idx="7">
                  <c:v>7-8</c:v>
                </c:pt>
                <c:pt idx="8">
                  <c:v>8-9</c:v>
                </c:pt>
                <c:pt idx="9">
                  <c:v>9-10</c:v>
                </c:pt>
                <c:pt idx="10">
                  <c:v>10-11</c:v>
                </c:pt>
                <c:pt idx="11">
                  <c:v>11-12</c:v>
                </c:pt>
                <c:pt idx="12">
                  <c:v>12-13</c:v>
                </c:pt>
                <c:pt idx="13">
                  <c:v>13-14</c:v>
                </c:pt>
                <c:pt idx="14">
                  <c:v>14-15</c:v>
                </c:pt>
                <c:pt idx="15">
                  <c:v>15-16</c:v>
                </c:pt>
                <c:pt idx="16">
                  <c:v>16-17</c:v>
                </c:pt>
                <c:pt idx="17">
                  <c:v>17-18</c:v>
                </c:pt>
                <c:pt idx="18">
                  <c:v>18-19</c:v>
                </c:pt>
                <c:pt idx="19">
                  <c:v>19-20</c:v>
                </c:pt>
                <c:pt idx="20">
                  <c:v>20-21</c:v>
                </c:pt>
                <c:pt idx="21">
                  <c:v>21-22</c:v>
                </c:pt>
                <c:pt idx="22">
                  <c:v>22-23</c:v>
                </c:pt>
                <c:pt idx="23">
                  <c:v>23-00</c:v>
                </c:pt>
              </c:strCache>
            </c:strRef>
          </c:cat>
          <c:val>
            <c:numRef>
              <c:f>Sheet1!$B$2:$Y$2</c:f>
              <c:numCache>
                <c:formatCode>0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4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6B-4368-9227-2CD31C6CF9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17718400"/>
        <c:axId val="117728768"/>
      </c:barChart>
      <c:catAx>
        <c:axId val="117718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Часы суток</a:t>
                </a:r>
              </a:p>
            </c:rich>
          </c:tx>
          <c:layout>
            <c:manualLayout>
              <c:xMode val="edge"/>
              <c:yMode val="edge"/>
              <c:x val="0.449367088607595"/>
              <c:y val="0.85064935064935721"/>
            </c:manualLayout>
          </c:layout>
          <c:overlay val="0"/>
          <c:spPr>
            <a:noFill/>
            <a:ln w="19049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-40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728768"/>
        <c:crossesAt val="0"/>
        <c:auto val="1"/>
        <c:lblAlgn val="ctr"/>
        <c:lblOffset val="0"/>
        <c:tickLblSkip val="1"/>
        <c:tickMarkSkip val="1"/>
        <c:noMultiLvlLbl val="0"/>
      </c:catAx>
      <c:valAx>
        <c:axId val="1177287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12987012987012986"/>
            </c:manualLayout>
          </c:layout>
          <c:overlay val="0"/>
          <c:spPr>
            <a:noFill/>
            <a:ln w="19049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718400"/>
        <c:crosses val="autoZero"/>
        <c:crossBetween val="between"/>
        <c:minorUnit val="1"/>
      </c:valAx>
      <c:spPr>
        <a:solidFill>
          <a:srgbClr val="FFFFFF"/>
        </a:solidFill>
        <a:ln w="9524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310126582278483"/>
          <c:y val="6.4935064935065434E-3"/>
          <c:w val="0.52056962025316467"/>
          <c:h val="0.13636363636363635"/>
        </c:manualLayout>
      </c:layout>
      <c:overlay val="0"/>
      <c:spPr>
        <a:solidFill>
          <a:srgbClr val="FFFFFF"/>
        </a:solidFill>
        <a:ln w="19049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72183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5</cp:revision>
  <cp:lastPrinted>2020-07-30T10:38:00Z</cp:lastPrinted>
  <dcterms:created xsi:type="dcterms:W3CDTF">2021-08-03T09:59:00Z</dcterms:created>
  <dcterms:modified xsi:type="dcterms:W3CDTF">2021-08-04T13:34:00Z</dcterms:modified>
</cp:coreProperties>
</file>