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40" w:rsidRPr="0082527F" w:rsidRDefault="00387840" w:rsidP="00612545">
      <w:pPr>
        <w:jc w:val="center"/>
        <w:rPr>
          <w:rFonts w:ascii="Times New Roman" w:hAnsi="Times New Roman" w:cs="Times New Roman"/>
          <w:sz w:val="28"/>
          <w:szCs w:val="28"/>
        </w:rPr>
      </w:pPr>
      <w:r w:rsidRPr="0082527F">
        <w:rPr>
          <w:rFonts w:ascii="Times New Roman" w:hAnsi="Times New Roman" w:cs="Times New Roman"/>
          <w:b/>
          <w:noProof/>
          <w:lang w:eastAsia="ru-RU"/>
        </w:rPr>
        <w:drawing>
          <wp:inline distT="0" distB="0" distL="0" distR="0">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rsidR="00387840" w:rsidRPr="0082527F" w:rsidRDefault="00F06720" w:rsidP="00387840">
      <w:pPr>
        <w:pStyle w:val="1"/>
        <w:ind w:firstLine="0"/>
        <w:jc w:val="center"/>
        <w:rPr>
          <w:rFonts w:ascii="Times New Roman" w:hAnsi="Times New Roman" w:cs="Times New Roman"/>
          <w:sz w:val="24"/>
          <w:szCs w:val="24"/>
          <w:lang w:eastAsia="ru-RU" w:bidi="ru-RU"/>
        </w:rPr>
      </w:pPr>
      <w:r w:rsidRPr="0082527F">
        <w:rPr>
          <w:rFonts w:ascii="Times New Roman" w:hAnsi="Times New Roman" w:cs="Times New Roman"/>
          <w:sz w:val="24"/>
          <w:szCs w:val="24"/>
          <w:lang w:eastAsia="ru-RU" w:bidi="ru-RU"/>
        </w:rPr>
        <w:t>КОМИТЕТ ФИНАНСОВ АДМИНИСТРАЦИИ МУНИЦИПАЛЬНОГО ОБРАЗОВАНИЯ ГАТЧИНСКИЙ МУНИЦИПАЛЬНЫЙ ОКРУГ ЛЕНИНГРАДСКОЙ ОБЛАСТИ</w:t>
      </w:r>
    </w:p>
    <w:p w:rsidR="00387840" w:rsidRPr="0082527F" w:rsidRDefault="00387840" w:rsidP="00387840">
      <w:pPr>
        <w:pStyle w:val="1"/>
        <w:ind w:firstLine="0"/>
        <w:jc w:val="center"/>
        <w:rPr>
          <w:rFonts w:ascii="Times New Roman" w:hAnsi="Times New Roman" w:cs="Times New Roman"/>
          <w:sz w:val="16"/>
          <w:szCs w:val="16"/>
          <w:lang w:eastAsia="ru-RU" w:bidi="ru-RU"/>
        </w:rPr>
      </w:pPr>
    </w:p>
    <w:p w:rsidR="00387840" w:rsidRPr="0082527F" w:rsidRDefault="00387840" w:rsidP="00387840">
      <w:pPr>
        <w:pStyle w:val="1"/>
        <w:ind w:firstLine="0"/>
        <w:jc w:val="center"/>
        <w:rPr>
          <w:rFonts w:ascii="Times New Roman" w:hAnsi="Times New Roman" w:cs="Times New Roman"/>
          <w:sz w:val="16"/>
          <w:szCs w:val="16"/>
          <w:lang w:eastAsia="ru-RU" w:bidi="ru-RU"/>
        </w:rPr>
      </w:pPr>
    </w:p>
    <w:p w:rsidR="00387840" w:rsidRPr="0082527F" w:rsidRDefault="00387840" w:rsidP="00387840">
      <w:pPr>
        <w:pStyle w:val="1"/>
        <w:ind w:firstLine="0"/>
        <w:jc w:val="center"/>
        <w:rPr>
          <w:rFonts w:ascii="Times New Roman" w:hAnsi="Times New Roman" w:cs="Times New Roman"/>
          <w:sz w:val="16"/>
          <w:szCs w:val="16"/>
          <w:lang w:eastAsia="ru-RU" w:bidi="ru-RU"/>
        </w:rPr>
      </w:pPr>
    </w:p>
    <w:p w:rsidR="00387840" w:rsidRPr="0082527F" w:rsidRDefault="00F06720" w:rsidP="00387840">
      <w:pPr>
        <w:pStyle w:val="20"/>
        <w:keepNext/>
        <w:keepLines/>
        <w:ind w:firstLine="0"/>
        <w:jc w:val="center"/>
        <w:rPr>
          <w:rFonts w:ascii="Times New Roman" w:hAnsi="Times New Roman" w:cs="Times New Roman"/>
          <w:sz w:val="40"/>
          <w:szCs w:val="40"/>
          <w:lang w:eastAsia="ru-RU" w:bidi="ru-RU"/>
        </w:rPr>
      </w:pPr>
      <w:r w:rsidRPr="0082527F">
        <w:rPr>
          <w:rFonts w:ascii="Times New Roman" w:hAnsi="Times New Roman" w:cs="Times New Roman"/>
          <w:sz w:val="40"/>
          <w:szCs w:val="40"/>
          <w:lang w:eastAsia="ru-RU" w:bidi="ru-RU"/>
        </w:rPr>
        <w:t>ПРИКАЗ</w:t>
      </w:r>
    </w:p>
    <w:p w:rsidR="00387840" w:rsidRPr="0082527F" w:rsidRDefault="00387840" w:rsidP="00387840">
      <w:pPr>
        <w:pStyle w:val="20"/>
        <w:keepNext/>
        <w:keepLines/>
        <w:ind w:firstLine="0"/>
        <w:jc w:val="center"/>
        <w:rPr>
          <w:rFonts w:ascii="Times New Roman" w:hAnsi="Times New Roman" w:cs="Times New Roman"/>
          <w:sz w:val="16"/>
          <w:szCs w:val="16"/>
          <w:lang w:eastAsia="ru-RU" w:bidi="ru-RU"/>
        </w:rPr>
      </w:pPr>
    </w:p>
    <w:p w:rsidR="00387840" w:rsidRPr="0082527F" w:rsidRDefault="00387840" w:rsidP="00387840">
      <w:pPr>
        <w:pStyle w:val="20"/>
        <w:keepNext/>
        <w:keepLines/>
        <w:ind w:firstLine="0"/>
        <w:jc w:val="center"/>
        <w:rPr>
          <w:rFonts w:ascii="Times New Roman" w:hAnsi="Times New Roman" w:cs="Times New Roman"/>
          <w:sz w:val="16"/>
          <w:szCs w:val="16"/>
          <w:lang w:eastAsia="ru-RU" w:bidi="ru-RU"/>
        </w:rPr>
      </w:pPr>
    </w:p>
    <w:p w:rsidR="00387840" w:rsidRPr="0082527F" w:rsidRDefault="00387840" w:rsidP="00387840">
      <w:pPr>
        <w:pStyle w:val="20"/>
        <w:keepNext/>
        <w:keepLines/>
        <w:ind w:firstLine="0"/>
        <w:jc w:val="center"/>
        <w:rPr>
          <w:rFonts w:ascii="Times New Roman" w:hAnsi="Times New Roman" w:cs="Times New Roman"/>
          <w:sz w:val="16"/>
          <w:szCs w:val="16"/>
        </w:rPr>
      </w:pPr>
    </w:p>
    <w:p w:rsidR="00387840" w:rsidRPr="0082527F" w:rsidRDefault="00387840" w:rsidP="00085CF0">
      <w:pPr>
        <w:spacing w:after="0" w:line="240" w:lineRule="auto"/>
        <w:rPr>
          <w:rFonts w:ascii="Times New Roman" w:hAnsi="Times New Roman" w:cs="Times New Roman"/>
          <w:sz w:val="24"/>
          <w:szCs w:val="24"/>
          <w:lang w:eastAsia="ru-RU" w:bidi="ru-RU"/>
        </w:rPr>
      </w:pPr>
      <w:r w:rsidRPr="0082527F">
        <w:rPr>
          <w:rFonts w:ascii="Times New Roman" w:hAnsi="Times New Roman" w:cs="Times New Roman"/>
          <w:sz w:val="28"/>
          <w:szCs w:val="28"/>
          <w:lang w:eastAsia="ru-RU"/>
        </w:rPr>
        <w:t xml:space="preserve">от </w:t>
      </w:r>
      <w:r w:rsidR="00F06720" w:rsidRPr="0082527F">
        <w:rPr>
          <w:rFonts w:ascii="Times New Roman" w:hAnsi="Times New Roman" w:cs="Times New Roman"/>
          <w:sz w:val="28"/>
          <w:szCs w:val="28"/>
          <w:lang w:eastAsia="ru-RU"/>
        </w:rPr>
        <w:t>09.01.2025</w:t>
      </w:r>
      <w:r w:rsidRPr="0082527F">
        <w:rPr>
          <w:rFonts w:ascii="Times New Roman" w:hAnsi="Times New Roman" w:cs="Times New Roman"/>
          <w:sz w:val="28"/>
          <w:szCs w:val="28"/>
          <w:lang w:eastAsia="ru-RU"/>
        </w:rPr>
        <w:tab/>
      </w:r>
      <w:r w:rsidRPr="0082527F">
        <w:rPr>
          <w:rFonts w:ascii="Times New Roman" w:hAnsi="Times New Roman" w:cs="Times New Roman"/>
          <w:sz w:val="28"/>
          <w:szCs w:val="28"/>
          <w:lang w:eastAsia="ru-RU"/>
        </w:rPr>
        <w:tab/>
      </w:r>
      <w:r w:rsidRPr="0082527F">
        <w:rPr>
          <w:rFonts w:ascii="Times New Roman" w:hAnsi="Times New Roman" w:cs="Times New Roman"/>
          <w:sz w:val="28"/>
          <w:szCs w:val="28"/>
          <w:lang w:eastAsia="ru-RU"/>
        </w:rPr>
        <w:tab/>
      </w:r>
      <w:r w:rsidRPr="0082527F">
        <w:rPr>
          <w:rFonts w:ascii="Times New Roman" w:hAnsi="Times New Roman" w:cs="Times New Roman"/>
          <w:sz w:val="28"/>
          <w:szCs w:val="28"/>
          <w:lang w:eastAsia="ru-RU"/>
        </w:rPr>
        <w:tab/>
      </w:r>
      <w:r w:rsidRPr="0082527F">
        <w:rPr>
          <w:rFonts w:ascii="Times New Roman" w:hAnsi="Times New Roman" w:cs="Times New Roman"/>
          <w:sz w:val="28"/>
          <w:szCs w:val="28"/>
          <w:lang w:eastAsia="ru-RU"/>
        </w:rPr>
        <w:tab/>
        <w:t xml:space="preserve">        </w:t>
      </w:r>
      <w:r w:rsidR="00F06720" w:rsidRPr="0082527F">
        <w:rPr>
          <w:rFonts w:ascii="Times New Roman" w:hAnsi="Times New Roman" w:cs="Times New Roman"/>
          <w:sz w:val="28"/>
          <w:szCs w:val="28"/>
          <w:lang w:eastAsia="ru-RU"/>
        </w:rPr>
        <w:t xml:space="preserve">           </w:t>
      </w:r>
      <w:r w:rsidR="00376BED" w:rsidRPr="0082527F">
        <w:rPr>
          <w:rFonts w:ascii="Times New Roman" w:hAnsi="Times New Roman" w:cs="Times New Roman"/>
          <w:sz w:val="28"/>
          <w:szCs w:val="28"/>
          <w:lang w:eastAsia="ru-RU"/>
        </w:rPr>
        <w:t xml:space="preserve">                   </w:t>
      </w:r>
      <w:r w:rsidR="00612545" w:rsidRPr="0082527F">
        <w:rPr>
          <w:rFonts w:ascii="Times New Roman" w:hAnsi="Times New Roman" w:cs="Times New Roman"/>
          <w:sz w:val="28"/>
          <w:szCs w:val="28"/>
          <w:lang w:eastAsia="ru-RU"/>
        </w:rPr>
        <w:t xml:space="preserve">   </w:t>
      </w:r>
      <w:r w:rsidRPr="0082527F">
        <w:rPr>
          <w:rFonts w:ascii="Times New Roman" w:hAnsi="Times New Roman" w:cs="Times New Roman"/>
          <w:sz w:val="28"/>
          <w:szCs w:val="28"/>
          <w:lang w:eastAsia="ru-RU"/>
        </w:rPr>
        <w:t xml:space="preserve">№ </w:t>
      </w:r>
      <w:r w:rsidR="00200862" w:rsidRPr="0082527F">
        <w:rPr>
          <w:rFonts w:ascii="Times New Roman" w:hAnsi="Times New Roman" w:cs="Times New Roman"/>
          <w:sz w:val="28"/>
          <w:szCs w:val="28"/>
          <w:lang w:eastAsia="ru-RU"/>
        </w:rPr>
        <w:t>5</w:t>
      </w:r>
      <w:r w:rsidR="006D48B2" w:rsidRPr="0082527F">
        <w:rPr>
          <w:rFonts w:ascii="Times New Roman" w:hAnsi="Times New Roman" w:cs="Times New Roman"/>
          <w:sz w:val="28"/>
          <w:szCs w:val="28"/>
          <w:lang w:eastAsia="ru-RU"/>
        </w:rPr>
        <w:t>/</w:t>
      </w:r>
      <w:r w:rsidR="00085CF0" w:rsidRPr="0082527F">
        <w:rPr>
          <w:rFonts w:ascii="Times New Roman" w:hAnsi="Times New Roman" w:cs="Times New Roman"/>
          <w:sz w:val="28"/>
          <w:szCs w:val="28"/>
          <w:lang w:eastAsia="ru-RU"/>
        </w:rPr>
        <w:t>кф</w:t>
      </w:r>
    </w:p>
    <w:p w:rsidR="00387840" w:rsidRPr="0082527F" w:rsidRDefault="00387840" w:rsidP="00387840">
      <w:pPr>
        <w:pStyle w:val="1"/>
        <w:tabs>
          <w:tab w:val="left" w:pos="3792"/>
          <w:tab w:val="left" w:pos="7550"/>
        </w:tabs>
        <w:ind w:firstLine="0"/>
        <w:rPr>
          <w:rFonts w:ascii="Times New Roman" w:hAnsi="Times New Roman" w:cs="Times New Roman"/>
          <w:sz w:val="24"/>
          <w:szCs w:val="24"/>
          <w:lang w:eastAsia="ru-RU" w:bidi="ru-RU"/>
        </w:rPr>
      </w:pPr>
    </w:p>
    <w:p w:rsidR="00200862" w:rsidRPr="0082527F" w:rsidRDefault="00200862" w:rsidP="00200862">
      <w:pPr>
        <w:pStyle w:val="ConsPlusTitle"/>
        <w:spacing w:line="360" w:lineRule="exact"/>
        <w:jc w:val="center"/>
        <w:rPr>
          <w:rFonts w:ascii="Times New Roman" w:hAnsi="Times New Roman" w:cs="Times New Roman"/>
          <w:sz w:val="28"/>
          <w:szCs w:val="28"/>
        </w:rPr>
      </w:pPr>
      <w:r w:rsidRPr="0082527F">
        <w:rPr>
          <w:rFonts w:ascii="Times New Roman" w:hAnsi="Times New Roman" w:cs="Times New Roman"/>
          <w:sz w:val="28"/>
          <w:szCs w:val="28"/>
        </w:rPr>
        <w:t>Об утверждении порядка осуществления контроля, предусмотренного</w:t>
      </w:r>
    </w:p>
    <w:p w:rsidR="00200862" w:rsidRPr="0082527F" w:rsidRDefault="00200862" w:rsidP="00200862">
      <w:pPr>
        <w:pStyle w:val="ConsPlusTitle"/>
        <w:spacing w:line="360" w:lineRule="exact"/>
        <w:jc w:val="center"/>
        <w:rPr>
          <w:rFonts w:ascii="Times New Roman" w:hAnsi="Times New Roman" w:cs="Times New Roman"/>
          <w:sz w:val="28"/>
          <w:szCs w:val="28"/>
        </w:rPr>
      </w:pPr>
      <w:r w:rsidRPr="0082527F">
        <w:rPr>
          <w:rFonts w:ascii="Times New Roman" w:hAnsi="Times New Roman" w:cs="Times New Roman"/>
          <w:sz w:val="28"/>
          <w:szCs w:val="28"/>
        </w:rPr>
        <w:t xml:space="preserve">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D9122E" w:rsidRPr="0082527F" w:rsidRDefault="00D9122E" w:rsidP="00387840">
      <w:pPr>
        <w:pStyle w:val="1"/>
        <w:tabs>
          <w:tab w:val="left" w:pos="3792"/>
          <w:tab w:val="left" w:pos="7550"/>
        </w:tabs>
        <w:ind w:firstLine="0"/>
        <w:rPr>
          <w:rFonts w:ascii="Times New Roman" w:hAnsi="Times New Roman" w:cs="Times New Roman"/>
          <w:sz w:val="28"/>
          <w:szCs w:val="28"/>
          <w:lang w:eastAsia="ru-RU" w:bidi="ru-RU"/>
        </w:rPr>
      </w:pPr>
    </w:p>
    <w:p w:rsidR="00D9122E" w:rsidRPr="0082527F" w:rsidRDefault="00D9122E" w:rsidP="00387840">
      <w:pPr>
        <w:pStyle w:val="1"/>
        <w:tabs>
          <w:tab w:val="left" w:pos="3792"/>
          <w:tab w:val="left" w:pos="7550"/>
        </w:tabs>
        <w:ind w:firstLine="0"/>
        <w:rPr>
          <w:rFonts w:ascii="Times New Roman" w:hAnsi="Times New Roman" w:cs="Times New Roman"/>
          <w:sz w:val="28"/>
          <w:szCs w:val="28"/>
          <w:lang w:eastAsia="ru-RU" w:bidi="ru-RU"/>
        </w:rPr>
      </w:pPr>
    </w:p>
    <w:p w:rsidR="003F7FAC" w:rsidRPr="0082527F" w:rsidRDefault="00200862" w:rsidP="00A11AC9">
      <w:pPr>
        <w:pStyle w:val="ConsPlusTitle"/>
        <w:tabs>
          <w:tab w:val="left" w:pos="1134"/>
        </w:tabs>
        <w:jc w:val="both"/>
        <w:rPr>
          <w:rFonts w:ascii="Times New Roman" w:hAnsi="Times New Roman" w:cs="Times New Roman"/>
          <w:b w:val="0"/>
          <w:sz w:val="28"/>
          <w:szCs w:val="28"/>
        </w:rPr>
      </w:pPr>
      <w:r w:rsidRPr="0082527F">
        <w:rPr>
          <w:rFonts w:ascii="Times New Roman" w:hAnsi="Times New Roman" w:cs="Times New Roman"/>
          <w:b w:val="0"/>
          <w:sz w:val="28"/>
          <w:szCs w:val="28"/>
        </w:rPr>
        <w:t xml:space="preserve">        В соответствии с частью 5 статьи 99 Федерального закона «О контрактной системе в сфере закупок товаров, работ, услуг для обеспечения государственных и муниципальных нужд» от 05.04.2013 № 44-ФЗ,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06.08.2020 № 1193, Положениями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утвержденных постановлением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Постановлением Правительства Российской Федерации от 27.01.2022 № 60 </w:t>
      </w:r>
      <w:r w:rsidR="005F7641" w:rsidRPr="0082527F">
        <w:rPr>
          <w:rFonts w:ascii="Times New Roman" w:hAnsi="Times New Roman" w:cs="Times New Roman"/>
          <w:b w:val="0"/>
          <w:sz w:val="28"/>
          <w:szCs w:val="28"/>
        </w:rPr>
        <w:t>«</w:t>
      </w:r>
      <w:r w:rsidRPr="0082527F">
        <w:rPr>
          <w:rFonts w:ascii="Times New Roman" w:hAnsi="Times New Roman" w:cs="Times New Roman"/>
          <w:b w:val="0"/>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w:t>
      </w:r>
      <w:r w:rsidR="005F7641" w:rsidRPr="0082527F">
        <w:rPr>
          <w:rFonts w:ascii="Times New Roman" w:hAnsi="Times New Roman" w:cs="Times New Roman"/>
          <w:b w:val="0"/>
          <w:sz w:val="28"/>
          <w:szCs w:val="28"/>
        </w:rPr>
        <w:t>вительства Российской Федерации»</w:t>
      </w:r>
      <w:r w:rsidRPr="0082527F">
        <w:rPr>
          <w:rFonts w:ascii="Times New Roman" w:hAnsi="Times New Roman" w:cs="Times New Roman"/>
          <w:b w:val="0"/>
          <w:sz w:val="28"/>
          <w:szCs w:val="28"/>
        </w:rPr>
        <w:t>,</w:t>
      </w:r>
      <w:r w:rsidR="003F7FAC" w:rsidRPr="0082527F">
        <w:rPr>
          <w:rFonts w:ascii="Times New Roman" w:hAnsi="Times New Roman" w:cs="Times New Roman"/>
          <w:b w:val="0"/>
          <w:sz w:val="28"/>
          <w:szCs w:val="28"/>
        </w:rPr>
        <w:t xml:space="preserve"> </w:t>
      </w:r>
      <w:r w:rsidR="005E3B1B" w:rsidRPr="0082527F">
        <w:rPr>
          <w:rFonts w:ascii="Times New Roman" w:hAnsi="Times New Roman" w:cs="Times New Roman"/>
          <w:b w:val="0"/>
          <w:sz w:val="28"/>
          <w:szCs w:val="28"/>
        </w:rPr>
        <w:t>р</w:t>
      </w:r>
      <w:r w:rsidR="003F7FAC" w:rsidRPr="0082527F">
        <w:rPr>
          <w:rFonts w:ascii="Times New Roman" w:hAnsi="Times New Roman" w:cs="Times New Roman"/>
          <w:b w:val="0"/>
          <w:sz w:val="28"/>
          <w:szCs w:val="28"/>
        </w:rPr>
        <w:t>ешением Совета депутатов №43 от 15.11.2024</w:t>
      </w:r>
      <w:r w:rsidR="00A11AC9" w:rsidRPr="0082527F">
        <w:rPr>
          <w:rFonts w:ascii="Times New Roman" w:hAnsi="Times New Roman" w:cs="Times New Roman"/>
          <w:b w:val="0"/>
          <w:sz w:val="28"/>
          <w:szCs w:val="28"/>
        </w:rPr>
        <w:t xml:space="preserve"> </w:t>
      </w:r>
      <w:r w:rsidR="005F7641" w:rsidRPr="0082527F">
        <w:rPr>
          <w:rFonts w:ascii="Times New Roman" w:hAnsi="Times New Roman" w:cs="Times New Roman"/>
          <w:b w:val="0"/>
          <w:sz w:val="28"/>
          <w:szCs w:val="28"/>
        </w:rPr>
        <w:t>«</w:t>
      </w:r>
      <w:r w:rsidR="003F7FAC" w:rsidRPr="0082527F">
        <w:rPr>
          <w:rFonts w:ascii="Times New Roman" w:hAnsi="Times New Roman" w:cs="Times New Roman"/>
          <w:b w:val="0"/>
          <w:sz w:val="28"/>
          <w:szCs w:val="28"/>
        </w:rPr>
        <w:t xml:space="preserve"> О создании Комитета финансов администрации муниципального </w:t>
      </w:r>
      <w:r w:rsidR="003F7FAC" w:rsidRPr="0082527F">
        <w:rPr>
          <w:rFonts w:ascii="Times New Roman" w:hAnsi="Times New Roman" w:cs="Times New Roman"/>
          <w:b w:val="0"/>
          <w:sz w:val="28"/>
          <w:szCs w:val="28"/>
        </w:rPr>
        <w:lastRenderedPageBreak/>
        <w:t>образования Гатчинский муниципальный округ</w:t>
      </w:r>
      <w:r w:rsidR="005F7641" w:rsidRPr="0082527F">
        <w:rPr>
          <w:rFonts w:ascii="Times New Roman" w:hAnsi="Times New Roman" w:cs="Times New Roman"/>
          <w:b w:val="0"/>
          <w:sz w:val="28"/>
          <w:szCs w:val="28"/>
        </w:rPr>
        <w:t>»</w:t>
      </w:r>
      <w:r w:rsidR="00A11AC9" w:rsidRPr="0082527F">
        <w:rPr>
          <w:rFonts w:ascii="Times New Roman" w:hAnsi="Times New Roman" w:cs="Times New Roman"/>
          <w:b w:val="0"/>
          <w:sz w:val="28"/>
          <w:szCs w:val="28"/>
        </w:rPr>
        <w:t xml:space="preserve">, </w:t>
      </w:r>
      <w:r w:rsidR="003E63CB" w:rsidRPr="0082527F">
        <w:rPr>
          <w:rFonts w:ascii="Times New Roman" w:hAnsi="Times New Roman" w:cs="Times New Roman"/>
          <w:b w:val="0"/>
          <w:sz w:val="28"/>
          <w:szCs w:val="28"/>
        </w:rPr>
        <w:t>р</w:t>
      </w:r>
      <w:r w:rsidR="00A11AC9" w:rsidRPr="0082527F">
        <w:rPr>
          <w:rFonts w:ascii="Times New Roman" w:hAnsi="Times New Roman" w:cs="Times New Roman"/>
          <w:b w:val="0"/>
          <w:sz w:val="28"/>
          <w:szCs w:val="28"/>
        </w:rPr>
        <w:t xml:space="preserve">ешением Совета депутатов №73 от 27.11.2024 </w:t>
      </w:r>
      <w:r w:rsidR="005F7641" w:rsidRPr="0082527F">
        <w:rPr>
          <w:rFonts w:ascii="Times New Roman" w:hAnsi="Times New Roman" w:cs="Times New Roman"/>
          <w:b w:val="0"/>
          <w:sz w:val="28"/>
          <w:szCs w:val="28"/>
        </w:rPr>
        <w:t>«</w:t>
      </w:r>
      <w:r w:rsidR="00A11AC9" w:rsidRPr="0082527F">
        <w:rPr>
          <w:rFonts w:ascii="Times New Roman" w:hAnsi="Times New Roman" w:cs="Times New Roman"/>
          <w:b w:val="0"/>
          <w:sz w:val="28"/>
          <w:szCs w:val="28"/>
        </w:rPr>
        <w:t>Об утверждении Положения о бюджетном процессе в муниципальном образовании Гатчинский муниципальный округ</w:t>
      </w:r>
      <w:r w:rsidR="005F7641" w:rsidRPr="0082527F">
        <w:rPr>
          <w:rFonts w:ascii="Times New Roman" w:hAnsi="Times New Roman" w:cs="Times New Roman"/>
          <w:b w:val="0"/>
          <w:sz w:val="28"/>
          <w:szCs w:val="28"/>
        </w:rPr>
        <w:t>»</w:t>
      </w:r>
    </w:p>
    <w:p w:rsidR="00A11AC9" w:rsidRPr="0082527F" w:rsidRDefault="00A11AC9" w:rsidP="003F7FAC">
      <w:pPr>
        <w:pStyle w:val="ConsPlusTitle"/>
        <w:tabs>
          <w:tab w:val="left" w:pos="1134"/>
        </w:tabs>
        <w:jc w:val="both"/>
        <w:rPr>
          <w:rFonts w:ascii="Times New Roman" w:hAnsi="Times New Roman" w:cs="Times New Roman"/>
          <w:sz w:val="28"/>
          <w:szCs w:val="28"/>
        </w:rPr>
      </w:pPr>
    </w:p>
    <w:p w:rsidR="00A11AC9" w:rsidRPr="0082527F" w:rsidRDefault="00A11AC9" w:rsidP="003F7FAC">
      <w:pPr>
        <w:pStyle w:val="ConsPlusTitle"/>
        <w:tabs>
          <w:tab w:val="left" w:pos="1134"/>
        </w:tabs>
        <w:jc w:val="both"/>
        <w:rPr>
          <w:rFonts w:ascii="Times New Roman" w:hAnsi="Times New Roman" w:cs="Times New Roman"/>
          <w:sz w:val="28"/>
          <w:szCs w:val="28"/>
        </w:rPr>
      </w:pPr>
    </w:p>
    <w:p w:rsidR="003F7FAC" w:rsidRPr="0082527F" w:rsidRDefault="003F7FAC" w:rsidP="003F7FAC">
      <w:pPr>
        <w:pStyle w:val="ConsPlusTitle"/>
        <w:tabs>
          <w:tab w:val="left" w:pos="1134"/>
        </w:tabs>
        <w:jc w:val="both"/>
        <w:rPr>
          <w:rFonts w:ascii="Times New Roman" w:hAnsi="Times New Roman" w:cs="Times New Roman"/>
          <w:sz w:val="28"/>
          <w:szCs w:val="28"/>
        </w:rPr>
      </w:pPr>
      <w:r w:rsidRPr="0082527F">
        <w:rPr>
          <w:rFonts w:ascii="Times New Roman" w:hAnsi="Times New Roman" w:cs="Times New Roman"/>
          <w:sz w:val="28"/>
          <w:szCs w:val="28"/>
        </w:rPr>
        <w:t>ПРИКАЗЫВАЮ:</w:t>
      </w:r>
    </w:p>
    <w:p w:rsidR="003F7FAC" w:rsidRPr="0082527F" w:rsidRDefault="003F7FAC" w:rsidP="003F7FAC">
      <w:pPr>
        <w:pStyle w:val="ConsPlusTitle"/>
        <w:jc w:val="both"/>
        <w:rPr>
          <w:rFonts w:ascii="Times New Roman" w:hAnsi="Times New Roman" w:cs="Times New Roman"/>
          <w:b w:val="0"/>
          <w:sz w:val="28"/>
          <w:szCs w:val="28"/>
        </w:rPr>
      </w:pPr>
    </w:p>
    <w:p w:rsidR="003F7FAC" w:rsidRPr="0082527F" w:rsidRDefault="003F7FAC" w:rsidP="003F7FAC">
      <w:pPr>
        <w:pStyle w:val="ConsPlusNormal"/>
        <w:numPr>
          <w:ilvl w:val="0"/>
          <w:numId w:val="3"/>
        </w:numPr>
        <w:ind w:left="0" w:firstLine="851"/>
        <w:jc w:val="both"/>
      </w:pPr>
      <w:r w:rsidRPr="0082527F">
        <w:t>Утвердить прилагаемый Порядок осуществления контроля, предусмотренного частью 5 статьи 99 Федерального закона «О контрактной системе в сфере закупок</w:t>
      </w:r>
      <w:r w:rsidRPr="0082527F">
        <w:rPr>
          <w:b/>
        </w:rPr>
        <w:t xml:space="preserve"> </w:t>
      </w:r>
      <w:r w:rsidRPr="0082527F">
        <w:t>товаров, работ, услуг для обеспечения государственных и муниципальных нужд» (далее - Порядок</w:t>
      </w:r>
      <w:r w:rsidR="00D00A2E" w:rsidRPr="0082527F">
        <w:t>)</w:t>
      </w:r>
      <w:r w:rsidR="00397199" w:rsidRPr="0082527F">
        <w:t>.</w:t>
      </w:r>
    </w:p>
    <w:p w:rsidR="003F7FAC" w:rsidRPr="0082527F" w:rsidRDefault="003F7FAC" w:rsidP="003F7FAC">
      <w:pPr>
        <w:pStyle w:val="ConsPlusNormal"/>
        <w:numPr>
          <w:ilvl w:val="0"/>
          <w:numId w:val="3"/>
        </w:numPr>
        <w:ind w:left="0" w:firstLine="851"/>
        <w:jc w:val="both"/>
      </w:pPr>
      <w:r w:rsidRPr="0082527F">
        <w:t>Признать приказ комитета финансов Гатчинского муниципального района от 07.02.2022г. №9-1/КФ Об утверждении порядка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утратившим силу.</w:t>
      </w:r>
    </w:p>
    <w:p w:rsidR="003F7FAC" w:rsidRPr="0082527F" w:rsidRDefault="003F7FAC" w:rsidP="003F7FAC">
      <w:pPr>
        <w:pStyle w:val="ConsPlusNormal"/>
        <w:numPr>
          <w:ilvl w:val="0"/>
          <w:numId w:val="3"/>
        </w:numPr>
        <w:ind w:left="0" w:firstLine="851"/>
        <w:jc w:val="both"/>
      </w:pPr>
      <w:r w:rsidRPr="0082527F">
        <w:t xml:space="preserve">Отделу бюджетного учета </w:t>
      </w:r>
      <w:r w:rsidR="000032EF" w:rsidRPr="0082527F">
        <w:t xml:space="preserve">и </w:t>
      </w:r>
      <w:r w:rsidR="003E6F91" w:rsidRPr="0082527F">
        <w:t xml:space="preserve">отчетности </w:t>
      </w:r>
      <w:r w:rsidRPr="0082527F">
        <w:t>Комитета финансов Гатчинского муниципального округа, отделу казначейского исполнения бюджета Комитета финансов Гатчинского муниципального округа довести настоящий приказ до сведения главных распорядителей средств бюджета Гатчинского муниципального округа, муниципальных учреждений и муниципальных унитарных предприятий, территориальных управлений администрации муниципального образования Гатчинского муниципального округа, лицевые счета которых открыты в Комитете финансов Гатчинского муниципального округа.</w:t>
      </w:r>
    </w:p>
    <w:p w:rsidR="003F7FAC" w:rsidRPr="0082527F" w:rsidRDefault="003F7FAC" w:rsidP="003F7FAC">
      <w:pPr>
        <w:pStyle w:val="ConsPlusNormal"/>
        <w:numPr>
          <w:ilvl w:val="0"/>
          <w:numId w:val="3"/>
        </w:numPr>
        <w:ind w:left="0" w:firstLine="851"/>
        <w:jc w:val="both"/>
      </w:pPr>
      <w:r w:rsidRPr="0082527F">
        <w:t>Настоящий приказ вступает в силу с</w:t>
      </w:r>
      <w:r w:rsidR="00702489" w:rsidRPr="0082527F">
        <w:t xml:space="preserve"> д</w:t>
      </w:r>
      <w:r w:rsidR="00270F82" w:rsidRPr="0082527F">
        <w:t>аты</w:t>
      </w:r>
      <w:r w:rsidR="00702489" w:rsidRPr="0082527F">
        <w:t xml:space="preserve"> подписания и распространяет сво</w:t>
      </w:r>
      <w:r w:rsidR="0026746E" w:rsidRPr="0082527F">
        <w:t>е</w:t>
      </w:r>
      <w:r w:rsidR="00702489" w:rsidRPr="0082527F">
        <w:t xml:space="preserve"> действи</w:t>
      </w:r>
      <w:r w:rsidR="0026746E" w:rsidRPr="0082527F">
        <w:t>е</w:t>
      </w:r>
      <w:r w:rsidRPr="0082527F">
        <w:t xml:space="preserve"> 01 января 2025 года. </w:t>
      </w:r>
    </w:p>
    <w:p w:rsidR="003F7FAC" w:rsidRPr="0082527F" w:rsidRDefault="003F7FAC" w:rsidP="003F7FAC">
      <w:pPr>
        <w:pStyle w:val="ConsPlusNormal"/>
        <w:numPr>
          <w:ilvl w:val="0"/>
          <w:numId w:val="3"/>
        </w:numPr>
        <w:ind w:left="0" w:firstLine="851"/>
        <w:jc w:val="both"/>
      </w:pPr>
      <w:r w:rsidRPr="0082527F">
        <w:t>Разместить настоящий приказ на официальном сайте Гатчинского муниципального округа.</w:t>
      </w:r>
    </w:p>
    <w:p w:rsidR="003F7FAC" w:rsidRPr="0082527F" w:rsidRDefault="003F7FAC" w:rsidP="003F7FAC">
      <w:pPr>
        <w:pStyle w:val="ConsPlusNormal"/>
        <w:numPr>
          <w:ilvl w:val="0"/>
          <w:numId w:val="3"/>
        </w:numPr>
        <w:ind w:left="0" w:firstLine="851"/>
        <w:jc w:val="both"/>
      </w:pPr>
      <w:r w:rsidRPr="0082527F">
        <w:t>Контроль над исполнением настоящего приказа оставляю за собой.</w:t>
      </w:r>
    </w:p>
    <w:p w:rsidR="003F7FAC" w:rsidRPr="0082527F" w:rsidRDefault="003F7FAC" w:rsidP="003F7FAC">
      <w:pPr>
        <w:tabs>
          <w:tab w:val="left" w:pos="1080"/>
        </w:tabs>
        <w:jc w:val="both"/>
        <w:rPr>
          <w:rFonts w:ascii="Times New Roman" w:hAnsi="Times New Roman" w:cs="Times New Roman"/>
          <w:sz w:val="28"/>
          <w:szCs w:val="28"/>
        </w:rPr>
      </w:pPr>
    </w:p>
    <w:p w:rsidR="00200862" w:rsidRPr="0082527F" w:rsidRDefault="00200862" w:rsidP="00F06720">
      <w:pPr>
        <w:pStyle w:val="a8"/>
        <w:rPr>
          <w:rFonts w:ascii="Times New Roman" w:eastAsia="Arial" w:hAnsi="Times New Roman" w:cs="Times New Roman"/>
        </w:rPr>
      </w:pPr>
    </w:p>
    <w:p w:rsidR="00686C4F" w:rsidRPr="0082527F" w:rsidRDefault="00686C4F" w:rsidP="00F06720">
      <w:pPr>
        <w:pStyle w:val="a8"/>
        <w:rPr>
          <w:rFonts w:ascii="Times New Roman" w:eastAsia="Arial" w:hAnsi="Times New Roman" w:cs="Times New Roman"/>
        </w:rPr>
      </w:pPr>
    </w:p>
    <w:p w:rsidR="00200862" w:rsidRPr="0082527F" w:rsidRDefault="00200862" w:rsidP="00F06720">
      <w:pPr>
        <w:pStyle w:val="a8"/>
        <w:rPr>
          <w:rFonts w:ascii="Times New Roman" w:eastAsia="Arial" w:hAnsi="Times New Roman" w:cs="Times New Roman"/>
        </w:rPr>
      </w:pPr>
    </w:p>
    <w:p w:rsidR="00200862" w:rsidRPr="0082527F" w:rsidRDefault="00200862" w:rsidP="00F06720">
      <w:pPr>
        <w:pStyle w:val="a8"/>
        <w:rPr>
          <w:rFonts w:ascii="Times New Roman" w:eastAsia="Arial" w:hAnsi="Times New Roman" w:cs="Times New Roman"/>
        </w:rPr>
      </w:pPr>
    </w:p>
    <w:p w:rsidR="00200862" w:rsidRPr="0082527F" w:rsidRDefault="00200862" w:rsidP="00F06720">
      <w:pPr>
        <w:pStyle w:val="a8"/>
        <w:rPr>
          <w:rFonts w:ascii="Times New Roman" w:eastAsia="Arial" w:hAnsi="Times New Roman" w:cs="Times New Roman"/>
        </w:rPr>
      </w:pPr>
    </w:p>
    <w:p w:rsidR="00C93240" w:rsidRPr="0082527F" w:rsidRDefault="00C93240" w:rsidP="00F06720">
      <w:pPr>
        <w:pStyle w:val="a8"/>
        <w:rPr>
          <w:rFonts w:ascii="Times New Roman" w:eastAsia="Arial" w:hAnsi="Times New Roman" w:cs="Times New Roman"/>
        </w:rPr>
      </w:pPr>
    </w:p>
    <w:p w:rsidR="00F06720" w:rsidRPr="0082527F" w:rsidRDefault="00F06720" w:rsidP="00F06720">
      <w:pPr>
        <w:pStyle w:val="a8"/>
        <w:rPr>
          <w:rFonts w:ascii="Times New Roman" w:hAnsi="Times New Roman" w:cs="Times New Roman"/>
          <w:sz w:val="28"/>
          <w:szCs w:val="28"/>
        </w:rPr>
      </w:pPr>
      <w:r w:rsidRPr="0082527F">
        <w:rPr>
          <w:rFonts w:ascii="Times New Roman" w:hAnsi="Times New Roman" w:cs="Times New Roman"/>
          <w:sz w:val="28"/>
          <w:szCs w:val="28"/>
        </w:rPr>
        <w:t xml:space="preserve">Председатель Комитета финансов </w:t>
      </w:r>
    </w:p>
    <w:p w:rsidR="00F06720" w:rsidRPr="0082527F" w:rsidRDefault="00F06720" w:rsidP="00F06720">
      <w:pPr>
        <w:pStyle w:val="a8"/>
        <w:rPr>
          <w:rFonts w:ascii="Times New Roman" w:hAnsi="Times New Roman" w:cs="Times New Roman"/>
          <w:sz w:val="28"/>
          <w:szCs w:val="28"/>
        </w:rPr>
      </w:pPr>
      <w:r w:rsidRPr="0082527F">
        <w:rPr>
          <w:rFonts w:ascii="Times New Roman" w:hAnsi="Times New Roman" w:cs="Times New Roman"/>
          <w:sz w:val="28"/>
          <w:szCs w:val="28"/>
        </w:rPr>
        <w:t>Гатчинского муниципального округа                                             Л.</w:t>
      </w:r>
      <w:r w:rsidR="000032EF" w:rsidRPr="0082527F">
        <w:rPr>
          <w:rFonts w:ascii="Times New Roman" w:hAnsi="Times New Roman" w:cs="Times New Roman"/>
          <w:sz w:val="28"/>
          <w:szCs w:val="28"/>
        </w:rPr>
        <w:t xml:space="preserve"> </w:t>
      </w:r>
      <w:r w:rsidRPr="0082527F">
        <w:rPr>
          <w:rFonts w:ascii="Times New Roman" w:hAnsi="Times New Roman" w:cs="Times New Roman"/>
          <w:sz w:val="28"/>
          <w:szCs w:val="28"/>
        </w:rPr>
        <w:t>И.</w:t>
      </w:r>
      <w:r w:rsidR="000032EF" w:rsidRPr="0082527F">
        <w:rPr>
          <w:rFonts w:ascii="Times New Roman" w:hAnsi="Times New Roman" w:cs="Times New Roman"/>
          <w:sz w:val="28"/>
          <w:szCs w:val="28"/>
        </w:rPr>
        <w:t xml:space="preserve"> </w:t>
      </w:r>
      <w:r w:rsidRPr="0082527F">
        <w:rPr>
          <w:rFonts w:ascii="Times New Roman" w:hAnsi="Times New Roman" w:cs="Times New Roman"/>
          <w:sz w:val="28"/>
          <w:szCs w:val="28"/>
        </w:rPr>
        <w:t xml:space="preserve">Орехова                                                </w:t>
      </w:r>
    </w:p>
    <w:p w:rsidR="00F06720" w:rsidRPr="0082527F" w:rsidRDefault="00F06720" w:rsidP="00F06720">
      <w:pPr>
        <w:pStyle w:val="a8"/>
        <w:rPr>
          <w:rFonts w:ascii="Times New Roman" w:hAnsi="Times New Roman" w:cs="Times New Roman"/>
          <w:sz w:val="28"/>
          <w:szCs w:val="28"/>
        </w:rPr>
      </w:pPr>
    </w:p>
    <w:p w:rsidR="00F06720" w:rsidRPr="0082527F" w:rsidRDefault="00F06720" w:rsidP="00F06720">
      <w:pPr>
        <w:pStyle w:val="a8"/>
        <w:rPr>
          <w:rFonts w:ascii="Times New Roman" w:hAnsi="Times New Roman" w:cs="Times New Roman"/>
          <w:sz w:val="28"/>
          <w:szCs w:val="28"/>
        </w:rPr>
      </w:pPr>
    </w:p>
    <w:p w:rsidR="00387840" w:rsidRPr="0082527F" w:rsidRDefault="00387840" w:rsidP="00F06720">
      <w:pPr>
        <w:pStyle w:val="a8"/>
        <w:rPr>
          <w:rFonts w:ascii="Times New Roman" w:hAnsi="Times New Roman" w:cs="Times New Roman"/>
          <w:bCs/>
          <w:sz w:val="28"/>
          <w:szCs w:val="28"/>
        </w:rPr>
      </w:pPr>
    </w:p>
    <w:p w:rsidR="0082527F" w:rsidRPr="0082527F" w:rsidRDefault="0082527F" w:rsidP="00F06720">
      <w:pPr>
        <w:pStyle w:val="a8"/>
        <w:rPr>
          <w:rFonts w:ascii="Times New Roman" w:hAnsi="Times New Roman" w:cs="Times New Roman"/>
          <w:bCs/>
          <w:sz w:val="28"/>
          <w:szCs w:val="28"/>
        </w:rPr>
      </w:pPr>
    </w:p>
    <w:p w:rsidR="0082527F" w:rsidRPr="0082527F" w:rsidRDefault="0082527F" w:rsidP="00F06720">
      <w:pPr>
        <w:pStyle w:val="a8"/>
        <w:rPr>
          <w:rFonts w:ascii="Times New Roman" w:hAnsi="Times New Roman" w:cs="Times New Roman"/>
          <w:bCs/>
          <w:sz w:val="28"/>
          <w:szCs w:val="28"/>
        </w:rPr>
      </w:pPr>
    </w:p>
    <w:p w:rsidR="0082527F" w:rsidRPr="0082527F" w:rsidRDefault="0082527F" w:rsidP="0082527F">
      <w:pPr>
        <w:tabs>
          <w:tab w:val="left" w:pos="3045"/>
          <w:tab w:val="center" w:pos="4677"/>
        </w:tabs>
        <w:jc w:val="center"/>
        <w:rPr>
          <w:rFonts w:ascii="Times New Roman" w:hAnsi="Times New Roman" w:cs="Times New Roman"/>
          <w:b/>
        </w:rPr>
      </w:pPr>
    </w:p>
    <w:p w:rsidR="0082527F" w:rsidRPr="0082527F" w:rsidRDefault="0082527F" w:rsidP="0082527F">
      <w:pPr>
        <w:pStyle w:val="ConsPlusNormal"/>
        <w:jc w:val="right"/>
        <w:rPr>
          <w:sz w:val="24"/>
          <w:szCs w:val="24"/>
        </w:rPr>
      </w:pPr>
      <w:r w:rsidRPr="0082527F">
        <w:rPr>
          <w:sz w:val="24"/>
          <w:szCs w:val="24"/>
        </w:rPr>
        <w:lastRenderedPageBreak/>
        <w:t>УТВЕРЖДЕН</w:t>
      </w:r>
    </w:p>
    <w:p w:rsidR="0082527F" w:rsidRPr="0082527F" w:rsidRDefault="0082527F" w:rsidP="0082527F">
      <w:pPr>
        <w:pStyle w:val="ConsPlusNormal"/>
        <w:ind w:firstLine="540"/>
        <w:jc w:val="right"/>
        <w:rPr>
          <w:sz w:val="24"/>
          <w:szCs w:val="24"/>
        </w:rPr>
      </w:pPr>
      <w:r w:rsidRPr="0082527F">
        <w:rPr>
          <w:sz w:val="24"/>
          <w:szCs w:val="24"/>
        </w:rPr>
        <w:t xml:space="preserve"> Приказом</w:t>
      </w:r>
    </w:p>
    <w:p w:rsidR="0082527F" w:rsidRPr="0082527F" w:rsidRDefault="0082527F" w:rsidP="0082527F">
      <w:pPr>
        <w:pStyle w:val="ConsPlusNormal"/>
        <w:ind w:firstLine="540"/>
        <w:jc w:val="right"/>
        <w:rPr>
          <w:sz w:val="24"/>
          <w:szCs w:val="24"/>
        </w:rPr>
      </w:pPr>
      <w:r w:rsidRPr="0082527F">
        <w:rPr>
          <w:sz w:val="24"/>
          <w:szCs w:val="24"/>
        </w:rPr>
        <w:t xml:space="preserve"> Комитета финансов </w:t>
      </w:r>
    </w:p>
    <w:p w:rsidR="0082527F" w:rsidRPr="0082527F" w:rsidRDefault="0082527F" w:rsidP="0082527F">
      <w:pPr>
        <w:pStyle w:val="ConsPlusNormal"/>
        <w:ind w:firstLine="540"/>
        <w:jc w:val="right"/>
        <w:rPr>
          <w:sz w:val="24"/>
          <w:szCs w:val="24"/>
        </w:rPr>
      </w:pPr>
      <w:r w:rsidRPr="0082527F">
        <w:rPr>
          <w:sz w:val="24"/>
          <w:szCs w:val="24"/>
        </w:rPr>
        <w:t>Гатчинского муниципального округа</w:t>
      </w:r>
    </w:p>
    <w:p w:rsidR="0082527F" w:rsidRPr="0082527F" w:rsidRDefault="0082527F" w:rsidP="0082527F">
      <w:pPr>
        <w:pStyle w:val="ConsPlusNormal"/>
        <w:ind w:firstLine="540"/>
        <w:jc w:val="right"/>
        <w:rPr>
          <w:sz w:val="24"/>
          <w:szCs w:val="24"/>
        </w:rPr>
      </w:pPr>
      <w:r w:rsidRPr="0082527F">
        <w:rPr>
          <w:sz w:val="24"/>
          <w:szCs w:val="24"/>
        </w:rPr>
        <w:t>Ленинградской области</w:t>
      </w:r>
    </w:p>
    <w:p w:rsidR="0082527F" w:rsidRPr="0082527F" w:rsidRDefault="0082527F" w:rsidP="0082527F">
      <w:pPr>
        <w:tabs>
          <w:tab w:val="left" w:pos="1080"/>
        </w:tabs>
        <w:jc w:val="right"/>
        <w:rPr>
          <w:rFonts w:ascii="Times New Roman" w:hAnsi="Times New Roman" w:cs="Times New Roman"/>
          <w:sz w:val="24"/>
          <w:szCs w:val="24"/>
        </w:rPr>
      </w:pPr>
      <w:r w:rsidRPr="0082527F">
        <w:rPr>
          <w:rFonts w:ascii="Times New Roman" w:hAnsi="Times New Roman" w:cs="Times New Roman"/>
          <w:sz w:val="24"/>
          <w:szCs w:val="24"/>
        </w:rPr>
        <w:t xml:space="preserve"> от   09.01.2025 года № 5/кф    </w:t>
      </w:r>
    </w:p>
    <w:p w:rsidR="0082527F" w:rsidRPr="0082527F" w:rsidRDefault="0082527F" w:rsidP="0082527F">
      <w:pPr>
        <w:pStyle w:val="ConsPlusTitle"/>
        <w:spacing w:line="360" w:lineRule="exact"/>
        <w:jc w:val="center"/>
        <w:rPr>
          <w:rFonts w:ascii="Times New Roman" w:hAnsi="Times New Roman" w:cs="Times New Roman"/>
          <w:sz w:val="28"/>
          <w:szCs w:val="28"/>
        </w:rPr>
      </w:pPr>
      <w:r w:rsidRPr="0082527F">
        <w:rPr>
          <w:rFonts w:ascii="Times New Roman" w:hAnsi="Times New Roman" w:cs="Times New Roman"/>
          <w:sz w:val="28"/>
          <w:szCs w:val="28"/>
        </w:rPr>
        <w:t>ПОРЯДОК</w:t>
      </w:r>
    </w:p>
    <w:p w:rsidR="0082527F" w:rsidRPr="0082527F" w:rsidRDefault="0082527F" w:rsidP="0082527F">
      <w:pPr>
        <w:pStyle w:val="ConsPlusTitle"/>
        <w:jc w:val="center"/>
        <w:rPr>
          <w:rFonts w:ascii="Times New Roman" w:hAnsi="Times New Roman" w:cs="Times New Roman"/>
          <w:sz w:val="28"/>
          <w:szCs w:val="28"/>
        </w:rPr>
      </w:pPr>
      <w:r w:rsidRPr="0082527F">
        <w:rPr>
          <w:rFonts w:ascii="Times New Roman" w:hAnsi="Times New Roman" w:cs="Times New Roman"/>
          <w:sz w:val="28"/>
          <w:szCs w:val="28"/>
        </w:rPr>
        <w:t>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82527F" w:rsidRPr="0082527F" w:rsidRDefault="0082527F" w:rsidP="0082527F">
      <w:pPr>
        <w:tabs>
          <w:tab w:val="left" w:pos="1080"/>
        </w:tabs>
        <w:jc w:val="center"/>
        <w:rPr>
          <w:rFonts w:ascii="Times New Roman" w:hAnsi="Times New Roman" w:cs="Times New Roman"/>
          <w:b/>
          <w:sz w:val="28"/>
          <w:szCs w:val="28"/>
        </w:rPr>
      </w:pPr>
    </w:p>
    <w:p w:rsidR="0082527F" w:rsidRPr="0082527F" w:rsidRDefault="0082527F" w:rsidP="0082527F">
      <w:pPr>
        <w:tabs>
          <w:tab w:val="left" w:pos="1080"/>
        </w:tabs>
        <w:jc w:val="center"/>
        <w:rPr>
          <w:rFonts w:ascii="Times New Roman" w:hAnsi="Times New Roman" w:cs="Times New Roman"/>
          <w:sz w:val="28"/>
          <w:szCs w:val="28"/>
        </w:rPr>
      </w:pPr>
      <w:r w:rsidRPr="0082527F">
        <w:rPr>
          <w:rFonts w:ascii="Times New Roman" w:hAnsi="Times New Roman" w:cs="Times New Roman"/>
          <w:sz w:val="28"/>
          <w:szCs w:val="28"/>
          <w:lang w:val="en-US"/>
        </w:rPr>
        <w:t>I</w:t>
      </w:r>
      <w:r w:rsidRPr="0082527F">
        <w:rPr>
          <w:rFonts w:ascii="Times New Roman" w:hAnsi="Times New Roman" w:cs="Times New Roman"/>
          <w:sz w:val="28"/>
          <w:szCs w:val="28"/>
        </w:rPr>
        <w:t>. Общие положения</w:t>
      </w:r>
    </w:p>
    <w:p w:rsidR="0082527F" w:rsidRPr="0082527F" w:rsidRDefault="0082527F" w:rsidP="0082527F">
      <w:pPr>
        <w:pStyle w:val="ConsPlusNormal"/>
        <w:numPr>
          <w:ilvl w:val="0"/>
          <w:numId w:val="4"/>
        </w:numPr>
        <w:ind w:left="0" w:firstLine="851"/>
        <w:jc w:val="both"/>
      </w:pPr>
      <w:r w:rsidRPr="0082527F">
        <w:t xml:space="preserve">Настоящий Порядок устанавливает правила осуществления контроля, предусмотренного частью 5 статьи 99 Федерального закона </w:t>
      </w:r>
      <w:r w:rsidRPr="0082527F">
        <w:br/>
        <w:t>«О контрактной системе в сфере закупок товаров, работ, услуг для обеспечения государственных и муниципальных нужд» от 05.04.2013 № 44-ФЗ, в том числе последовательность действий органов контроля при выявлении несоответствия контролируемой информации (далее соответственно – Федеральный закон, контроль).</w:t>
      </w:r>
    </w:p>
    <w:p w:rsidR="0082527F" w:rsidRPr="0082527F" w:rsidRDefault="0082527F" w:rsidP="0082527F">
      <w:pPr>
        <w:pStyle w:val="ConsPlusNormal"/>
        <w:numPr>
          <w:ilvl w:val="0"/>
          <w:numId w:val="4"/>
        </w:numPr>
        <w:ind w:left="0" w:firstLine="851"/>
        <w:jc w:val="both"/>
      </w:pPr>
      <w:r w:rsidRPr="0082527F">
        <w:t xml:space="preserve">Органом, осуществляющим контроль, в соответствии с настоящим Порядком является Комитет финансов Гатчинского муниципального округа (далее - орган контроля). </w:t>
      </w:r>
    </w:p>
    <w:p w:rsidR="0082527F" w:rsidRPr="0082527F" w:rsidRDefault="0082527F" w:rsidP="0082527F">
      <w:pPr>
        <w:pStyle w:val="ConsPlusNormal"/>
        <w:numPr>
          <w:ilvl w:val="0"/>
          <w:numId w:val="4"/>
        </w:numPr>
        <w:ind w:left="0" w:firstLine="851"/>
        <w:jc w:val="both"/>
      </w:pPr>
      <w:r w:rsidRPr="0082527F">
        <w:t>В целях настоящего Порядка контролируемой информацией является содержащаяся в объектах контроля, предусмотренных пунктом 4 Порядка, информация об:</w:t>
      </w:r>
    </w:p>
    <w:p w:rsidR="0082527F" w:rsidRPr="0082527F" w:rsidRDefault="0082527F" w:rsidP="0082527F">
      <w:pPr>
        <w:pStyle w:val="ConsPlusNormal"/>
        <w:jc w:val="both"/>
      </w:pPr>
      <w:r w:rsidRPr="0082527F">
        <w:t xml:space="preserve">        а) объеме финансового обеспечения муниципальных нужд (в том числе в целях реализации национальных проектов) (далее – закупки), утвержденном и доведенном до заказчика;</w:t>
      </w:r>
    </w:p>
    <w:p w:rsidR="0082527F" w:rsidRPr="0082527F" w:rsidRDefault="0082527F" w:rsidP="0082527F">
      <w:pPr>
        <w:pStyle w:val="ConsPlusNormal"/>
        <w:tabs>
          <w:tab w:val="left" w:pos="284"/>
        </w:tabs>
        <w:jc w:val="both"/>
      </w:pPr>
      <w:r w:rsidRPr="0082527F">
        <w:t xml:space="preserve">        б) идентификационном коде закупки.</w:t>
      </w:r>
    </w:p>
    <w:p w:rsidR="0082527F" w:rsidRPr="0082527F" w:rsidRDefault="0082527F" w:rsidP="0082527F">
      <w:pPr>
        <w:pStyle w:val="ConsPlusNormal"/>
        <w:numPr>
          <w:ilvl w:val="0"/>
          <w:numId w:val="4"/>
        </w:numPr>
        <w:ind w:left="0" w:firstLine="851"/>
        <w:jc w:val="both"/>
      </w:pPr>
      <w:r w:rsidRPr="0082527F">
        <w:t>В целях настоящего Порядка объектами контроля являются следующие документы, содержащие контролируемую информацию, предусмотренную пунктом 3 Порядка:</w:t>
      </w:r>
    </w:p>
    <w:p w:rsidR="0082527F" w:rsidRPr="0082527F" w:rsidRDefault="0082527F" w:rsidP="0082527F">
      <w:pPr>
        <w:pStyle w:val="ConsPlusNormal"/>
        <w:jc w:val="both"/>
      </w:pPr>
      <w:r w:rsidRPr="0082527F">
        <w:t xml:space="preserve">        а) план-график закупок (далее план-график);</w:t>
      </w:r>
    </w:p>
    <w:p w:rsidR="0082527F" w:rsidRPr="0082527F" w:rsidRDefault="0082527F" w:rsidP="0082527F">
      <w:pPr>
        <w:pStyle w:val="ConsPlusNormal"/>
        <w:tabs>
          <w:tab w:val="left" w:pos="567"/>
        </w:tabs>
        <w:jc w:val="both"/>
      </w:pPr>
      <w:r w:rsidRPr="0082527F">
        <w:t xml:space="preserve">        б) проект контракта, направляемый участнику закупки в соответствии с Федеральным законом без использования единой информационной системы (при осуществлении закупок у единственного поставщика (подрядчика, исполнителя) в случаях, предусмотренных пунктами 2, 3, 6, 7, 10 - 14, 16, 17, 19, 22, 31 - 33, 35, 37 - 39, 47, 48, 54-56 части 1 статьи 93 Федерального закона);</w:t>
      </w:r>
    </w:p>
    <w:p w:rsidR="0082527F" w:rsidRPr="0082527F" w:rsidRDefault="0082527F" w:rsidP="0082527F">
      <w:pPr>
        <w:pStyle w:val="ConsPlusNormal"/>
        <w:tabs>
          <w:tab w:val="left" w:pos="567"/>
        </w:tabs>
        <w:jc w:val="both"/>
      </w:pPr>
      <w:r w:rsidRPr="0082527F">
        <w:t xml:space="preserve">        в) контракты.</w:t>
      </w:r>
    </w:p>
    <w:p w:rsidR="0082527F" w:rsidRPr="0082527F" w:rsidRDefault="0082527F" w:rsidP="0082527F">
      <w:pPr>
        <w:pStyle w:val="ConsPlusNormal"/>
        <w:numPr>
          <w:ilvl w:val="0"/>
          <w:numId w:val="4"/>
        </w:numPr>
        <w:ind w:left="0" w:firstLine="851"/>
        <w:jc w:val="both"/>
      </w:pPr>
      <w:r w:rsidRPr="0082527F">
        <w:t>Субъектами контроля, осуществляемого органом, являются:</w:t>
      </w:r>
    </w:p>
    <w:p w:rsidR="0082527F" w:rsidRPr="0082527F" w:rsidRDefault="0082527F" w:rsidP="0082527F">
      <w:pPr>
        <w:pStyle w:val="ConsPlusNormal"/>
        <w:jc w:val="both"/>
      </w:pPr>
      <w:r w:rsidRPr="0082527F">
        <w:t>-муниципальные заказчики;</w:t>
      </w:r>
    </w:p>
    <w:p w:rsidR="0082527F" w:rsidRPr="0082527F" w:rsidRDefault="0082527F" w:rsidP="0082527F">
      <w:pPr>
        <w:pStyle w:val="ConsPlusNormal"/>
        <w:jc w:val="both"/>
      </w:pPr>
      <w:r w:rsidRPr="0082527F">
        <w:t>-муниципальные бюджетные учреждения;</w:t>
      </w:r>
    </w:p>
    <w:p w:rsidR="0082527F" w:rsidRPr="0082527F" w:rsidRDefault="0082527F" w:rsidP="0082527F">
      <w:pPr>
        <w:pStyle w:val="ConsPlusNormal"/>
        <w:jc w:val="both"/>
      </w:pPr>
      <w:r w:rsidRPr="0082527F">
        <w:t xml:space="preserve">-муниципальные унитарные предприятия; </w:t>
      </w:r>
    </w:p>
    <w:p w:rsidR="0082527F" w:rsidRPr="0082527F" w:rsidRDefault="0082527F" w:rsidP="0082527F">
      <w:pPr>
        <w:pStyle w:val="ConsPlusNormal"/>
        <w:jc w:val="both"/>
      </w:pPr>
      <w:r w:rsidRPr="0082527F">
        <w:t>-автономные учреждения, созданные муниципальными образованиями;</w:t>
      </w:r>
    </w:p>
    <w:p w:rsidR="0082527F" w:rsidRPr="0082527F" w:rsidRDefault="0082527F" w:rsidP="0082527F">
      <w:pPr>
        <w:pStyle w:val="ConsPlusNormal"/>
        <w:jc w:val="both"/>
      </w:pPr>
      <w:r w:rsidRPr="0082527F">
        <w:lastRenderedPageBreak/>
        <w:t>-иные юридические лица, указанные в подпунктах «е» - «к» (в случае передачи в соответствии с Бюджетным кодексом Российской Федерации полномочий муниципального заказчика)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82527F" w:rsidRPr="0082527F" w:rsidRDefault="0082527F" w:rsidP="0082527F">
      <w:pPr>
        <w:pStyle w:val="ConsPlusNormal"/>
        <w:numPr>
          <w:ilvl w:val="0"/>
          <w:numId w:val="4"/>
        </w:numPr>
        <w:ind w:left="0" w:firstLine="851"/>
        <w:jc w:val="both"/>
      </w:pPr>
      <w:r w:rsidRPr="0082527F">
        <w:t xml:space="preserve"> Положения настоящего Порядка, установленные в отношении субъектов контроля, распространяются на муниципальные органы, казенные учреждения, на которые возложены полномочия, предусмотренные статьей 26 Федерального закона (далее соответственно – уполномоченные органы, уполномоченные учреждения), на специализированные организации и организаторов совместных конкурсов или аукционов при размещении уполномоченными органами и уполномоченными учреждениями в соответствии с Федеральным законом объектов контроля, направления их в соответствии с Федеральным законом участникам закупок.</w:t>
      </w:r>
    </w:p>
    <w:p w:rsidR="0082527F" w:rsidRPr="0082527F" w:rsidRDefault="0082527F" w:rsidP="0082527F">
      <w:pPr>
        <w:pStyle w:val="ConsPlusNormal"/>
        <w:numPr>
          <w:ilvl w:val="0"/>
          <w:numId w:val="4"/>
        </w:numPr>
        <w:ind w:left="0" w:firstLine="851"/>
        <w:jc w:val="both"/>
      </w:pPr>
      <w:r w:rsidRPr="0082527F">
        <w:t>В соответствии с Порядком контроль осуществляется путем проведения органом контроля проверки:</w:t>
      </w:r>
    </w:p>
    <w:p w:rsidR="0082527F" w:rsidRPr="0082527F" w:rsidRDefault="0082527F" w:rsidP="0082527F">
      <w:pPr>
        <w:pStyle w:val="ConsPlusNormal"/>
        <w:jc w:val="both"/>
      </w:pPr>
      <w:r w:rsidRPr="0082527F">
        <w:t xml:space="preserve">        а) объема финансового обеспечения, включенного в план-график;</w:t>
      </w:r>
    </w:p>
    <w:p w:rsidR="0082527F" w:rsidRPr="0082527F" w:rsidRDefault="0082527F" w:rsidP="0082527F">
      <w:pPr>
        <w:pStyle w:val="ConsPlusNormal"/>
        <w:jc w:val="both"/>
      </w:pPr>
      <w:r w:rsidRPr="0082527F">
        <w:t xml:space="preserve">        б) объема финансового обеспечения для осуществления закупки, информация о котором содержится в объектах контроля, предусмотренных подпунктом «б», пункта 4 настоящего Порядка;</w:t>
      </w:r>
    </w:p>
    <w:p w:rsidR="0082527F" w:rsidRPr="0082527F" w:rsidRDefault="0082527F" w:rsidP="0082527F">
      <w:pPr>
        <w:pStyle w:val="ConsPlusNormal"/>
        <w:tabs>
          <w:tab w:val="left" w:pos="567"/>
        </w:tabs>
        <w:jc w:val="both"/>
      </w:pPr>
      <w:r w:rsidRPr="0082527F">
        <w:t xml:space="preserve">        в) информации об идентификационном коде закупки;</w:t>
      </w:r>
    </w:p>
    <w:p w:rsidR="0082527F" w:rsidRPr="0082527F" w:rsidRDefault="0082527F" w:rsidP="0082527F">
      <w:pPr>
        <w:pStyle w:val="ConsPlusNormal"/>
        <w:tabs>
          <w:tab w:val="left" w:pos="567"/>
        </w:tabs>
        <w:jc w:val="both"/>
      </w:pPr>
      <w:r w:rsidRPr="0082527F">
        <w:t xml:space="preserve">        г) соответствия источника финансирования (кодов видов расходов </w:t>
      </w:r>
      <w:hyperlink r:id="rId9" w:anchor="block_11000" w:history="1">
        <w:r w:rsidRPr="0082527F">
          <w:t>классификации</w:t>
        </w:r>
      </w:hyperlink>
      <w:r w:rsidRPr="0082527F">
        <w:t> расходов бюджетов бюджетной системы Российской Федерации), информация о котором содержится в объектах контроля, предусмотренных </w:t>
      </w:r>
      <w:hyperlink r:id="rId10" w:anchor="block_1043" w:history="1">
        <w:r w:rsidRPr="0082527F">
          <w:t>подпунктами "в"</w:t>
        </w:r>
      </w:hyperlink>
      <w:r w:rsidRPr="0082527F">
        <w:t>, </w:t>
      </w:r>
      <w:hyperlink r:id="rId11" w:anchor="block_1046" w:history="1">
        <w:r w:rsidRPr="0082527F">
          <w:t>"е"</w:t>
        </w:r>
      </w:hyperlink>
      <w:r w:rsidRPr="0082527F">
        <w:t>, </w:t>
      </w:r>
      <w:hyperlink r:id="rId12" w:anchor="block_1048" w:history="1">
        <w:r w:rsidRPr="0082527F">
          <w:t>"з"</w:t>
        </w:r>
      </w:hyperlink>
      <w:r w:rsidRPr="0082527F">
        <w:t> и </w:t>
      </w:r>
      <w:hyperlink r:id="rId13" w:anchor="block_1049" w:history="1">
        <w:r w:rsidRPr="0082527F">
          <w:t>"и" пункта 4</w:t>
        </w:r>
      </w:hyperlink>
      <w:r w:rsidRPr="0082527F">
        <w:t> настоящих Правил, объекту закупки;</w:t>
      </w:r>
    </w:p>
    <w:p w:rsidR="0082527F" w:rsidRPr="0082527F" w:rsidRDefault="0082527F" w:rsidP="0082527F">
      <w:pPr>
        <w:pStyle w:val="ConsPlusNormal"/>
        <w:tabs>
          <w:tab w:val="left" w:pos="567"/>
        </w:tabs>
        <w:jc w:val="both"/>
      </w:pPr>
      <w:r w:rsidRPr="0082527F">
        <w:t xml:space="preserve">         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w:t>
      </w:r>
      <w:hyperlink r:id="rId14" w:anchor="block_1043" w:history="1">
        <w:r w:rsidRPr="0082527F">
          <w:t>подпунктами "в"</w:t>
        </w:r>
      </w:hyperlink>
      <w:r w:rsidRPr="0082527F">
        <w:t>, </w:t>
      </w:r>
      <w:hyperlink r:id="rId15" w:anchor="block_1048" w:history="1">
        <w:r w:rsidRPr="0082527F">
          <w:t>"з"</w:t>
        </w:r>
      </w:hyperlink>
      <w:r w:rsidRPr="0082527F">
        <w:t> и </w:t>
      </w:r>
      <w:hyperlink r:id="rId16" w:anchor="block_1049" w:history="1">
        <w:r w:rsidRPr="0082527F">
          <w:t>"и" пункта 4</w:t>
        </w:r>
      </w:hyperlink>
      <w:r w:rsidRPr="0082527F">
        <w:t> настоящих Правил.</w:t>
      </w:r>
    </w:p>
    <w:p w:rsidR="0082527F" w:rsidRPr="0082527F" w:rsidRDefault="0082527F" w:rsidP="0082527F">
      <w:pPr>
        <w:pStyle w:val="ConsPlusNormal"/>
        <w:tabs>
          <w:tab w:val="left" w:pos="567"/>
        </w:tabs>
        <w:jc w:val="both"/>
      </w:pPr>
      <w:r w:rsidRPr="0082527F">
        <w:t xml:space="preserve">              8.   В случае внесения изменений в объекты контроля контроль осуществляется в соответствии с настоящим Порядком.</w:t>
      </w:r>
    </w:p>
    <w:p w:rsidR="0082527F" w:rsidRPr="0082527F" w:rsidRDefault="0082527F" w:rsidP="0082527F">
      <w:pPr>
        <w:autoSpaceDE w:val="0"/>
        <w:autoSpaceDN w:val="0"/>
        <w:adjustRightInd w:val="0"/>
        <w:jc w:val="both"/>
        <w:rPr>
          <w:rFonts w:ascii="Times New Roman" w:hAnsi="Times New Roman" w:cs="Times New Roman"/>
          <w:sz w:val="28"/>
          <w:szCs w:val="28"/>
        </w:rPr>
      </w:pPr>
      <w:r w:rsidRPr="0082527F">
        <w:rPr>
          <w:rFonts w:ascii="Times New Roman" w:hAnsi="Times New Roman" w:cs="Times New Roman"/>
        </w:rPr>
        <w:t xml:space="preserve">            9.   </w:t>
      </w:r>
      <w:r w:rsidRPr="0082527F">
        <w:rPr>
          <w:rFonts w:ascii="Times New Roman" w:hAnsi="Times New Roman" w:cs="Times New Roman"/>
          <w:sz w:val="28"/>
          <w:szCs w:val="28"/>
        </w:rPr>
        <w:t xml:space="preserve">В отношении объектов контроля, предусмотренных </w:t>
      </w:r>
      <w:hyperlink r:id="rId17" w:history="1">
        <w:r w:rsidRPr="0082527F">
          <w:rPr>
            <w:rFonts w:ascii="Times New Roman" w:hAnsi="Times New Roman" w:cs="Times New Roman"/>
            <w:sz w:val="28"/>
            <w:szCs w:val="28"/>
          </w:rPr>
          <w:t>подпунктами "б"</w:t>
        </w:r>
      </w:hyperlink>
      <w:r w:rsidRPr="0082527F">
        <w:rPr>
          <w:rFonts w:ascii="Times New Roman" w:hAnsi="Times New Roman" w:cs="Times New Roman"/>
          <w:sz w:val="28"/>
          <w:szCs w:val="28"/>
        </w:rPr>
        <w:t xml:space="preserve">, </w:t>
      </w:r>
      <w:hyperlink r:id="rId18" w:history="1">
        <w:r w:rsidRPr="0082527F">
          <w:rPr>
            <w:rFonts w:ascii="Times New Roman" w:hAnsi="Times New Roman" w:cs="Times New Roman"/>
            <w:sz w:val="28"/>
            <w:szCs w:val="28"/>
          </w:rPr>
          <w:t>"г"</w:t>
        </w:r>
      </w:hyperlink>
      <w:r w:rsidRPr="0082527F">
        <w:rPr>
          <w:rFonts w:ascii="Times New Roman" w:hAnsi="Times New Roman" w:cs="Times New Roman"/>
          <w:sz w:val="28"/>
          <w:szCs w:val="28"/>
        </w:rPr>
        <w:t xml:space="preserve">, </w:t>
      </w:r>
      <w:hyperlink r:id="rId19" w:history="1">
        <w:r w:rsidRPr="0082527F">
          <w:rPr>
            <w:rFonts w:ascii="Times New Roman" w:hAnsi="Times New Roman" w:cs="Times New Roman"/>
            <w:sz w:val="28"/>
            <w:szCs w:val="28"/>
          </w:rPr>
          <w:t>"ж"</w:t>
        </w:r>
      </w:hyperlink>
      <w:r w:rsidRPr="0082527F">
        <w:rPr>
          <w:rFonts w:ascii="Times New Roman" w:hAnsi="Times New Roman" w:cs="Times New Roman"/>
          <w:sz w:val="28"/>
          <w:szCs w:val="28"/>
        </w:rPr>
        <w:t xml:space="preserve"> и </w:t>
      </w:r>
      <w:hyperlink r:id="rId20" w:history="1">
        <w:r w:rsidRPr="0082527F">
          <w:rPr>
            <w:rFonts w:ascii="Times New Roman" w:hAnsi="Times New Roman" w:cs="Times New Roman"/>
            <w:sz w:val="28"/>
            <w:szCs w:val="28"/>
          </w:rPr>
          <w:t>"з" пункта 4</w:t>
        </w:r>
      </w:hyperlink>
      <w:r w:rsidRPr="0082527F">
        <w:rPr>
          <w:rFonts w:ascii="Times New Roman" w:hAnsi="Times New Roman" w:cs="Times New Roman"/>
          <w:sz w:val="28"/>
          <w:szCs w:val="28"/>
        </w:rPr>
        <w:t xml:space="preserve"> настоящих Правил, а также указанной в </w:t>
      </w:r>
      <w:hyperlink r:id="rId21" w:history="1">
        <w:r w:rsidRPr="0082527F">
          <w:rPr>
            <w:rFonts w:ascii="Times New Roman" w:hAnsi="Times New Roman" w:cs="Times New Roman"/>
            <w:sz w:val="28"/>
            <w:szCs w:val="28"/>
          </w:rPr>
          <w:t>абзаце третьем подпункта "а" пункта 26</w:t>
        </w:r>
      </w:hyperlink>
      <w:r w:rsidRPr="0082527F">
        <w:rPr>
          <w:rFonts w:ascii="Times New Roman" w:hAnsi="Times New Roman" w:cs="Times New Roman"/>
          <w:sz w:val="28"/>
          <w:szCs w:val="28"/>
        </w:rPr>
        <w:t xml:space="preserve"> настоящих Правил выписки из протокола </w:t>
      </w:r>
      <w:r w:rsidRPr="0082527F">
        <w:rPr>
          <w:rFonts w:ascii="Times New Roman" w:hAnsi="Times New Roman" w:cs="Times New Roman"/>
          <w:sz w:val="28"/>
          <w:szCs w:val="28"/>
        </w:rPr>
        <w:lastRenderedPageBreak/>
        <w:t>подведения итогов определения поставщика (подрядчика, исполнителя) должны соблюдаться следующие требования:</w:t>
      </w:r>
    </w:p>
    <w:p w:rsidR="0082527F" w:rsidRPr="0082527F" w:rsidRDefault="0082527F" w:rsidP="0082527F">
      <w:pPr>
        <w:pStyle w:val="ConsPlusNormal"/>
        <w:jc w:val="both"/>
      </w:pPr>
      <w:r w:rsidRPr="0082527F">
        <w:t>Объекты контроля (проекты контрактов), предусмотренные подпунктом 1пункта 18 Порядка:</w:t>
      </w:r>
    </w:p>
    <w:p w:rsidR="0082527F" w:rsidRPr="0082527F" w:rsidRDefault="0082527F" w:rsidP="0082527F">
      <w:pPr>
        <w:pStyle w:val="ConsPlusNormal"/>
        <w:tabs>
          <w:tab w:val="left" w:pos="567"/>
        </w:tabs>
        <w:jc w:val="both"/>
      </w:pPr>
      <w:r w:rsidRPr="0082527F">
        <w:t xml:space="preserve">        а) направляются субъектами контроля в орган контроля на бумажном носителе в 3 экземплярах. При этом объекты контроля, направляемые на бумажном носителе, подписываются лицом, имеющим право действовать от имени субъекта контроля;</w:t>
      </w:r>
    </w:p>
    <w:p w:rsidR="0082527F" w:rsidRPr="0082527F" w:rsidRDefault="0082527F" w:rsidP="0082527F">
      <w:pPr>
        <w:pStyle w:val="ConsPlusNormal"/>
        <w:jc w:val="both"/>
      </w:pPr>
      <w:r w:rsidRPr="0082527F">
        <w:t xml:space="preserve">        б) орган контроля обеспечивает регистрацию поступившего в соответствии с подпунктом «а» настоящего пункта объекта контроля, проставляет на таком объекте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82527F" w:rsidRPr="0082527F" w:rsidRDefault="0082527F" w:rsidP="0082527F">
      <w:pPr>
        <w:pStyle w:val="ConsPlusNormal"/>
        <w:tabs>
          <w:tab w:val="left" w:pos="567"/>
        </w:tabs>
        <w:jc w:val="both"/>
      </w:pPr>
      <w:r w:rsidRPr="0082527F">
        <w:t xml:space="preserve">        в) исправление ошибки в объекте контроля, поступившем в соответствии подпунктом «а»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82527F" w:rsidRPr="0082527F" w:rsidRDefault="0082527F" w:rsidP="0082527F">
      <w:pPr>
        <w:pStyle w:val="a3"/>
        <w:tabs>
          <w:tab w:val="left" w:pos="1080"/>
        </w:tabs>
        <w:rPr>
          <w:rFonts w:ascii="Times New Roman" w:hAnsi="Times New Roman" w:cs="Times New Roman"/>
          <w:sz w:val="28"/>
          <w:szCs w:val="28"/>
        </w:rPr>
      </w:pPr>
    </w:p>
    <w:p w:rsidR="0082527F" w:rsidRPr="0082527F" w:rsidRDefault="0082527F" w:rsidP="0082527F">
      <w:pPr>
        <w:pStyle w:val="a3"/>
        <w:tabs>
          <w:tab w:val="left" w:pos="1080"/>
        </w:tabs>
        <w:jc w:val="center"/>
        <w:rPr>
          <w:rFonts w:ascii="Times New Roman" w:hAnsi="Times New Roman" w:cs="Times New Roman"/>
          <w:sz w:val="28"/>
          <w:szCs w:val="28"/>
        </w:rPr>
      </w:pPr>
      <w:r w:rsidRPr="0082527F">
        <w:rPr>
          <w:rFonts w:ascii="Times New Roman" w:hAnsi="Times New Roman" w:cs="Times New Roman"/>
          <w:sz w:val="28"/>
          <w:szCs w:val="28"/>
          <w:lang w:val="en-US"/>
        </w:rPr>
        <w:t>II</w:t>
      </w:r>
      <w:r w:rsidRPr="0082527F">
        <w:rPr>
          <w:rFonts w:ascii="Times New Roman" w:hAnsi="Times New Roman" w:cs="Times New Roman"/>
          <w:sz w:val="28"/>
          <w:szCs w:val="28"/>
        </w:rPr>
        <w:t>. Осуществление контроля при планировании закупок</w:t>
      </w:r>
    </w:p>
    <w:p w:rsidR="0082527F" w:rsidRPr="0082527F" w:rsidRDefault="0082527F" w:rsidP="0082527F">
      <w:pPr>
        <w:pStyle w:val="a3"/>
        <w:tabs>
          <w:tab w:val="left" w:pos="1080"/>
        </w:tabs>
        <w:jc w:val="center"/>
        <w:rPr>
          <w:rFonts w:ascii="Times New Roman" w:hAnsi="Times New Roman" w:cs="Times New Roman"/>
          <w:sz w:val="28"/>
          <w:szCs w:val="28"/>
        </w:rPr>
      </w:pPr>
    </w:p>
    <w:p w:rsidR="0082527F" w:rsidRPr="0082527F" w:rsidRDefault="0082527F" w:rsidP="0082527F">
      <w:pPr>
        <w:pStyle w:val="ConsPlusNormal"/>
        <w:jc w:val="both"/>
      </w:pPr>
      <w:r w:rsidRPr="0082527F">
        <w:t xml:space="preserve">       10. Проверка финансового обеспечения, включенного в план-график, проводится органом контроля на предмет непревышения финансового обеспечения, включенного в план-график над:</w:t>
      </w:r>
    </w:p>
    <w:p w:rsidR="0082527F" w:rsidRPr="0082527F" w:rsidRDefault="0082527F" w:rsidP="0082527F">
      <w:pPr>
        <w:pStyle w:val="ConsPlusNormal"/>
        <w:tabs>
          <w:tab w:val="left" w:pos="567"/>
        </w:tabs>
        <w:jc w:val="both"/>
      </w:pPr>
      <w:r w:rsidRPr="0082527F">
        <w:t xml:space="preserve">        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подпунктах «е» и «к» пункта 2 Положения);</w:t>
      </w:r>
    </w:p>
    <w:p w:rsidR="0082527F" w:rsidRPr="0082527F" w:rsidRDefault="0082527F" w:rsidP="0082527F">
      <w:pPr>
        <w:pStyle w:val="ConsPlusNormal"/>
        <w:jc w:val="both"/>
      </w:pPr>
      <w:r w:rsidRPr="0082527F">
        <w:t xml:space="preserve">        б) объемами средств, указанных в сведениях, предусмотренных подпунктом «б» пункта 12 настоящего Порядка (в случае наличия в плане-графике, оплата которых планируется по истечении планового периода);</w:t>
      </w:r>
    </w:p>
    <w:p w:rsidR="0082527F" w:rsidRPr="0082527F" w:rsidRDefault="0082527F" w:rsidP="0082527F">
      <w:pPr>
        <w:pStyle w:val="ConsPlusNormal"/>
        <w:tabs>
          <w:tab w:val="left" w:pos="567"/>
        </w:tabs>
        <w:jc w:val="both"/>
      </w:pPr>
      <w:r w:rsidRPr="0082527F">
        <w:t xml:space="preserve">        в) показателями выплат, указанными в подпункте «в» пункта 12 (если субъекты контроля являются лицами, указанными в подпунктах «ж» и «и» пункта 2 Положения) настоящего Порядка по году начала закупки.</w:t>
      </w:r>
    </w:p>
    <w:p w:rsidR="0082527F" w:rsidRPr="0082527F" w:rsidRDefault="0082527F" w:rsidP="0082527F">
      <w:pPr>
        <w:pStyle w:val="ConsPlusNormal"/>
        <w:ind w:left="567"/>
        <w:jc w:val="both"/>
      </w:pPr>
      <w:r w:rsidRPr="0082527F">
        <w:t>11.  Проверка, предусмотренная пунктом 10 настоящего Порядка, не производится в отношении:</w:t>
      </w:r>
    </w:p>
    <w:p w:rsidR="0082527F" w:rsidRPr="0082527F" w:rsidRDefault="0082527F" w:rsidP="0082527F">
      <w:pPr>
        <w:pStyle w:val="ConsPlusNormal"/>
        <w:jc w:val="both"/>
      </w:pPr>
      <w:r w:rsidRPr="0082527F">
        <w:t xml:space="preserve">        а) планов-графиков заказчиков, указанных в подпункте «з» пункта 2 Положения;</w:t>
      </w:r>
    </w:p>
    <w:p w:rsidR="0082527F" w:rsidRPr="0082527F" w:rsidRDefault="0082527F" w:rsidP="0082527F">
      <w:pPr>
        <w:pStyle w:val="ConsPlusNormal"/>
        <w:jc w:val="both"/>
      </w:pPr>
      <w:r w:rsidRPr="0082527F">
        <w:lastRenderedPageBreak/>
        <w:t xml:space="preserve">        б) закупок, предусматривающих заключение энергосервисного контракта в соответствии со статьей 108 Федерального закона;</w:t>
      </w:r>
    </w:p>
    <w:p w:rsidR="0082527F" w:rsidRPr="0082527F" w:rsidRDefault="0082527F" w:rsidP="0082527F">
      <w:pPr>
        <w:pStyle w:val="ConsPlusNormal"/>
        <w:tabs>
          <w:tab w:val="left" w:pos="567"/>
        </w:tabs>
        <w:jc w:val="both"/>
      </w:pPr>
      <w:r w:rsidRPr="0082527F">
        <w:t xml:space="preserve">        в)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82527F" w:rsidRPr="0082527F" w:rsidRDefault="0082527F" w:rsidP="0082527F">
      <w:pPr>
        <w:pStyle w:val="ConsPlusNormal"/>
        <w:jc w:val="both"/>
      </w:pPr>
      <w:r w:rsidRPr="0082527F">
        <w:t xml:space="preserve">        12. В целях проведения проверки, предусмотренной подпунктом «а» пункта 7 настоящего Порядка, в отношении контролируемой информации, содержащейся в плане-графике, подлежащем размещению в единой информационной системе:</w:t>
      </w:r>
    </w:p>
    <w:p w:rsidR="0082527F" w:rsidRPr="0082527F" w:rsidRDefault="0082527F" w:rsidP="0082527F">
      <w:pPr>
        <w:pStyle w:val="ConsPlusNormal"/>
        <w:tabs>
          <w:tab w:val="left" w:pos="567"/>
        </w:tabs>
        <w:jc w:val="both"/>
      </w:pPr>
      <w:r w:rsidRPr="0082527F">
        <w:t xml:space="preserve">        а) план-график, утвержденный в соответствии с пунктом 20 Положения субъектами контроля, указанных в пункте 5 настоящего Порядка (за исключением заказчиков, предусмотренных подпунктом «з» пункта 2 Положения - муниципальных унитарных предприятий), после прохождения форматно-логической проверки, предусмотренной пунктом 21 Положения, направляется автоматически с использованием единой информационной системы в орган контроля;</w:t>
      </w:r>
    </w:p>
    <w:p w:rsidR="0082527F" w:rsidRPr="0082527F" w:rsidRDefault="0082527F" w:rsidP="0082527F">
      <w:pPr>
        <w:pStyle w:val="ConsPlusNormal"/>
        <w:tabs>
          <w:tab w:val="left" w:pos="567"/>
        </w:tabs>
        <w:jc w:val="both"/>
      </w:pPr>
      <w:r w:rsidRPr="0082527F">
        <w:t xml:space="preserve">        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подпункте «а»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бюджетных обязательств, по форме согласно приложению №3 к Порядку. Указанные сведения направляются в орган контроля одновременно с направлением плана-графика в соответствии с подпунктом «а» настоящего пункта;</w:t>
      </w:r>
    </w:p>
    <w:p w:rsidR="0082527F" w:rsidRPr="0082527F" w:rsidRDefault="0082527F" w:rsidP="0082527F">
      <w:pPr>
        <w:pStyle w:val="ConsPlusNormal"/>
        <w:jc w:val="both"/>
      </w:pPr>
      <w:r w:rsidRPr="0082527F">
        <w:t xml:space="preserve">        в) субъекты контроля, являющиеся лицами, указанными в подпунктах «ж» и «и» пункта 2 Положения - муниципальные бюджетные учреждения, формируют и размещают на официальном сайте для размещения информации о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законом, включенные в планы финансово-хозяйственной деятельности муниципальных учреждений. Указанные показатели направляются в орган контроля одновременно с направлением плана-графика в соответствии с подпунктом «а» настоящего пункта;</w:t>
      </w:r>
    </w:p>
    <w:p w:rsidR="0082527F" w:rsidRPr="0082527F" w:rsidRDefault="0082527F" w:rsidP="0082527F">
      <w:pPr>
        <w:pStyle w:val="ConsPlusNormal"/>
        <w:tabs>
          <w:tab w:val="left" w:pos="567"/>
        </w:tabs>
        <w:jc w:val="both"/>
      </w:pPr>
      <w:r w:rsidRPr="0082527F">
        <w:t xml:space="preserve">        г) орган контроля не позднее одного рабочего дня со дня, следующего за днем поступления плана-графика в соответствии с подпунктом «а» настоящего пункта:</w:t>
      </w:r>
    </w:p>
    <w:p w:rsidR="0082527F" w:rsidRPr="0082527F" w:rsidRDefault="0082527F" w:rsidP="0082527F">
      <w:pPr>
        <w:pStyle w:val="ConsPlusNormal"/>
        <w:tabs>
          <w:tab w:val="left" w:pos="1134"/>
        </w:tabs>
        <w:jc w:val="both"/>
      </w:pPr>
      <w:r w:rsidRPr="0082527F">
        <w:t xml:space="preserve">       проводит в соответствии с пунктами 10 – 11 настоящего Порядка предусмотренную подпунктом «а» пункта 7 настоящего Порядка проверку, по результатам которой формирует с использованием единой информационной системы уведомление о соответствии контролируемой </w:t>
      </w:r>
      <w:r w:rsidRPr="0082527F">
        <w:lastRenderedPageBreak/>
        <w:t>информации настоящему Порядку по форме согласно приложению №1 к Порядку и направляет его субъекту контроля, за исключением случая выявления несоответствия контролируемой информации настоящему Порядку. При соответствии контролируемой информации настоящему Порядку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настоящему Порядку;</w:t>
      </w:r>
    </w:p>
    <w:p w:rsidR="0082527F" w:rsidRPr="0082527F" w:rsidRDefault="0082527F" w:rsidP="0082527F">
      <w:pPr>
        <w:pStyle w:val="ConsPlusNormal"/>
        <w:tabs>
          <w:tab w:val="left" w:pos="567"/>
          <w:tab w:val="left" w:pos="1134"/>
        </w:tabs>
        <w:jc w:val="both"/>
      </w:pPr>
      <w:r w:rsidRPr="0082527F">
        <w:t xml:space="preserve">        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настоящему Порядку по форме, предусмотренной приложением №2 к Порядку, план-график в единой информационной системе не размещается.</w:t>
      </w:r>
    </w:p>
    <w:p w:rsidR="0082527F" w:rsidRPr="0082527F" w:rsidRDefault="0082527F" w:rsidP="0082527F">
      <w:pPr>
        <w:pStyle w:val="ConsPlusNormal"/>
        <w:jc w:val="both"/>
      </w:pPr>
      <w:r w:rsidRPr="0082527F">
        <w:t xml:space="preserve">       13.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 приглашение,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настоящими Правилами план-график, отдельное приложение к плану-графику для проведения проверки, предусмотренной подпунктом "а" пункта 7 настоящего Порядка.</w:t>
      </w:r>
    </w:p>
    <w:p w:rsidR="0082527F" w:rsidRPr="0082527F" w:rsidRDefault="0082527F" w:rsidP="0082527F">
      <w:pPr>
        <w:pStyle w:val="ConsPlusNormal"/>
        <w:jc w:val="both"/>
      </w:pPr>
    </w:p>
    <w:p w:rsidR="0082527F" w:rsidRPr="0082527F" w:rsidRDefault="0082527F" w:rsidP="0082527F">
      <w:pPr>
        <w:pStyle w:val="a3"/>
        <w:tabs>
          <w:tab w:val="left" w:pos="1080"/>
        </w:tabs>
        <w:jc w:val="center"/>
        <w:rPr>
          <w:rFonts w:ascii="Times New Roman" w:hAnsi="Times New Roman" w:cs="Times New Roman"/>
          <w:sz w:val="28"/>
          <w:szCs w:val="28"/>
        </w:rPr>
      </w:pPr>
      <w:r w:rsidRPr="0082527F">
        <w:rPr>
          <w:rFonts w:ascii="Times New Roman" w:hAnsi="Times New Roman" w:cs="Times New Roman"/>
          <w:sz w:val="28"/>
          <w:szCs w:val="28"/>
          <w:lang w:val="en-US"/>
        </w:rPr>
        <w:t>III</w:t>
      </w:r>
      <w:r w:rsidRPr="0082527F">
        <w:rPr>
          <w:rFonts w:ascii="Times New Roman" w:hAnsi="Times New Roman" w:cs="Times New Roman"/>
          <w:sz w:val="28"/>
          <w:szCs w:val="28"/>
        </w:rPr>
        <w:t>. Осуществление контроля при определении поставщика</w:t>
      </w:r>
    </w:p>
    <w:p w:rsidR="0082527F" w:rsidRPr="0082527F" w:rsidRDefault="0082527F" w:rsidP="0082527F">
      <w:pPr>
        <w:pStyle w:val="a3"/>
        <w:tabs>
          <w:tab w:val="left" w:pos="1080"/>
        </w:tabs>
        <w:jc w:val="center"/>
        <w:rPr>
          <w:rFonts w:ascii="Times New Roman" w:hAnsi="Times New Roman" w:cs="Times New Roman"/>
          <w:sz w:val="28"/>
          <w:szCs w:val="28"/>
        </w:rPr>
      </w:pPr>
      <w:r w:rsidRPr="0082527F">
        <w:rPr>
          <w:rFonts w:ascii="Times New Roman" w:hAnsi="Times New Roman" w:cs="Times New Roman"/>
          <w:sz w:val="28"/>
          <w:szCs w:val="28"/>
        </w:rPr>
        <w:t>(подрядчика, исполнителя)</w:t>
      </w:r>
    </w:p>
    <w:p w:rsidR="0082527F" w:rsidRPr="0082527F" w:rsidRDefault="0082527F" w:rsidP="0082527F">
      <w:pPr>
        <w:pStyle w:val="a3"/>
        <w:tabs>
          <w:tab w:val="left" w:pos="1080"/>
        </w:tabs>
        <w:jc w:val="center"/>
        <w:rPr>
          <w:rFonts w:ascii="Times New Roman" w:hAnsi="Times New Roman" w:cs="Times New Roman"/>
          <w:sz w:val="28"/>
          <w:szCs w:val="28"/>
        </w:rPr>
      </w:pPr>
    </w:p>
    <w:p w:rsidR="0082527F" w:rsidRPr="0082527F" w:rsidRDefault="0082527F" w:rsidP="0082527F">
      <w:pPr>
        <w:pStyle w:val="ConsPlusNormal"/>
        <w:jc w:val="both"/>
      </w:pPr>
      <w:r w:rsidRPr="0082527F">
        <w:t xml:space="preserve">      14. Проверка, предусмотренная подпунктом «б» пункта 7 настоящего Порядка, проводится в соответствии с настоящим Порядком на предмет непревышения:</w:t>
      </w:r>
    </w:p>
    <w:p w:rsidR="0082527F" w:rsidRPr="0082527F" w:rsidRDefault="0082527F" w:rsidP="0082527F">
      <w:pPr>
        <w:tabs>
          <w:tab w:val="left" w:pos="567"/>
          <w:tab w:val="left" w:pos="1080"/>
        </w:tabs>
        <w:jc w:val="both"/>
        <w:rPr>
          <w:rFonts w:ascii="Times New Roman" w:hAnsi="Times New Roman" w:cs="Times New Roman"/>
          <w:sz w:val="28"/>
          <w:szCs w:val="28"/>
        </w:rPr>
      </w:pPr>
      <w:r w:rsidRPr="0082527F">
        <w:rPr>
          <w:rFonts w:ascii="Times New Roman" w:hAnsi="Times New Roman" w:cs="Times New Roman"/>
          <w:sz w:val="28"/>
          <w:szCs w:val="28"/>
        </w:rPr>
        <w:t xml:space="preserve">        цены контракта, указанной в проекте контракта, предусмотренном подпунктом «б» (при осуществлении закупок у единственного поставщика (подрядчика, исполнителя), в случаях, предусмотренных пунктами 2, 3, 6, 7, 10 - 14, 16, 17, 19, 22, 31 - 33, 35, 37 - 39, 47, 48, 54-56 части 1 статьи 93 Федерального закона) пункта 4 настоящего Порядка над финансовым обеспечением, указанным в плане-графике.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82527F" w:rsidRPr="0082527F" w:rsidRDefault="0082527F" w:rsidP="0082527F">
      <w:pPr>
        <w:pStyle w:val="ConsPlusNormal"/>
        <w:jc w:val="both"/>
      </w:pPr>
      <w:r w:rsidRPr="0082527F">
        <w:t xml:space="preserve">        15. Проверка, предусмотренная подпунктом «в» пункта 7 настоящего Порядка, проводится на предмет соответствия:</w:t>
      </w:r>
    </w:p>
    <w:p w:rsidR="0082527F" w:rsidRPr="0082527F" w:rsidRDefault="0082527F" w:rsidP="0082527F">
      <w:pPr>
        <w:tabs>
          <w:tab w:val="left" w:pos="567"/>
          <w:tab w:val="left" w:pos="1080"/>
        </w:tabs>
        <w:jc w:val="both"/>
        <w:rPr>
          <w:rFonts w:ascii="Times New Roman" w:hAnsi="Times New Roman" w:cs="Times New Roman"/>
          <w:sz w:val="28"/>
          <w:szCs w:val="28"/>
        </w:rPr>
      </w:pPr>
      <w:r w:rsidRPr="0082527F">
        <w:rPr>
          <w:rFonts w:ascii="Times New Roman" w:hAnsi="Times New Roman" w:cs="Times New Roman"/>
          <w:sz w:val="28"/>
          <w:szCs w:val="28"/>
        </w:rPr>
        <w:t xml:space="preserve">        формирования идентификационного кода закупки, указанного в проекте контракта, предусмотренном подпунктом «б» (при осуществлении закупок у единственного поставщика (подрядчика, исполнителя) в случаях, предусмотренных пунктами 2, 3, 6, 7, 10 - 14, 16, 17, 19, 22, 31 - 33, 35, 37 - </w:t>
      </w:r>
      <w:r w:rsidRPr="0082527F">
        <w:rPr>
          <w:rFonts w:ascii="Times New Roman" w:hAnsi="Times New Roman" w:cs="Times New Roman"/>
          <w:sz w:val="28"/>
          <w:szCs w:val="28"/>
        </w:rPr>
        <w:lastRenderedPageBreak/>
        <w:t>39, 47, 48, 54-56 части 1 статьи 93 Федерального закона) пункта 4 настоящего Порядка, порядку, предусмотренному частью 3 статьи 23 Федерального закона.</w:t>
      </w:r>
    </w:p>
    <w:p w:rsidR="0082527F" w:rsidRPr="0082527F" w:rsidRDefault="0082527F" w:rsidP="0082527F">
      <w:pPr>
        <w:pStyle w:val="ConsPlusNormal"/>
        <w:jc w:val="both"/>
      </w:pPr>
      <w:r w:rsidRPr="0082527F">
        <w:t xml:space="preserve">        16. Проверка, предусмотренная пунктами 14 и 15 настоящего Порядка, проводится с учетом следующих особенностей:</w:t>
      </w:r>
    </w:p>
    <w:p w:rsidR="0082527F" w:rsidRPr="0082527F" w:rsidRDefault="0082527F" w:rsidP="0082527F">
      <w:pPr>
        <w:pStyle w:val="ConsPlusNormal"/>
        <w:tabs>
          <w:tab w:val="left" w:pos="567"/>
        </w:tabs>
        <w:jc w:val="both"/>
      </w:pPr>
      <w:r w:rsidRPr="0082527F">
        <w:t xml:space="preserve">        а) при проведении совместных конкурсов или аукционов, предусмотренных статьей 25 Федерального закона, при осуществлении централизованной закупки, предусмотренной статьей 26 Федерального закона: </w:t>
      </w:r>
    </w:p>
    <w:p w:rsidR="0082527F" w:rsidRPr="0082527F" w:rsidRDefault="0082527F" w:rsidP="0082527F">
      <w:pPr>
        <w:pStyle w:val="ConsPlusNormal"/>
        <w:tabs>
          <w:tab w:val="left" w:pos="567"/>
          <w:tab w:val="left" w:pos="1134"/>
        </w:tabs>
        <w:jc w:val="both"/>
      </w:pPr>
      <w:r w:rsidRPr="0082527F">
        <w:t xml:space="preserve">       объекты контроля, предусмотренные подпунктом «б» пункта 4 настоящего Порядка, направляются в соответствии с настоящим Порядком уполномоченным органом, уполномоченным учреждением в случае возложения в соответствии с Федеральным законом на уполномоченный орган, уполномоченное учреждение полномочий на заключение контракта;</w:t>
      </w:r>
    </w:p>
    <w:p w:rsidR="0082527F" w:rsidRPr="0082527F" w:rsidRDefault="0082527F" w:rsidP="0082527F">
      <w:pPr>
        <w:pStyle w:val="ConsPlusNormal"/>
        <w:tabs>
          <w:tab w:val="left" w:pos="567"/>
        </w:tabs>
        <w:jc w:val="both"/>
      </w:pPr>
      <w:r w:rsidRPr="0082527F">
        <w:t xml:space="preserve">        б) проверка, предусмотренная пунктом 14 настоящего порядка</w:t>
      </w:r>
      <w:r>
        <w:t>,</w:t>
      </w:r>
      <w:r w:rsidRPr="0082527F">
        <w:t xml:space="preserve"> проводится в отношении непревышения цены каждого контракта, указанной в плане-графике, над значением, определенным путем уменьшения цены, указанной в проекте контракта пропорционально снижению начальной (максимальной) цены контракта, предложенному участнику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82527F" w:rsidRPr="0082527F" w:rsidRDefault="0082527F" w:rsidP="0082527F">
      <w:pPr>
        <w:pStyle w:val="ConsPlusNormal"/>
        <w:jc w:val="both"/>
      </w:pPr>
      <w:r w:rsidRPr="0082527F">
        <w:t xml:space="preserve">          17. Проверки, предусмотренные пунктами 14 и 15 настоящего Порядка, не проводятся в отношении закупок, предусмотренных подпунктом «б» пункта 11 настоящего Порядка.</w:t>
      </w:r>
    </w:p>
    <w:p w:rsidR="0082527F" w:rsidRPr="0082527F" w:rsidRDefault="0082527F" w:rsidP="0082527F">
      <w:pPr>
        <w:pStyle w:val="ConsPlusNormal"/>
        <w:jc w:val="both"/>
      </w:pPr>
      <w:r w:rsidRPr="0082527F">
        <w:t xml:space="preserve">         18. В целях проведения проверок, предусмотренных подпунктами «б» и «в» пункта 7 настоящего Порядка, при осуществлении закупок у единственного поставщика (подрядчика, исполнителя) в случаях, предусмотренных пунктами 2, 3, 6, 7, 10 - 14, 16, 17, 19, 22, 31 - 33, 35, 37 - 39, 47, 48, 54-56 части 1 статьи 93 Федерального закона:</w:t>
      </w:r>
    </w:p>
    <w:p w:rsidR="0082527F" w:rsidRPr="0082527F" w:rsidRDefault="0082527F" w:rsidP="0082527F">
      <w:pPr>
        <w:pStyle w:val="ConsPlusNormal"/>
        <w:tabs>
          <w:tab w:val="left" w:pos="567"/>
        </w:tabs>
        <w:jc w:val="both"/>
      </w:pPr>
      <w:r w:rsidRPr="0082527F">
        <w:t xml:space="preserve">        а) субъекты контроля, указанные в пункте 5 настоящего Порядка</w:t>
      </w:r>
      <w:r>
        <w:t>,</w:t>
      </w:r>
      <w:bookmarkStart w:id="0" w:name="_GoBack"/>
      <w:bookmarkEnd w:id="0"/>
      <w:r w:rsidRPr="0082527F">
        <w:t xml:space="preserve">  направляют в соответствии с подпунктом «а» пункта 9 настоящего Порядка в орган контроля проект контракта, предусмотренный подпунктом «б» пункта 4 настоящего Порядка, до направления в соответствии с Федеральным законом проекта контракта участнику закупки, с которым заключается контракт, проект соглашения об изменении условий контракта до направления его поставщику (подрядчику, исполнителю);</w:t>
      </w:r>
    </w:p>
    <w:p w:rsidR="0082527F" w:rsidRPr="0082527F" w:rsidRDefault="0082527F" w:rsidP="0082527F">
      <w:pPr>
        <w:pStyle w:val="ConsPlusNormal"/>
        <w:tabs>
          <w:tab w:val="left" w:pos="567"/>
          <w:tab w:val="left" w:pos="709"/>
        </w:tabs>
        <w:jc w:val="both"/>
      </w:pPr>
      <w:r w:rsidRPr="0082527F">
        <w:t xml:space="preserve">        б) орган контроля не позднее 3 рабочих дней со дня, следующего за днем поступления в соответствии с подпунктом «а» настоящего пункта проекта контракта:</w:t>
      </w:r>
    </w:p>
    <w:p w:rsidR="0082527F" w:rsidRPr="0082527F" w:rsidRDefault="0082527F" w:rsidP="0082527F">
      <w:pPr>
        <w:pStyle w:val="ConsPlusNormal"/>
        <w:tabs>
          <w:tab w:val="left" w:pos="567"/>
          <w:tab w:val="left" w:pos="1134"/>
        </w:tabs>
        <w:jc w:val="both"/>
      </w:pPr>
      <w:r w:rsidRPr="0082527F">
        <w:t xml:space="preserve">       проводит в соответствии с пунктами 14 – 15 настоящего Порядка проверки, предусмотренные подпунктами «б» и «в» пункта 7 настоящего Порядка;</w:t>
      </w:r>
    </w:p>
    <w:p w:rsidR="0082527F" w:rsidRPr="0082527F" w:rsidRDefault="0082527F" w:rsidP="0082527F">
      <w:pPr>
        <w:pStyle w:val="ConsPlusNormal"/>
        <w:tabs>
          <w:tab w:val="left" w:pos="567"/>
        </w:tabs>
        <w:jc w:val="both"/>
      </w:pPr>
      <w:r w:rsidRPr="0082527F">
        <w:t xml:space="preserve">       по результатам проведения проверок, предусмотренных подпунктами «б» и «в» пункта 7 настоящего Порядка, орган контроля формирует уведомление о соответствии контролируемой информации по форме, </w:t>
      </w:r>
      <w:r w:rsidRPr="0082527F">
        <w:lastRenderedPageBreak/>
        <w:t>предусмотренной приложением №1 к Порядку, и направляет его субъекту контроля, за исключением случая выявления несоответствия контролируемой информации настоящему Порядку;</w:t>
      </w:r>
    </w:p>
    <w:p w:rsidR="0082527F" w:rsidRPr="0082527F" w:rsidRDefault="0082527F" w:rsidP="0082527F">
      <w:pPr>
        <w:pStyle w:val="ConsPlusNormal"/>
        <w:tabs>
          <w:tab w:val="left" w:pos="1134"/>
        </w:tabs>
        <w:jc w:val="both"/>
      </w:pPr>
      <w:r w:rsidRPr="0082527F">
        <w:t xml:space="preserve">       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по форме, предусмотренной приложением №2 к Порядку;</w:t>
      </w:r>
    </w:p>
    <w:p w:rsidR="0082527F" w:rsidRPr="0082527F" w:rsidRDefault="0082527F" w:rsidP="0082527F">
      <w:pPr>
        <w:pStyle w:val="ConsPlusNormal"/>
        <w:tabs>
          <w:tab w:val="left" w:pos="567"/>
          <w:tab w:val="left" w:pos="709"/>
        </w:tabs>
        <w:jc w:val="both"/>
      </w:pPr>
      <w:r w:rsidRPr="0082527F">
        <w:t xml:space="preserve">        в) в случае отсутствия уведомления о соответствии контролируемой информации настоящему Порядку, предусмотренного абзацем третьим подпункта «б» настоящего пункта, проект контракта участнику закупки проект соглашения об изменении условий контракта поставщику (подрядчику, исполнителю) не направляется.</w:t>
      </w:r>
    </w:p>
    <w:p w:rsidR="0082527F" w:rsidRPr="0082527F" w:rsidRDefault="0082527F" w:rsidP="0082527F">
      <w:pPr>
        <w:pStyle w:val="ConsPlusNormal"/>
        <w:jc w:val="both"/>
      </w:pPr>
      <w:r w:rsidRPr="0082527F">
        <w:t xml:space="preserve">         19. В случае, предусмотренном абзацем четвертым подпункта «б» пункта 18 настоящего Порядка, соответствующий субъект контроля в целях направления в соответствии с Федеральным законом проекта контракта участнику закупки повторно направляет в соответствии с настоящим Порядком проект контракта для проведения проверок, предусмотренных подпунктами «б» и «в» пункта 7 настоящего Порядка.</w:t>
      </w:r>
    </w:p>
    <w:p w:rsidR="0082527F" w:rsidRPr="0082527F" w:rsidRDefault="0082527F" w:rsidP="0082527F">
      <w:pPr>
        <w:pStyle w:val="a3"/>
        <w:tabs>
          <w:tab w:val="left" w:pos="1080"/>
        </w:tabs>
        <w:rPr>
          <w:rFonts w:ascii="Times New Roman" w:hAnsi="Times New Roman" w:cs="Times New Roman"/>
          <w:sz w:val="28"/>
          <w:szCs w:val="28"/>
        </w:rPr>
      </w:pPr>
    </w:p>
    <w:p w:rsidR="0082527F" w:rsidRPr="0082527F" w:rsidRDefault="0082527F" w:rsidP="0082527F">
      <w:pPr>
        <w:pStyle w:val="a3"/>
        <w:tabs>
          <w:tab w:val="left" w:pos="1080"/>
        </w:tabs>
        <w:jc w:val="center"/>
        <w:rPr>
          <w:rFonts w:ascii="Times New Roman" w:hAnsi="Times New Roman" w:cs="Times New Roman"/>
          <w:sz w:val="28"/>
          <w:szCs w:val="28"/>
        </w:rPr>
      </w:pPr>
      <w:r w:rsidRPr="0082527F">
        <w:rPr>
          <w:rFonts w:ascii="Times New Roman" w:hAnsi="Times New Roman" w:cs="Times New Roman"/>
          <w:sz w:val="28"/>
          <w:szCs w:val="28"/>
          <w:lang w:val="en-US"/>
        </w:rPr>
        <w:t>IV</w:t>
      </w:r>
      <w:r w:rsidRPr="0082527F">
        <w:rPr>
          <w:rFonts w:ascii="Times New Roman" w:hAnsi="Times New Roman" w:cs="Times New Roman"/>
          <w:sz w:val="28"/>
          <w:szCs w:val="28"/>
        </w:rPr>
        <w:t>. Осуществление проверки непротиворечивости данных содержащихся в представленных для включения в реестр контрактов в орган контроля информации и документах друг другу</w:t>
      </w:r>
    </w:p>
    <w:p w:rsidR="0082527F" w:rsidRPr="0082527F" w:rsidRDefault="0082527F" w:rsidP="0082527F">
      <w:pPr>
        <w:pStyle w:val="a3"/>
        <w:tabs>
          <w:tab w:val="left" w:pos="1080"/>
        </w:tabs>
        <w:jc w:val="center"/>
        <w:rPr>
          <w:rFonts w:ascii="Times New Roman" w:hAnsi="Times New Roman" w:cs="Times New Roman"/>
          <w:sz w:val="28"/>
          <w:szCs w:val="28"/>
        </w:rPr>
      </w:pPr>
    </w:p>
    <w:p w:rsidR="0082527F" w:rsidRPr="0082527F" w:rsidRDefault="0082527F" w:rsidP="0082527F">
      <w:pPr>
        <w:pStyle w:val="ConsPlusNormal"/>
        <w:tabs>
          <w:tab w:val="left" w:pos="567"/>
        </w:tabs>
        <w:jc w:val="both"/>
      </w:pPr>
      <w:r w:rsidRPr="0082527F">
        <w:t xml:space="preserve">          20.  Указанная проверка осуществляется органом контроля в соответствии с требованиями Правил ведения реестра контрактов, включает в себя проверку на соответствие иной информации, содержащийся в сведениях о контракте и подлежащей проверке Постановлением Правительства РФ от 27.01.2022 №60, условиям контракта, в части:                                                                                                                                                        </w:t>
      </w:r>
    </w:p>
    <w:p w:rsidR="0082527F" w:rsidRPr="0082527F" w:rsidRDefault="0082527F" w:rsidP="0082527F">
      <w:pPr>
        <w:pStyle w:val="ConsPlusNormal"/>
        <w:tabs>
          <w:tab w:val="left" w:pos="567"/>
        </w:tabs>
        <w:ind w:hanging="851"/>
        <w:jc w:val="both"/>
      </w:pPr>
      <w:r w:rsidRPr="0082527F">
        <w:t xml:space="preserve">                 </w:t>
      </w:r>
    </w:p>
    <w:p w:rsidR="0082527F" w:rsidRPr="0082527F" w:rsidRDefault="0082527F" w:rsidP="0082527F">
      <w:pPr>
        <w:pStyle w:val="ConsPlusNormal"/>
        <w:tabs>
          <w:tab w:val="left" w:pos="567"/>
        </w:tabs>
        <w:ind w:hanging="851"/>
        <w:jc w:val="both"/>
      </w:pPr>
      <w:r w:rsidRPr="0082527F">
        <w:t xml:space="preserve">             соответствия идентификационного кода закупки и объема финансового обеспечения для осуществления данной закупки (цены контракта или ее значения), указанных в информации и документах, - идентификационному коду закупки и условиям о цене контракта, указанным в контракте; </w:t>
      </w:r>
    </w:p>
    <w:p w:rsidR="0082527F" w:rsidRPr="0082527F" w:rsidRDefault="0082527F" w:rsidP="0082527F">
      <w:pPr>
        <w:pStyle w:val="ConsPlusNormal"/>
        <w:tabs>
          <w:tab w:val="left" w:pos="567"/>
        </w:tabs>
        <w:ind w:hanging="851"/>
        <w:jc w:val="both"/>
      </w:pPr>
    </w:p>
    <w:p w:rsidR="0082527F" w:rsidRPr="0082527F" w:rsidRDefault="0082527F" w:rsidP="0082527F">
      <w:pPr>
        <w:pStyle w:val="ConsPlusNormal"/>
        <w:tabs>
          <w:tab w:val="left" w:pos="567"/>
        </w:tabs>
        <w:ind w:hanging="851"/>
        <w:jc w:val="both"/>
      </w:pPr>
      <w:r w:rsidRPr="0082527F">
        <w:t xml:space="preserve">             соответствия следующей информации:</w:t>
      </w:r>
    </w:p>
    <w:p w:rsidR="0082527F" w:rsidRPr="0082527F" w:rsidRDefault="0082527F" w:rsidP="0082527F">
      <w:pPr>
        <w:tabs>
          <w:tab w:val="left" w:pos="567"/>
        </w:tabs>
        <w:autoSpaceDE w:val="0"/>
        <w:autoSpaceDN w:val="0"/>
        <w:adjustRightInd w:val="0"/>
        <w:jc w:val="both"/>
        <w:rPr>
          <w:rFonts w:ascii="Times New Roman" w:hAnsi="Times New Roman" w:cs="Times New Roman"/>
          <w:sz w:val="28"/>
          <w:szCs w:val="28"/>
        </w:rPr>
      </w:pPr>
      <w:r w:rsidRPr="0082527F">
        <w:rPr>
          <w:rFonts w:ascii="Times New Roman" w:hAnsi="Times New Roman" w:cs="Times New Roman"/>
          <w:sz w:val="28"/>
          <w:szCs w:val="28"/>
        </w:rPr>
        <w:t xml:space="preserve">        а) наименование заказчика;</w:t>
      </w:r>
    </w:p>
    <w:p w:rsidR="0082527F" w:rsidRPr="0082527F" w:rsidRDefault="0082527F" w:rsidP="0082527F">
      <w:pPr>
        <w:tabs>
          <w:tab w:val="left" w:pos="567"/>
        </w:tabs>
        <w:rPr>
          <w:rFonts w:ascii="Times New Roman" w:hAnsi="Times New Roman" w:cs="Times New Roman"/>
          <w:sz w:val="28"/>
          <w:szCs w:val="28"/>
        </w:rPr>
      </w:pPr>
      <w:r w:rsidRPr="0082527F">
        <w:rPr>
          <w:rFonts w:ascii="Times New Roman" w:hAnsi="Times New Roman" w:cs="Times New Roman"/>
          <w:sz w:val="28"/>
          <w:szCs w:val="28"/>
        </w:rPr>
        <w:t xml:space="preserve">        б) источник финансирования;</w:t>
      </w:r>
    </w:p>
    <w:p w:rsidR="0082527F" w:rsidRPr="0082527F" w:rsidRDefault="0082527F" w:rsidP="0082527F">
      <w:pPr>
        <w:rPr>
          <w:rFonts w:ascii="Times New Roman" w:hAnsi="Times New Roman" w:cs="Times New Roman"/>
          <w:sz w:val="28"/>
          <w:szCs w:val="28"/>
        </w:rPr>
      </w:pPr>
      <w:r w:rsidRPr="0082527F">
        <w:rPr>
          <w:rFonts w:ascii="Times New Roman" w:hAnsi="Times New Roman" w:cs="Times New Roman"/>
          <w:sz w:val="28"/>
          <w:szCs w:val="28"/>
        </w:rPr>
        <w:t xml:space="preserve">        в) дата подведения результатов определения поставщика (подрядчика, исполнителя) и реквизиты документов, подтверждающих основание заключения контракта;</w:t>
      </w:r>
    </w:p>
    <w:p w:rsidR="0082527F" w:rsidRPr="0082527F" w:rsidRDefault="0082527F" w:rsidP="0082527F">
      <w:pPr>
        <w:tabs>
          <w:tab w:val="left" w:pos="567"/>
        </w:tabs>
        <w:jc w:val="both"/>
        <w:rPr>
          <w:rFonts w:ascii="Times New Roman" w:hAnsi="Times New Roman" w:cs="Times New Roman"/>
          <w:sz w:val="28"/>
          <w:szCs w:val="28"/>
        </w:rPr>
      </w:pPr>
      <w:r w:rsidRPr="0082527F">
        <w:rPr>
          <w:rFonts w:ascii="Times New Roman" w:hAnsi="Times New Roman" w:cs="Times New Roman"/>
          <w:sz w:val="28"/>
          <w:szCs w:val="28"/>
        </w:rPr>
        <w:t xml:space="preserve">        г) указанные в контракте объект закупки, цена контракта (отдельного этапа исполнения контракта) с указанием размера аванса (если контрактом </w:t>
      </w:r>
      <w:r w:rsidRPr="0082527F">
        <w:rPr>
          <w:rFonts w:ascii="Times New Roman" w:hAnsi="Times New Roman" w:cs="Times New Roman"/>
          <w:sz w:val="28"/>
          <w:szCs w:val="28"/>
        </w:rPr>
        <w:lastRenderedPageBreak/>
        <w:t>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а также информация об иных характеристиках объектов закупки;</w:t>
      </w:r>
    </w:p>
    <w:p w:rsidR="0082527F" w:rsidRPr="0082527F" w:rsidRDefault="0082527F" w:rsidP="0082527F">
      <w:pPr>
        <w:tabs>
          <w:tab w:val="left" w:pos="567"/>
        </w:tabs>
        <w:autoSpaceDE w:val="0"/>
        <w:autoSpaceDN w:val="0"/>
        <w:adjustRightInd w:val="0"/>
        <w:jc w:val="both"/>
        <w:rPr>
          <w:rFonts w:ascii="Times New Roman" w:hAnsi="Times New Roman" w:cs="Times New Roman"/>
          <w:sz w:val="28"/>
          <w:szCs w:val="28"/>
        </w:rPr>
      </w:pPr>
      <w:r w:rsidRPr="0082527F">
        <w:rPr>
          <w:rFonts w:ascii="Times New Roman" w:hAnsi="Times New Roman" w:cs="Times New Roman"/>
          <w:sz w:val="28"/>
          <w:szCs w:val="28"/>
        </w:rPr>
        <w:t xml:space="preserve">        д)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w:t>
      </w:r>
    </w:p>
    <w:p w:rsidR="0082527F" w:rsidRPr="0082527F" w:rsidRDefault="0082527F" w:rsidP="0082527F">
      <w:pPr>
        <w:tabs>
          <w:tab w:val="left" w:pos="567"/>
        </w:tabs>
        <w:autoSpaceDE w:val="0"/>
        <w:autoSpaceDN w:val="0"/>
        <w:adjustRightInd w:val="0"/>
        <w:jc w:val="both"/>
        <w:rPr>
          <w:rFonts w:ascii="Times New Roman" w:hAnsi="Times New Roman" w:cs="Times New Roman"/>
          <w:sz w:val="28"/>
          <w:szCs w:val="28"/>
        </w:rPr>
      </w:pPr>
      <w:r w:rsidRPr="0082527F">
        <w:rPr>
          <w:rFonts w:ascii="Times New Roman" w:hAnsi="Times New Roman" w:cs="Times New Roman"/>
          <w:sz w:val="28"/>
          <w:szCs w:val="28"/>
        </w:rPr>
        <w:t xml:space="preserve">        е) информация об изменении контракта с указанием условий контракта, которые были изменены;</w:t>
      </w:r>
    </w:p>
    <w:p w:rsidR="0082527F" w:rsidRPr="0082527F" w:rsidRDefault="0082527F" w:rsidP="0082527F">
      <w:pPr>
        <w:tabs>
          <w:tab w:val="left" w:pos="567"/>
          <w:tab w:val="left" w:pos="851"/>
        </w:tabs>
        <w:jc w:val="both"/>
        <w:rPr>
          <w:rFonts w:ascii="Times New Roman" w:hAnsi="Times New Roman" w:cs="Times New Roman"/>
          <w:sz w:val="28"/>
          <w:szCs w:val="28"/>
        </w:rPr>
      </w:pPr>
      <w:r w:rsidRPr="0082527F">
        <w:rPr>
          <w:rFonts w:ascii="Times New Roman" w:hAnsi="Times New Roman" w:cs="Times New Roman"/>
          <w:sz w:val="28"/>
          <w:szCs w:val="28"/>
        </w:rPr>
        <w:t xml:space="preserve">        ж)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22" w:history="1">
        <w:r w:rsidRPr="0082527F">
          <w:rPr>
            <w:rFonts w:ascii="Times New Roman" w:hAnsi="Times New Roman" w:cs="Times New Roman"/>
            <w:sz w:val="28"/>
            <w:szCs w:val="28"/>
          </w:rPr>
          <w:t>частью 4 статьи 33</w:t>
        </w:r>
      </w:hyperlink>
      <w:r w:rsidRPr="0082527F">
        <w:rPr>
          <w:rFonts w:ascii="Times New Roman" w:hAnsi="Times New Roman" w:cs="Times New Roman"/>
          <w:sz w:val="28"/>
          <w:szCs w:val="28"/>
        </w:rPr>
        <w:t xml:space="preserve"> Федерального закона,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 о производителе товара в отношении исполненного контракта;</w:t>
      </w:r>
    </w:p>
    <w:p w:rsidR="0082527F" w:rsidRPr="0082527F" w:rsidRDefault="0082527F" w:rsidP="0082527F">
      <w:pPr>
        <w:tabs>
          <w:tab w:val="left" w:pos="567"/>
          <w:tab w:val="left" w:pos="1985"/>
        </w:tabs>
        <w:autoSpaceDE w:val="0"/>
        <w:autoSpaceDN w:val="0"/>
        <w:adjustRightInd w:val="0"/>
        <w:jc w:val="both"/>
        <w:rPr>
          <w:rFonts w:ascii="Times New Roman" w:hAnsi="Times New Roman" w:cs="Times New Roman"/>
          <w:sz w:val="28"/>
          <w:szCs w:val="28"/>
        </w:rPr>
      </w:pPr>
      <w:r w:rsidRPr="0082527F">
        <w:rPr>
          <w:rFonts w:ascii="Times New Roman" w:hAnsi="Times New Roman" w:cs="Times New Roman"/>
          <w:sz w:val="28"/>
          <w:szCs w:val="28"/>
        </w:rPr>
        <w:t xml:space="preserve">        з) информация о расторжении контракта с указанием оснований его расторжения; </w:t>
      </w:r>
    </w:p>
    <w:p w:rsidR="0082527F" w:rsidRPr="0082527F" w:rsidRDefault="0082527F" w:rsidP="0082527F">
      <w:pPr>
        <w:tabs>
          <w:tab w:val="left" w:pos="567"/>
          <w:tab w:val="left" w:pos="1080"/>
        </w:tabs>
        <w:jc w:val="both"/>
        <w:rPr>
          <w:rFonts w:ascii="Times New Roman" w:hAnsi="Times New Roman" w:cs="Times New Roman"/>
          <w:bCs/>
          <w:iCs/>
          <w:sz w:val="28"/>
          <w:szCs w:val="28"/>
        </w:rPr>
      </w:pPr>
      <w:r w:rsidRPr="0082527F">
        <w:rPr>
          <w:rFonts w:ascii="Times New Roman" w:hAnsi="Times New Roman" w:cs="Times New Roman"/>
          <w:sz w:val="28"/>
          <w:szCs w:val="28"/>
        </w:rPr>
        <w:lastRenderedPageBreak/>
        <w:t xml:space="preserve">        </w:t>
      </w:r>
      <w:r w:rsidRPr="0082527F">
        <w:rPr>
          <w:rFonts w:ascii="Times New Roman" w:hAnsi="Times New Roman" w:cs="Times New Roman"/>
          <w:bCs/>
          <w:iCs/>
          <w:sz w:val="28"/>
          <w:szCs w:val="28"/>
        </w:rPr>
        <w:t>соответствия информации об изменении контракта - информации, размещенной ранее в реестре контрактов, за исключением изменяемой информации.</w:t>
      </w:r>
    </w:p>
    <w:p w:rsidR="0082527F" w:rsidRPr="0082527F" w:rsidRDefault="0082527F" w:rsidP="0082527F">
      <w:pPr>
        <w:pStyle w:val="ConsPlusNormal"/>
        <w:jc w:val="both"/>
      </w:pPr>
      <w:r w:rsidRPr="0082527F">
        <w:rPr>
          <w:bCs/>
          <w:iCs/>
        </w:rPr>
        <w:t xml:space="preserve">         21. </w:t>
      </w:r>
      <w:r w:rsidRPr="0082527F">
        <w:t xml:space="preserve">Если объектом закупки являются работы по строительству, реконструкции, капитальному ремонту, сносу объекта капитального строительства, предусмотренная подпунктами "г" и "ж" пункта 20 настоящего Порядка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При этом при осуществлении закупки путем проведения электронного аукциона в случае включения в документацию о закупке в соответствии с пунктом 8 части 1 статьи 33 Федерального закона проектной документации положения подпункта "г" пункта 20 настоящего Порядка в отношении информации о стране происхождения товара не применяются. </w:t>
      </w:r>
    </w:p>
    <w:p w:rsidR="0082527F" w:rsidRPr="0082527F" w:rsidRDefault="0082527F" w:rsidP="0082527F">
      <w:pPr>
        <w:pStyle w:val="ConsPlusNormal"/>
        <w:jc w:val="both"/>
      </w:pPr>
      <w:r w:rsidRPr="0082527F">
        <w:t xml:space="preserve">           22.  В целях осуществления проверки, предусмотренной пунктом 20 настоящего Порядка, субъекты контроля направляют с использованием единой информационной системы в орган контроля информацию и документы, подлежащую включению в реестр контрактов, заключенных заказчиками.</w:t>
      </w:r>
    </w:p>
    <w:p w:rsidR="0082527F" w:rsidRPr="0082527F" w:rsidRDefault="0082527F" w:rsidP="0082527F">
      <w:pPr>
        <w:pStyle w:val="ConsPlusNormal"/>
        <w:jc w:val="both"/>
      </w:pPr>
      <w:r w:rsidRPr="0082527F">
        <w:t xml:space="preserve">           23.  Орган контроля не позднее двух рабочих дней, со дня, следующего за днем поступления информации и документов, включаемых в реестр контрактов, заключенных заказчиками с приложением копии заключенного контракта (информации об изменении контракта с указанием условий контракта, которые были изменены) осуществляет контроль на соответствие информации, указанной в подпунктах «а» - «з» пункта 20 настоящего Порядка.</w:t>
      </w:r>
    </w:p>
    <w:p w:rsidR="0082527F" w:rsidRPr="0082527F" w:rsidRDefault="0082527F" w:rsidP="0082527F">
      <w:pPr>
        <w:pStyle w:val="ConsPlusNormal"/>
        <w:tabs>
          <w:tab w:val="left" w:pos="0"/>
          <w:tab w:val="left" w:pos="567"/>
        </w:tabs>
        <w:jc w:val="both"/>
      </w:pPr>
      <w:r w:rsidRPr="0082527F">
        <w:t xml:space="preserve">       По результатам проведения проверок, орган контроля формирует уведомление о соответствии контролируемой информации по форме, предусмотренной приложением №1 к Порядку, и направляет его субъекту контроля, за исключением случая выявления несоответствия контролируемой информации настоящему Порядку;</w:t>
      </w:r>
    </w:p>
    <w:p w:rsidR="0082527F" w:rsidRPr="0082527F" w:rsidRDefault="0082527F" w:rsidP="0082527F">
      <w:pPr>
        <w:pStyle w:val="ConsPlusNormal"/>
        <w:tabs>
          <w:tab w:val="left" w:pos="0"/>
          <w:tab w:val="left" w:pos="1134"/>
        </w:tabs>
        <w:jc w:val="both"/>
      </w:pPr>
      <w:r w:rsidRPr="0082527F">
        <w:t xml:space="preserve">       в случае выявления несоответствия контролируемой информации настоящему Порядку направляет субъекту контроля протокол о несоответствии контролируемой информации по форме, предусмотренной приложением №2 к Порядку.</w:t>
      </w:r>
    </w:p>
    <w:p w:rsidR="0082527F" w:rsidRPr="0082527F" w:rsidRDefault="0082527F" w:rsidP="0082527F">
      <w:pPr>
        <w:pStyle w:val="ConsPlusNormal"/>
        <w:tabs>
          <w:tab w:val="left" w:pos="0"/>
          <w:tab w:val="left" w:pos="1134"/>
        </w:tabs>
        <w:jc w:val="both"/>
      </w:pPr>
      <w:r w:rsidRPr="0082527F">
        <w:t xml:space="preserve"> </w:t>
      </w:r>
    </w:p>
    <w:p w:rsidR="0082527F" w:rsidRPr="0082527F" w:rsidRDefault="0082527F" w:rsidP="0082527F">
      <w:pPr>
        <w:pStyle w:val="ConsPlusNormal"/>
        <w:tabs>
          <w:tab w:val="left" w:pos="0"/>
          <w:tab w:val="left" w:pos="1134"/>
        </w:tabs>
        <w:jc w:val="both"/>
      </w:pPr>
      <w:r w:rsidRPr="0082527F">
        <w:t xml:space="preserve">            24. В соответствии с ч. 3 ст. 103 Федерального закона "О контрактной системе в сфере закупок товаров, работ, услуг для обеспечения государственных и муниципальных нужд" от 05.04.2013 N 44-ФЗ размещению подлежит информация об исполнении (отдельного этапа исполнения контракта), (о расторжении контрактов),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w:t>
      </w:r>
      <w:r w:rsidRPr="0082527F">
        <w:lastRenderedPageBreak/>
        <w:t xml:space="preserve">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Таким образом размещению подлежит каждая оплата. </w:t>
      </w:r>
    </w:p>
    <w:p w:rsidR="0082527F" w:rsidRPr="0082527F" w:rsidRDefault="0082527F" w:rsidP="00F06720">
      <w:pPr>
        <w:pStyle w:val="a8"/>
        <w:rPr>
          <w:rFonts w:ascii="Times New Roman" w:hAnsi="Times New Roman" w:cs="Times New Roman"/>
          <w:bCs/>
          <w:sz w:val="28"/>
          <w:szCs w:val="28"/>
        </w:rPr>
      </w:pPr>
    </w:p>
    <w:sectPr w:rsidR="0082527F" w:rsidRPr="0082527F" w:rsidSect="00F06720">
      <w:pgSz w:w="11906" w:h="16838"/>
      <w:pgMar w:top="1135"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97" w:rsidRDefault="00FC1B97" w:rsidP="003763BD">
      <w:pPr>
        <w:spacing w:after="0" w:line="240" w:lineRule="auto"/>
      </w:pPr>
      <w:r>
        <w:separator/>
      </w:r>
    </w:p>
  </w:endnote>
  <w:endnote w:type="continuationSeparator" w:id="0">
    <w:p w:rsidR="00FC1B97" w:rsidRDefault="00FC1B97" w:rsidP="00376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97" w:rsidRDefault="00FC1B97" w:rsidP="003763BD">
      <w:pPr>
        <w:spacing w:after="0" w:line="240" w:lineRule="auto"/>
      </w:pPr>
      <w:r>
        <w:separator/>
      </w:r>
    </w:p>
  </w:footnote>
  <w:footnote w:type="continuationSeparator" w:id="0">
    <w:p w:rsidR="00FC1B97" w:rsidRDefault="00FC1B97" w:rsidP="00376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40B1D"/>
    <w:multiLevelType w:val="hybridMultilevel"/>
    <w:tmpl w:val="3024226A"/>
    <w:lvl w:ilvl="0" w:tplc="C97E6D4A">
      <w:start w:val="1"/>
      <w:numFmt w:val="decimal"/>
      <w:lvlText w:val="%1."/>
      <w:lvlJc w:val="left"/>
      <w:pPr>
        <w:ind w:left="1063" w:hanging="495"/>
      </w:pPr>
      <w:rPr>
        <w:rFonts w:ascii="Times New Roman" w:eastAsia="Times New Roman" w:hAnsi="Times New Roman" w:cs="Times New Roman"/>
        <w:b w:val="0"/>
        <w:sz w:val="28"/>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320B12D3"/>
    <w:multiLevelType w:val="hybridMultilevel"/>
    <w:tmpl w:val="16FE7D92"/>
    <w:lvl w:ilvl="0" w:tplc="D0ACF918">
      <w:start w:val="1"/>
      <w:numFmt w:val="decimal"/>
      <w:lvlText w:val="%1."/>
      <w:lvlJc w:val="left"/>
      <w:pPr>
        <w:ind w:left="927"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1445369"/>
    <w:multiLevelType w:val="hybridMultilevel"/>
    <w:tmpl w:val="6E36863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3123"/>
    <w:rsid w:val="000032EF"/>
    <w:rsid w:val="0002731D"/>
    <w:rsid w:val="00085CF0"/>
    <w:rsid w:val="000B1AAD"/>
    <w:rsid w:val="000C6605"/>
    <w:rsid w:val="000D00D2"/>
    <w:rsid w:val="001069D2"/>
    <w:rsid w:val="00200862"/>
    <w:rsid w:val="00204B34"/>
    <w:rsid w:val="0025495E"/>
    <w:rsid w:val="002616BF"/>
    <w:rsid w:val="0026746E"/>
    <w:rsid w:val="00270F82"/>
    <w:rsid w:val="002E6FFD"/>
    <w:rsid w:val="003763BD"/>
    <w:rsid w:val="00376BED"/>
    <w:rsid w:val="00387840"/>
    <w:rsid w:val="00397199"/>
    <w:rsid w:val="003E63CB"/>
    <w:rsid w:val="003E6F91"/>
    <w:rsid w:val="003F7FAC"/>
    <w:rsid w:val="00436289"/>
    <w:rsid w:val="004C46C7"/>
    <w:rsid w:val="005D10EA"/>
    <w:rsid w:val="005D2624"/>
    <w:rsid w:val="005E3B1B"/>
    <w:rsid w:val="005F7641"/>
    <w:rsid w:val="00612545"/>
    <w:rsid w:val="006807BE"/>
    <w:rsid w:val="00686C4F"/>
    <w:rsid w:val="006B730C"/>
    <w:rsid w:val="006D3277"/>
    <w:rsid w:val="006D48B2"/>
    <w:rsid w:val="00702489"/>
    <w:rsid w:val="00712583"/>
    <w:rsid w:val="00763D49"/>
    <w:rsid w:val="00792048"/>
    <w:rsid w:val="007A628E"/>
    <w:rsid w:val="007B6CAA"/>
    <w:rsid w:val="0082527F"/>
    <w:rsid w:val="00855787"/>
    <w:rsid w:val="00884009"/>
    <w:rsid w:val="0098363E"/>
    <w:rsid w:val="009D6522"/>
    <w:rsid w:val="00A11AC9"/>
    <w:rsid w:val="00A3352D"/>
    <w:rsid w:val="00A3367D"/>
    <w:rsid w:val="00A66DD3"/>
    <w:rsid w:val="00A7062E"/>
    <w:rsid w:val="00AD21D5"/>
    <w:rsid w:val="00AD470C"/>
    <w:rsid w:val="00B13123"/>
    <w:rsid w:val="00B72E07"/>
    <w:rsid w:val="00BE091D"/>
    <w:rsid w:val="00C93240"/>
    <w:rsid w:val="00D00A2E"/>
    <w:rsid w:val="00D64487"/>
    <w:rsid w:val="00D9122E"/>
    <w:rsid w:val="00DA3431"/>
    <w:rsid w:val="00E108E1"/>
    <w:rsid w:val="00E50C17"/>
    <w:rsid w:val="00EA60CB"/>
    <w:rsid w:val="00F06720"/>
    <w:rsid w:val="00FA006B"/>
    <w:rsid w:val="00FC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7366"/>
  <w15:docId w15:val="{65ECBA21-6E4B-4C80-8F98-4BB40BD5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8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840"/>
    <w:pPr>
      <w:ind w:left="720"/>
      <w:contextualSpacing/>
    </w:pPr>
  </w:style>
  <w:style w:type="table" w:styleId="a4">
    <w:name w:val="Table Grid"/>
    <w:basedOn w:val="a1"/>
    <w:uiPriority w:val="59"/>
    <w:rsid w:val="0038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387840"/>
    <w:rPr>
      <w:rFonts w:ascii="Arial" w:eastAsia="Arial" w:hAnsi="Arial" w:cs="Arial"/>
    </w:rPr>
  </w:style>
  <w:style w:type="paragraph" w:customStyle="1" w:styleId="1">
    <w:name w:val="Основной текст1"/>
    <w:basedOn w:val="a"/>
    <w:link w:val="a5"/>
    <w:rsid w:val="00387840"/>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387840"/>
    <w:rPr>
      <w:rFonts w:ascii="Arial" w:eastAsia="Arial" w:hAnsi="Arial" w:cs="Arial"/>
      <w:b/>
      <w:bCs/>
    </w:rPr>
  </w:style>
  <w:style w:type="paragraph" w:customStyle="1" w:styleId="20">
    <w:name w:val="Заголовок №2"/>
    <w:basedOn w:val="a"/>
    <w:link w:val="2"/>
    <w:rsid w:val="00387840"/>
    <w:pPr>
      <w:widowControl w:val="0"/>
      <w:spacing w:after="0" w:line="240" w:lineRule="auto"/>
      <w:ind w:firstLine="720"/>
      <w:outlineLvl w:val="1"/>
    </w:pPr>
    <w:rPr>
      <w:rFonts w:ascii="Arial" w:eastAsia="Arial" w:hAnsi="Arial" w:cs="Arial"/>
      <w:b/>
      <w:bCs/>
    </w:rPr>
  </w:style>
  <w:style w:type="paragraph" w:styleId="a6">
    <w:name w:val="Balloon Text"/>
    <w:basedOn w:val="a"/>
    <w:link w:val="a7"/>
    <w:uiPriority w:val="99"/>
    <w:semiHidden/>
    <w:unhideWhenUsed/>
    <w:rsid w:val="00F067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6720"/>
    <w:rPr>
      <w:rFonts w:ascii="Tahoma" w:hAnsi="Tahoma" w:cs="Tahoma"/>
      <w:sz w:val="16"/>
      <w:szCs w:val="16"/>
    </w:rPr>
  </w:style>
  <w:style w:type="paragraph" w:styleId="a8">
    <w:name w:val="No Spacing"/>
    <w:uiPriority w:val="1"/>
    <w:qFormat/>
    <w:rsid w:val="00F06720"/>
    <w:pPr>
      <w:spacing w:after="0" w:line="240" w:lineRule="auto"/>
    </w:pPr>
  </w:style>
  <w:style w:type="character" w:styleId="a9">
    <w:name w:val="Strong"/>
    <w:uiPriority w:val="22"/>
    <w:qFormat/>
    <w:rsid w:val="00F06720"/>
    <w:rPr>
      <w:b/>
      <w:bCs/>
    </w:rPr>
  </w:style>
  <w:style w:type="paragraph" w:styleId="aa">
    <w:name w:val="header"/>
    <w:basedOn w:val="a"/>
    <w:link w:val="ab"/>
    <w:uiPriority w:val="99"/>
    <w:semiHidden/>
    <w:unhideWhenUsed/>
    <w:rsid w:val="003763B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763BD"/>
  </w:style>
  <w:style w:type="paragraph" w:styleId="ac">
    <w:name w:val="footer"/>
    <w:basedOn w:val="a"/>
    <w:link w:val="ad"/>
    <w:uiPriority w:val="99"/>
    <w:semiHidden/>
    <w:unhideWhenUsed/>
    <w:rsid w:val="003763B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763BD"/>
  </w:style>
  <w:style w:type="paragraph" w:customStyle="1" w:styleId="ConsPlusTitle">
    <w:name w:val="ConsPlusTitle"/>
    <w:rsid w:val="002008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3367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16051">
      <w:bodyDiv w:val="1"/>
      <w:marLeft w:val="0"/>
      <w:marRight w:val="0"/>
      <w:marTop w:val="0"/>
      <w:marBottom w:val="0"/>
      <w:divBdr>
        <w:top w:val="none" w:sz="0" w:space="0" w:color="auto"/>
        <w:left w:val="none" w:sz="0" w:space="0" w:color="auto"/>
        <w:bottom w:val="none" w:sz="0" w:space="0" w:color="auto"/>
        <w:right w:val="none" w:sz="0" w:space="0" w:color="auto"/>
      </w:divBdr>
    </w:div>
    <w:div w:id="15536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74503725/1ce890c97b92197f41357c5d578a71f2/" TargetMode="External"/><Relationship Id="rId18" Type="http://schemas.openxmlformats.org/officeDocument/2006/relationships/hyperlink" Target="https://login.consultant.ru/link/?req=doc&amp;base=LAW&amp;n=479990&amp;dst=100544" TargetMode="External"/><Relationship Id="rId3" Type="http://schemas.openxmlformats.org/officeDocument/2006/relationships/styles" Target="styles.xml"/><Relationship Id="rId21" Type="http://schemas.openxmlformats.org/officeDocument/2006/relationships/hyperlink" Target="https://login.consultant.ru/link/?req=doc&amp;base=LAW&amp;n=479990&amp;dst=41" TargetMode="External"/><Relationship Id="rId7" Type="http://schemas.openxmlformats.org/officeDocument/2006/relationships/endnotes" Target="endnotes.xml"/><Relationship Id="rId12" Type="http://schemas.openxmlformats.org/officeDocument/2006/relationships/hyperlink" Target="https://base.garant.ru/74503725/1ce890c97b92197f41357c5d578a71f2/" TargetMode="External"/><Relationship Id="rId17" Type="http://schemas.openxmlformats.org/officeDocument/2006/relationships/hyperlink" Target="https://login.consultant.ru/link/?req=doc&amp;base=LAW&amp;n=479990&amp;dst=100542" TargetMode="External"/><Relationship Id="rId2" Type="http://schemas.openxmlformats.org/officeDocument/2006/relationships/numbering" Target="numbering.xml"/><Relationship Id="rId16" Type="http://schemas.openxmlformats.org/officeDocument/2006/relationships/hyperlink" Target="https://base.garant.ru/74503725/1ce890c97b92197f41357c5d578a71f2/" TargetMode="External"/><Relationship Id="rId20" Type="http://schemas.openxmlformats.org/officeDocument/2006/relationships/hyperlink" Target="https://login.consultant.ru/link/?req=doc&amp;base=LAW&amp;n=479990&amp;dst=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4503725/1ce890c97b92197f41357c5d578a71f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74503725/1ce890c97b92197f41357c5d578a71f2/" TargetMode="External"/><Relationship Id="rId23" Type="http://schemas.openxmlformats.org/officeDocument/2006/relationships/fontTable" Target="fontTable.xml"/><Relationship Id="rId10" Type="http://schemas.openxmlformats.org/officeDocument/2006/relationships/hyperlink" Target="https://base.garant.ru/74503725/1ce890c97b92197f41357c5d578a71f2/" TargetMode="External"/><Relationship Id="rId19" Type="http://schemas.openxmlformats.org/officeDocument/2006/relationships/hyperlink" Target="https://login.consultant.ru/link/?req=doc&amp;base=LAW&amp;n=479990&amp;dst=26" TargetMode="External"/><Relationship Id="rId4" Type="http://schemas.openxmlformats.org/officeDocument/2006/relationships/settings" Target="settings.xml"/><Relationship Id="rId9" Type="http://schemas.openxmlformats.org/officeDocument/2006/relationships/hyperlink" Target="https://base.garant.ru/404917355/10ed0f917186039eb157d3ba4f962ee5/" TargetMode="External"/><Relationship Id="rId14" Type="http://schemas.openxmlformats.org/officeDocument/2006/relationships/hyperlink" Target="https://base.garant.ru/74503725/1ce890c97b92197f41357c5d578a71f2/" TargetMode="External"/><Relationship Id="rId22" Type="http://schemas.openxmlformats.org/officeDocument/2006/relationships/hyperlink" Target="consultantplus://offline/ref=59FFDE4B91FDCC0CE1B0A455AF31F025503195BC347C0BB97D519158C937DA4FC87163A6E00340AB95C8E677614A7BC17545FCCCEF6E0Co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9D900-E182-4219-BB2E-76AACCC5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4320</Words>
  <Characters>24625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Парикова Анастасия Владимировна</dc:creator>
  <cp:lastModifiedBy>Платонова Ирина Евгеньевна</cp:lastModifiedBy>
  <cp:revision>35</cp:revision>
  <cp:lastPrinted>2025-01-15T11:45:00Z</cp:lastPrinted>
  <dcterms:created xsi:type="dcterms:W3CDTF">2025-01-09T08:41:00Z</dcterms:created>
  <dcterms:modified xsi:type="dcterms:W3CDTF">2025-01-21T07:32:00Z</dcterms:modified>
</cp:coreProperties>
</file>