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61" w:rsidRPr="00612545" w:rsidRDefault="00CD0C61" w:rsidP="00CD0C6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C61" w:rsidRPr="0036366B" w:rsidRDefault="00CD0C61" w:rsidP="00CD0C61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КОМИТЕТ ФИНАНСОВ АДМИНИСТРАЦИИ МУНИЦИПАЛЬНОГО ОБРАЗОВАНИЯ ГАТЧИНСКИЙ МУНИЦИПАЛЬНЫЙ ОКРУГ ЛЕНИНГРАДСКОЙ ОБЛАСТИ</w:t>
      </w:r>
    </w:p>
    <w:p w:rsidR="00CD0C61" w:rsidRPr="0036366B" w:rsidRDefault="00CD0C61" w:rsidP="00CD0C61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D0C61" w:rsidRDefault="00CD0C61" w:rsidP="00CD0C61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D0C61" w:rsidRPr="0036366B" w:rsidRDefault="00CD0C61" w:rsidP="00CD0C61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D0C61" w:rsidRPr="00E72157" w:rsidRDefault="00CD0C61" w:rsidP="00CD0C61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32"/>
          <w:szCs w:val="40"/>
          <w:lang w:eastAsia="ru-RU" w:bidi="ru-RU"/>
        </w:rPr>
      </w:pPr>
      <w:r w:rsidRPr="00E72157">
        <w:rPr>
          <w:rFonts w:ascii="Times New Roman" w:hAnsi="Times New Roman" w:cs="Times New Roman"/>
          <w:color w:val="000000"/>
          <w:sz w:val="32"/>
          <w:szCs w:val="40"/>
          <w:lang w:eastAsia="ru-RU" w:bidi="ru-RU"/>
        </w:rPr>
        <w:t>ПРИКАЗ</w:t>
      </w:r>
    </w:p>
    <w:p w:rsidR="00CD0C61" w:rsidRDefault="00CD0C61" w:rsidP="00CD0C61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D0C61" w:rsidRPr="0036366B" w:rsidRDefault="00CD0C61" w:rsidP="00CD0C61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CD0C61" w:rsidRPr="0036366B" w:rsidRDefault="00CD0C61" w:rsidP="00CD0C61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D0C61" w:rsidRPr="00583B5D" w:rsidRDefault="00CD0C61" w:rsidP="00CD0C61">
      <w:pPr>
        <w:rPr>
          <w:sz w:val="28"/>
          <w:szCs w:val="28"/>
        </w:rPr>
      </w:pPr>
      <w:r w:rsidRPr="00583B5D">
        <w:rPr>
          <w:sz w:val="28"/>
          <w:szCs w:val="28"/>
        </w:rPr>
        <w:t xml:space="preserve">от </w:t>
      </w:r>
      <w:r>
        <w:rPr>
          <w:sz w:val="28"/>
          <w:szCs w:val="28"/>
        </w:rPr>
        <w:t>17.12.2025</w:t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87/</w:t>
      </w:r>
      <w:proofErr w:type="spellStart"/>
      <w:r>
        <w:rPr>
          <w:sz w:val="28"/>
          <w:szCs w:val="28"/>
        </w:rPr>
        <w:t>кф</w:t>
      </w:r>
      <w:proofErr w:type="spellEnd"/>
    </w:p>
    <w:p w:rsidR="00E36E4A" w:rsidRDefault="00E36E4A" w:rsidP="00CD0C61">
      <w:pPr>
        <w:pStyle w:val="a3"/>
        <w:jc w:val="left"/>
      </w:pPr>
    </w:p>
    <w:p w:rsidR="00CD0C61" w:rsidRDefault="00E36E4A" w:rsidP="00E36E4A">
      <w:pPr>
        <w:pStyle w:val="a3"/>
        <w:jc w:val="both"/>
        <w:rPr>
          <w:b w:val="0"/>
          <w:sz w:val="24"/>
        </w:rPr>
      </w:pPr>
      <w:r w:rsidRPr="00CD0C61">
        <w:rPr>
          <w:b w:val="0"/>
          <w:sz w:val="24"/>
        </w:rPr>
        <w:t>«О сроках представления годовой</w:t>
      </w:r>
      <w:r w:rsidR="008650C9">
        <w:rPr>
          <w:b w:val="0"/>
          <w:sz w:val="24"/>
        </w:rPr>
        <w:t xml:space="preserve"> </w:t>
      </w:r>
      <w:r w:rsidRPr="00CD0C61">
        <w:rPr>
          <w:b w:val="0"/>
          <w:sz w:val="24"/>
        </w:rPr>
        <w:t xml:space="preserve">отчетности об </w:t>
      </w:r>
    </w:p>
    <w:p w:rsidR="00CD0C61" w:rsidRDefault="00E36E4A" w:rsidP="00E36E4A">
      <w:pPr>
        <w:pStyle w:val="a3"/>
        <w:jc w:val="both"/>
        <w:rPr>
          <w:b w:val="0"/>
          <w:sz w:val="24"/>
        </w:rPr>
      </w:pPr>
      <w:r w:rsidRPr="00CD0C61">
        <w:rPr>
          <w:b w:val="0"/>
          <w:sz w:val="24"/>
        </w:rPr>
        <w:t>исполнении бюджета Гатчинского муниципального</w:t>
      </w:r>
    </w:p>
    <w:p w:rsidR="00CD0C61" w:rsidRDefault="00AC4649" w:rsidP="00E36E4A">
      <w:pPr>
        <w:pStyle w:val="a3"/>
        <w:jc w:val="both"/>
        <w:rPr>
          <w:b w:val="0"/>
          <w:sz w:val="24"/>
        </w:rPr>
      </w:pPr>
      <w:r w:rsidRPr="00CD0C61">
        <w:rPr>
          <w:b w:val="0"/>
          <w:sz w:val="24"/>
        </w:rPr>
        <w:t>округа</w:t>
      </w:r>
      <w:r w:rsidR="00E36E4A" w:rsidRPr="00CD0C61">
        <w:rPr>
          <w:b w:val="0"/>
          <w:sz w:val="24"/>
        </w:rPr>
        <w:t xml:space="preserve">, сводной годовой бухгалтерской отчетности </w:t>
      </w:r>
    </w:p>
    <w:p w:rsidR="00CD0C61" w:rsidRDefault="00E36E4A" w:rsidP="00E36E4A">
      <w:pPr>
        <w:pStyle w:val="a3"/>
        <w:jc w:val="both"/>
        <w:rPr>
          <w:b w:val="0"/>
          <w:sz w:val="24"/>
        </w:rPr>
      </w:pPr>
      <w:r w:rsidRPr="00CD0C61">
        <w:rPr>
          <w:b w:val="0"/>
          <w:sz w:val="24"/>
        </w:rPr>
        <w:t>муниципальных бю</w:t>
      </w:r>
      <w:r w:rsidR="00AC4649" w:rsidRPr="00CD0C61">
        <w:rPr>
          <w:b w:val="0"/>
          <w:sz w:val="24"/>
        </w:rPr>
        <w:t xml:space="preserve">джетных, автономных учреждений </w:t>
      </w:r>
    </w:p>
    <w:p w:rsidR="00E36E4A" w:rsidRPr="00CD0C61" w:rsidRDefault="00AC4649" w:rsidP="00E36E4A">
      <w:pPr>
        <w:pStyle w:val="a3"/>
        <w:jc w:val="both"/>
        <w:rPr>
          <w:b w:val="0"/>
          <w:sz w:val="24"/>
        </w:rPr>
      </w:pPr>
      <w:r w:rsidRPr="00CD0C61">
        <w:rPr>
          <w:b w:val="0"/>
          <w:sz w:val="24"/>
        </w:rPr>
        <w:t xml:space="preserve">Гатчинского муниципального округа </w:t>
      </w:r>
      <w:r w:rsidR="00764C9D" w:rsidRPr="00CD0C61">
        <w:rPr>
          <w:b w:val="0"/>
          <w:sz w:val="24"/>
        </w:rPr>
        <w:t>за 202</w:t>
      </w:r>
      <w:r w:rsidRPr="00CD0C61">
        <w:rPr>
          <w:b w:val="0"/>
          <w:sz w:val="24"/>
        </w:rPr>
        <w:t>5</w:t>
      </w:r>
      <w:r w:rsidR="00764C9D" w:rsidRPr="00CD0C61">
        <w:rPr>
          <w:b w:val="0"/>
          <w:sz w:val="24"/>
        </w:rPr>
        <w:t xml:space="preserve"> год</w:t>
      </w:r>
      <w:r w:rsidR="00E36E4A" w:rsidRPr="00CD0C61">
        <w:rPr>
          <w:b w:val="0"/>
          <w:sz w:val="24"/>
        </w:rPr>
        <w:t>»</w:t>
      </w:r>
    </w:p>
    <w:p w:rsidR="00E36E4A" w:rsidRPr="00702B4F" w:rsidRDefault="00E36E4A" w:rsidP="00E36E4A">
      <w:pPr>
        <w:jc w:val="both"/>
        <w:rPr>
          <w:bCs/>
          <w:sz w:val="20"/>
        </w:rPr>
      </w:pPr>
    </w:p>
    <w:p w:rsidR="00E36E4A" w:rsidRDefault="00E36E4A" w:rsidP="00E36E4A"/>
    <w:p w:rsidR="00E36E4A" w:rsidRDefault="00E36E4A" w:rsidP="00E36E4A">
      <w:pPr>
        <w:pStyle w:val="a3"/>
        <w:ind w:firstLine="709"/>
        <w:jc w:val="both"/>
        <w:rPr>
          <w:b w:val="0"/>
          <w:bCs w:val="0"/>
        </w:rPr>
      </w:pPr>
      <w:r w:rsidRPr="003967D2">
        <w:rPr>
          <w:b w:val="0"/>
          <w:bCs w:val="0"/>
        </w:rPr>
        <w:t>В соответствии с требованиями статей 264.2, 264.3 Бюджетного кодекса Российской Федерации</w:t>
      </w:r>
      <w:r>
        <w:rPr>
          <w:b w:val="0"/>
          <w:bCs w:val="0"/>
        </w:rPr>
        <w:t xml:space="preserve">, </w:t>
      </w:r>
      <w:r w:rsidRPr="006A71D1">
        <w:rPr>
          <w:b w:val="0"/>
          <w:bCs w:val="0"/>
        </w:rPr>
        <w:t>приказ</w:t>
      </w:r>
      <w:r>
        <w:rPr>
          <w:b w:val="0"/>
          <w:bCs w:val="0"/>
        </w:rPr>
        <w:t>ами</w:t>
      </w:r>
      <w:r w:rsidRPr="006A71D1">
        <w:rPr>
          <w:b w:val="0"/>
          <w:bCs w:val="0"/>
        </w:rPr>
        <w:t xml:space="preserve"> Министерства</w:t>
      </w:r>
      <w:r>
        <w:rPr>
          <w:b w:val="0"/>
          <w:bCs w:val="0"/>
        </w:rPr>
        <w:t xml:space="preserve"> финансов 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изменениями),</w:t>
      </w:r>
      <w:r w:rsidRPr="003B05C8">
        <w:rPr>
          <w:b w:val="0"/>
          <w:bCs w:val="0"/>
        </w:rPr>
        <w:t xml:space="preserve"> от 25 марта 2011 года № 33н «Об утверждении Инструкции о</w:t>
      </w:r>
      <w:r>
        <w:rPr>
          <w:b w:val="0"/>
          <w:bCs w:val="0"/>
        </w:rPr>
        <w:t xml:space="preserve">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</w:t>
      </w:r>
      <w:r w:rsidRPr="00C11A66">
        <w:rPr>
          <w:b w:val="0"/>
          <w:bCs w:val="0"/>
        </w:rPr>
        <w:t xml:space="preserve">с учетом сроков представления годовой отчетности об исполнении консолидированных бюджетов муниципальных районов Ленинградской области </w:t>
      </w:r>
      <w:r w:rsidRPr="00ED6076">
        <w:rPr>
          <w:b w:val="0"/>
          <w:bCs w:val="0"/>
        </w:rPr>
        <w:t xml:space="preserve">установленных приказом Комитета финансов Ленинградской области от </w:t>
      </w:r>
      <w:r>
        <w:rPr>
          <w:b w:val="0"/>
          <w:bCs w:val="0"/>
        </w:rPr>
        <w:t>11 декабря</w:t>
      </w:r>
      <w:r w:rsidRPr="00ED6076">
        <w:rPr>
          <w:b w:val="0"/>
          <w:bCs w:val="0"/>
        </w:rPr>
        <w:t xml:space="preserve"> 201</w:t>
      </w:r>
      <w:r>
        <w:rPr>
          <w:b w:val="0"/>
          <w:bCs w:val="0"/>
        </w:rPr>
        <w:t>9</w:t>
      </w:r>
      <w:r w:rsidRPr="00ED6076">
        <w:rPr>
          <w:b w:val="0"/>
          <w:bCs w:val="0"/>
        </w:rPr>
        <w:t xml:space="preserve"> года №18-</w:t>
      </w:r>
      <w:r>
        <w:rPr>
          <w:b w:val="0"/>
          <w:bCs w:val="0"/>
        </w:rPr>
        <w:t>02/09-31 (с изменениями):</w:t>
      </w:r>
    </w:p>
    <w:p w:rsidR="00E36E4A" w:rsidRDefault="00E36E4A" w:rsidP="00E36E4A">
      <w:pPr>
        <w:pStyle w:val="a3"/>
        <w:ind w:firstLine="709"/>
        <w:jc w:val="both"/>
        <w:rPr>
          <w:b w:val="0"/>
        </w:rPr>
      </w:pPr>
    </w:p>
    <w:p w:rsidR="00E36E4A" w:rsidRDefault="00E36E4A" w:rsidP="00CD0C61">
      <w:pPr>
        <w:pStyle w:val="a3"/>
        <w:ind w:firstLine="708"/>
        <w:jc w:val="both"/>
        <w:rPr>
          <w:b w:val="0"/>
        </w:rPr>
      </w:pPr>
      <w:r>
        <w:rPr>
          <w:b w:val="0"/>
        </w:rPr>
        <w:t>ПРИКАЗЫВАЮ</w:t>
      </w:r>
      <w:r w:rsidRPr="00301D91">
        <w:rPr>
          <w:b w:val="0"/>
        </w:rPr>
        <w:t>:</w:t>
      </w:r>
    </w:p>
    <w:p w:rsidR="00E36E4A" w:rsidRPr="000E0FF2" w:rsidRDefault="00E36E4A" w:rsidP="00E36E4A">
      <w:pPr>
        <w:pStyle w:val="a3"/>
        <w:jc w:val="both"/>
        <w:rPr>
          <w:b w:val="0"/>
        </w:rPr>
      </w:pPr>
    </w:p>
    <w:p w:rsidR="0087431E" w:rsidRPr="009E590C" w:rsidRDefault="0087431E" w:rsidP="00BA5206">
      <w:pPr>
        <w:ind w:firstLine="708"/>
        <w:jc w:val="both"/>
        <w:rPr>
          <w:kern w:val="28"/>
          <w:sz w:val="28"/>
          <w:szCs w:val="28"/>
        </w:rPr>
      </w:pPr>
      <w:r w:rsidRPr="009E590C">
        <w:rPr>
          <w:kern w:val="28"/>
          <w:sz w:val="28"/>
          <w:szCs w:val="28"/>
        </w:rPr>
        <w:t>1. Определить порядок составления и перечень форм годовой отчетности в соответствии с требованиями:</w:t>
      </w:r>
    </w:p>
    <w:p w:rsidR="0087431E" w:rsidRPr="009E590C" w:rsidRDefault="0087431E" w:rsidP="0087431E">
      <w:pPr>
        <w:ind w:firstLine="708"/>
        <w:jc w:val="both"/>
        <w:rPr>
          <w:kern w:val="28"/>
          <w:sz w:val="28"/>
          <w:szCs w:val="28"/>
        </w:rPr>
      </w:pPr>
      <w:r w:rsidRPr="009E590C">
        <w:rPr>
          <w:kern w:val="28"/>
          <w:sz w:val="28"/>
          <w:szCs w:val="28"/>
        </w:rPr>
        <w:t>- приказа Министерства финансов Российской Федерации от 28.12.2010 № 191н «Об утверждении Инструкции о порядке составления и представления годовой, квартальной месячной бюджетной отчетности об исполнении бюджетов бюджетной системы Российской Федерации» (с учетом изменений) – для участников бюджетного процесса;</w:t>
      </w:r>
    </w:p>
    <w:p w:rsidR="0087431E" w:rsidRPr="009E590C" w:rsidRDefault="0087431E" w:rsidP="0087431E">
      <w:pPr>
        <w:ind w:firstLine="708"/>
        <w:jc w:val="both"/>
        <w:rPr>
          <w:kern w:val="28"/>
          <w:sz w:val="28"/>
          <w:szCs w:val="28"/>
        </w:rPr>
      </w:pPr>
      <w:r w:rsidRPr="009E590C">
        <w:rPr>
          <w:kern w:val="28"/>
          <w:sz w:val="28"/>
          <w:szCs w:val="28"/>
        </w:rPr>
        <w:t>- приказа Министерства финансов Российской Федерации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(с учетом изменений) – для не участников бюджетного процесса;</w:t>
      </w:r>
    </w:p>
    <w:p w:rsidR="0087431E" w:rsidRPr="009E590C" w:rsidRDefault="0087431E" w:rsidP="0087431E">
      <w:pPr>
        <w:ind w:firstLine="708"/>
        <w:jc w:val="both"/>
        <w:rPr>
          <w:kern w:val="28"/>
          <w:sz w:val="28"/>
          <w:szCs w:val="28"/>
        </w:rPr>
      </w:pPr>
      <w:r w:rsidRPr="009E590C">
        <w:rPr>
          <w:kern w:val="28"/>
          <w:sz w:val="28"/>
          <w:szCs w:val="28"/>
        </w:rPr>
        <w:lastRenderedPageBreak/>
        <w:t>-приказа Министерства финансов Росси</w:t>
      </w:r>
      <w:r w:rsidR="00591895">
        <w:rPr>
          <w:kern w:val="28"/>
          <w:sz w:val="28"/>
          <w:szCs w:val="28"/>
        </w:rPr>
        <w:t xml:space="preserve">йской Федерации от 31.12.2016 </w:t>
      </w:r>
      <w:r w:rsidRPr="009E590C">
        <w:rPr>
          <w:kern w:val="28"/>
          <w:sz w:val="28"/>
          <w:szCs w:val="28"/>
        </w:rPr>
        <w:t>№256н «Об утверждении федерального стандарта  бухгалтерского учета для организаций государственного сектора  «Концептуальные основы бухгалтерского учета и отчетности организаций государственного сектора»;</w:t>
      </w:r>
    </w:p>
    <w:p w:rsidR="0087431E" w:rsidRPr="009E590C" w:rsidRDefault="0087431E" w:rsidP="0087431E">
      <w:pPr>
        <w:ind w:firstLine="708"/>
        <w:jc w:val="both"/>
        <w:rPr>
          <w:kern w:val="28"/>
          <w:sz w:val="28"/>
          <w:szCs w:val="28"/>
        </w:rPr>
      </w:pPr>
      <w:r w:rsidRPr="009E590C">
        <w:rPr>
          <w:kern w:val="28"/>
          <w:sz w:val="28"/>
          <w:szCs w:val="28"/>
        </w:rPr>
        <w:t>-приказа Министерства финансов Российской Федерации  от 31.12.201</w:t>
      </w:r>
      <w:r w:rsidR="00591895">
        <w:rPr>
          <w:kern w:val="28"/>
          <w:sz w:val="28"/>
          <w:szCs w:val="28"/>
        </w:rPr>
        <w:t xml:space="preserve">6 </w:t>
      </w:r>
      <w:r w:rsidRPr="009E590C">
        <w:rPr>
          <w:kern w:val="28"/>
          <w:sz w:val="28"/>
          <w:szCs w:val="28"/>
        </w:rPr>
        <w:t>№260</w:t>
      </w:r>
      <w:r>
        <w:rPr>
          <w:kern w:val="28"/>
          <w:sz w:val="28"/>
          <w:szCs w:val="28"/>
        </w:rPr>
        <w:t>н</w:t>
      </w:r>
      <w:r w:rsidRPr="009E590C">
        <w:rPr>
          <w:kern w:val="28"/>
          <w:sz w:val="28"/>
          <w:szCs w:val="28"/>
        </w:rPr>
        <w:t xml:space="preserve"> «Об утверждении  федерального стандарта  бухгалтерского учета для организаций государственногосектора «Представление бухгалтерской (финансовой) отчетности»;</w:t>
      </w:r>
    </w:p>
    <w:p w:rsidR="0087431E" w:rsidRPr="009E590C" w:rsidRDefault="0087431E" w:rsidP="0087431E">
      <w:pPr>
        <w:ind w:firstLine="708"/>
        <w:jc w:val="both"/>
        <w:rPr>
          <w:kern w:val="28"/>
          <w:sz w:val="28"/>
          <w:szCs w:val="28"/>
        </w:rPr>
      </w:pPr>
      <w:r w:rsidRPr="009E590C">
        <w:rPr>
          <w:kern w:val="28"/>
          <w:sz w:val="28"/>
          <w:szCs w:val="28"/>
        </w:rPr>
        <w:t>-приказа Министерства финансов Российской Федерации от 30</w:t>
      </w:r>
      <w:r>
        <w:rPr>
          <w:kern w:val="28"/>
          <w:sz w:val="28"/>
          <w:szCs w:val="28"/>
        </w:rPr>
        <w:t>.1</w:t>
      </w:r>
      <w:r w:rsidR="00B94524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.</w:t>
      </w:r>
      <w:r w:rsidRPr="009E590C">
        <w:rPr>
          <w:kern w:val="28"/>
          <w:sz w:val="28"/>
          <w:szCs w:val="28"/>
        </w:rPr>
        <w:t>2020 №255н «Об утверждении федерального стандарта бухгалтерского учета  государственных финансов «Консоли</w:t>
      </w:r>
      <w:r w:rsidR="00B94524">
        <w:rPr>
          <w:kern w:val="28"/>
          <w:sz w:val="28"/>
          <w:szCs w:val="28"/>
        </w:rPr>
        <w:t>дированная</w:t>
      </w:r>
      <w:r w:rsidRPr="009E590C">
        <w:rPr>
          <w:kern w:val="28"/>
          <w:sz w:val="28"/>
          <w:szCs w:val="28"/>
        </w:rPr>
        <w:t xml:space="preserve"> бухгалтерская (финансовая) отчетност</w:t>
      </w:r>
      <w:r w:rsidR="00B94524">
        <w:rPr>
          <w:kern w:val="28"/>
          <w:sz w:val="28"/>
          <w:szCs w:val="28"/>
        </w:rPr>
        <w:t>ь</w:t>
      </w:r>
      <w:r w:rsidRPr="009E590C">
        <w:rPr>
          <w:kern w:val="28"/>
          <w:sz w:val="28"/>
          <w:szCs w:val="28"/>
        </w:rPr>
        <w:t>»;</w:t>
      </w:r>
    </w:p>
    <w:p w:rsidR="00760240" w:rsidRPr="006C5D37" w:rsidRDefault="00CD0C61" w:rsidP="006C5D37">
      <w:pPr>
        <w:ind w:firstLine="708"/>
        <w:jc w:val="both"/>
        <w:rPr>
          <w:sz w:val="28"/>
        </w:rPr>
      </w:pPr>
      <w:r>
        <w:rPr>
          <w:kern w:val="28"/>
          <w:sz w:val="28"/>
          <w:szCs w:val="28"/>
        </w:rPr>
        <w:t xml:space="preserve">2. </w:t>
      </w:r>
      <w:r w:rsidR="00EE58B7">
        <w:rPr>
          <w:kern w:val="28"/>
          <w:sz w:val="28"/>
          <w:szCs w:val="28"/>
        </w:rPr>
        <w:t>Установить</w:t>
      </w:r>
      <w:r w:rsidR="00EA2983">
        <w:rPr>
          <w:kern w:val="28"/>
          <w:sz w:val="28"/>
          <w:szCs w:val="28"/>
        </w:rPr>
        <w:t xml:space="preserve"> </w:t>
      </w:r>
      <w:bookmarkStart w:id="0" w:name="_GoBack"/>
      <w:bookmarkEnd w:id="0"/>
      <w:r w:rsidR="006C5D37" w:rsidRPr="006C5D37">
        <w:rPr>
          <w:sz w:val="28"/>
        </w:rPr>
        <w:t>с</w:t>
      </w:r>
      <w:r w:rsidR="00E36E4A" w:rsidRPr="006C5D37">
        <w:rPr>
          <w:sz w:val="28"/>
        </w:rPr>
        <w:t xml:space="preserve">роки представления </w:t>
      </w:r>
      <w:r w:rsidR="00EE58B7" w:rsidRPr="006C5D37">
        <w:rPr>
          <w:sz w:val="28"/>
        </w:rPr>
        <w:t xml:space="preserve">главными администраторами </w:t>
      </w:r>
      <w:r w:rsidR="00BB249F" w:rsidRPr="006C5D37">
        <w:rPr>
          <w:sz w:val="28"/>
        </w:rPr>
        <w:t xml:space="preserve">бюджетных </w:t>
      </w:r>
      <w:r w:rsidR="000553FE">
        <w:rPr>
          <w:sz w:val="28"/>
        </w:rPr>
        <w:t>средств</w:t>
      </w:r>
      <w:r w:rsidR="006C5D37">
        <w:rPr>
          <w:sz w:val="28"/>
        </w:rPr>
        <w:t xml:space="preserve">, </w:t>
      </w:r>
      <w:r w:rsidR="00E36E4A" w:rsidRPr="006C5D37">
        <w:rPr>
          <w:sz w:val="28"/>
        </w:rPr>
        <w:t>годовой отчетности об исполнении бюджета</w:t>
      </w:r>
      <w:r w:rsidR="00EE58B7" w:rsidRPr="006C5D37">
        <w:rPr>
          <w:sz w:val="28"/>
        </w:rPr>
        <w:t xml:space="preserve"> Гатчинского муниципального </w:t>
      </w:r>
      <w:r w:rsidR="00AC4649">
        <w:rPr>
          <w:sz w:val="28"/>
        </w:rPr>
        <w:t>округа</w:t>
      </w:r>
      <w:r w:rsidR="006C5D37" w:rsidRPr="006C5D37">
        <w:rPr>
          <w:sz w:val="28"/>
        </w:rPr>
        <w:t xml:space="preserve">, </w:t>
      </w:r>
      <w:r w:rsidR="00E36E4A" w:rsidRPr="006C5D37">
        <w:rPr>
          <w:sz w:val="28"/>
        </w:rPr>
        <w:t>сводной годовой бухгалтерской отчетности муниципальных бюджетных и автономных учреждений</w:t>
      </w:r>
      <w:r w:rsidR="00AC4649">
        <w:rPr>
          <w:sz w:val="28"/>
        </w:rPr>
        <w:t xml:space="preserve"> Гатчинского муниципального округа</w:t>
      </w:r>
      <w:r w:rsidR="00E36E4A" w:rsidRPr="006C5D37">
        <w:rPr>
          <w:sz w:val="28"/>
        </w:rPr>
        <w:t xml:space="preserve"> за 202</w:t>
      </w:r>
      <w:r w:rsidR="00AC4649">
        <w:rPr>
          <w:sz w:val="28"/>
        </w:rPr>
        <w:t>5</w:t>
      </w:r>
      <w:r w:rsidR="00E36E4A" w:rsidRPr="006C5D37">
        <w:rPr>
          <w:sz w:val="28"/>
        </w:rPr>
        <w:t xml:space="preserve"> год согласно приложению 1 к настоящему приказу</w:t>
      </w:r>
      <w:r w:rsidR="00BA5206" w:rsidRPr="006C5D37">
        <w:rPr>
          <w:sz w:val="28"/>
        </w:rPr>
        <w:t>;</w:t>
      </w:r>
    </w:p>
    <w:p w:rsidR="00D539B4" w:rsidRDefault="00D539B4" w:rsidP="00E36E4A">
      <w:pPr>
        <w:pStyle w:val="a3"/>
        <w:tabs>
          <w:tab w:val="num" w:pos="1275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87431E">
        <w:rPr>
          <w:b w:val="0"/>
          <w:bCs w:val="0"/>
        </w:rPr>
        <w:t xml:space="preserve">. В целях проведения качественной сверки взаимных расчетов установить срок представления </w:t>
      </w:r>
      <w:r w:rsidR="005F4955" w:rsidRPr="00D539B4">
        <w:rPr>
          <w:bCs w:val="0"/>
        </w:rPr>
        <w:t>годовой</w:t>
      </w:r>
      <w:r w:rsidR="005F4955">
        <w:rPr>
          <w:b w:val="0"/>
          <w:bCs w:val="0"/>
        </w:rPr>
        <w:t xml:space="preserve"> Справки по консолидируемым</w:t>
      </w:r>
      <w:r>
        <w:rPr>
          <w:b w:val="0"/>
          <w:bCs w:val="0"/>
        </w:rPr>
        <w:t xml:space="preserve"> расчетам (ф.0503125) </w:t>
      </w:r>
      <w:r w:rsidRPr="00D539B4">
        <w:rPr>
          <w:bCs w:val="0"/>
        </w:rPr>
        <w:t>до 1</w:t>
      </w:r>
      <w:r w:rsidR="00BD50D6">
        <w:rPr>
          <w:bCs w:val="0"/>
        </w:rPr>
        <w:t>9</w:t>
      </w:r>
      <w:r w:rsidRPr="00D539B4">
        <w:rPr>
          <w:bCs w:val="0"/>
        </w:rPr>
        <w:t xml:space="preserve"> января года</w:t>
      </w:r>
      <w:r>
        <w:rPr>
          <w:b w:val="0"/>
          <w:bCs w:val="0"/>
        </w:rPr>
        <w:t>, следующе</w:t>
      </w:r>
      <w:r w:rsidR="00BA5206">
        <w:rPr>
          <w:b w:val="0"/>
          <w:bCs w:val="0"/>
        </w:rPr>
        <w:t>го за отчетным финансовым годом.</w:t>
      </w:r>
    </w:p>
    <w:p w:rsidR="00D539B4" w:rsidRDefault="00D539B4" w:rsidP="00D539B4">
      <w:pPr>
        <w:pStyle w:val="a3"/>
        <w:tabs>
          <w:tab w:val="num" w:pos="1275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4. В целях проведения качественной сверки взаимных расчетов установить срок представления </w:t>
      </w:r>
      <w:r w:rsidRPr="00D539B4">
        <w:rPr>
          <w:bCs w:val="0"/>
        </w:rPr>
        <w:t>годовой</w:t>
      </w:r>
      <w:r>
        <w:rPr>
          <w:b w:val="0"/>
          <w:bCs w:val="0"/>
        </w:rPr>
        <w:t xml:space="preserve"> Справки по консолидируемым расчетам (ф.0503125_ДОП) и годовой Справки по консолидируемым расчетам по учреждениям (ф.0503725_ДОП) </w:t>
      </w:r>
      <w:r w:rsidRPr="00D539B4">
        <w:rPr>
          <w:bCs w:val="0"/>
        </w:rPr>
        <w:t xml:space="preserve">до </w:t>
      </w:r>
      <w:r>
        <w:rPr>
          <w:bCs w:val="0"/>
        </w:rPr>
        <w:t>2</w:t>
      </w:r>
      <w:r w:rsidR="00737B1B">
        <w:rPr>
          <w:bCs w:val="0"/>
        </w:rPr>
        <w:t>1</w:t>
      </w:r>
      <w:r w:rsidRPr="00D539B4">
        <w:rPr>
          <w:bCs w:val="0"/>
        </w:rPr>
        <w:t xml:space="preserve"> января года</w:t>
      </w:r>
      <w:r>
        <w:rPr>
          <w:b w:val="0"/>
          <w:bCs w:val="0"/>
        </w:rPr>
        <w:t>, следующего за отчетным финансовым годом.</w:t>
      </w:r>
    </w:p>
    <w:p w:rsidR="00BA5206" w:rsidRDefault="00D539B4" w:rsidP="00BA5206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BA5206">
        <w:rPr>
          <w:sz w:val="28"/>
        </w:rPr>
        <w:t>5.</w:t>
      </w:r>
      <w:r w:rsidR="00BA5206" w:rsidRPr="00BA5206">
        <w:rPr>
          <w:sz w:val="28"/>
        </w:rPr>
        <w:t xml:space="preserve"> В случае</w:t>
      </w:r>
      <w:r w:rsidR="000562BB">
        <w:rPr>
          <w:sz w:val="28"/>
        </w:rPr>
        <w:t>,</w:t>
      </w:r>
      <w:r w:rsidR="00BA5206" w:rsidRPr="00BA5206">
        <w:rPr>
          <w:sz w:val="28"/>
        </w:rPr>
        <w:t>если дата представления бюджетной (бухгалтерской) отчетности совпадает с праздничными (выходными) днями, представление осуществляется не позднее первого рабочего дня, следующего за установленными днями представления.</w:t>
      </w:r>
    </w:p>
    <w:p w:rsidR="00BA5206" w:rsidRPr="00BA5206" w:rsidRDefault="00BA5206" w:rsidP="00BA5206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6. </w:t>
      </w:r>
      <w:r w:rsidRPr="00BA5206">
        <w:rPr>
          <w:sz w:val="28"/>
        </w:rPr>
        <w:t xml:space="preserve">Настоящий приказ вступает в силу с </w:t>
      </w:r>
      <w:r w:rsidR="00915782">
        <w:rPr>
          <w:sz w:val="28"/>
        </w:rPr>
        <w:t>даты подписания</w:t>
      </w:r>
      <w:r w:rsidRPr="00BA5206">
        <w:rPr>
          <w:sz w:val="28"/>
        </w:rPr>
        <w:t>.</w:t>
      </w:r>
    </w:p>
    <w:p w:rsidR="00E36E4A" w:rsidRDefault="00BA5206" w:rsidP="00E36E4A">
      <w:pPr>
        <w:pStyle w:val="a3"/>
        <w:tabs>
          <w:tab w:val="num" w:pos="1275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="00E36E4A">
        <w:rPr>
          <w:b w:val="0"/>
          <w:bCs w:val="0"/>
        </w:rPr>
        <w:t xml:space="preserve">. Возложить ответственность за исполнение настоящего приказа на заместителя председателя - главного бухгалтера </w:t>
      </w:r>
      <w:r w:rsidR="006E23BD">
        <w:rPr>
          <w:b w:val="0"/>
          <w:bCs w:val="0"/>
        </w:rPr>
        <w:t xml:space="preserve">комитета </w:t>
      </w:r>
      <w:r w:rsidR="00E36E4A">
        <w:rPr>
          <w:b w:val="0"/>
          <w:bCs w:val="0"/>
        </w:rPr>
        <w:t>Савину А.В.</w:t>
      </w:r>
    </w:p>
    <w:p w:rsidR="00E36E4A" w:rsidRDefault="00E36E4A" w:rsidP="00E36E4A">
      <w:pPr>
        <w:pStyle w:val="a3"/>
        <w:tabs>
          <w:tab w:val="num" w:pos="1275"/>
        </w:tabs>
        <w:ind w:firstLine="709"/>
        <w:jc w:val="both"/>
        <w:rPr>
          <w:b w:val="0"/>
          <w:bCs w:val="0"/>
        </w:rPr>
      </w:pPr>
    </w:p>
    <w:p w:rsidR="00E36E4A" w:rsidRDefault="00E36E4A" w:rsidP="00CD0C61">
      <w:pPr>
        <w:pStyle w:val="a3"/>
        <w:tabs>
          <w:tab w:val="num" w:pos="1275"/>
        </w:tabs>
        <w:jc w:val="both"/>
      </w:pPr>
    </w:p>
    <w:p w:rsidR="00E36E4A" w:rsidRDefault="00E36E4A" w:rsidP="00E36E4A">
      <w:pPr>
        <w:rPr>
          <w:sz w:val="28"/>
        </w:rPr>
      </w:pPr>
      <w:r>
        <w:rPr>
          <w:sz w:val="28"/>
        </w:rPr>
        <w:t>Председатель Комитета финансов</w:t>
      </w:r>
    </w:p>
    <w:p w:rsidR="00E36E4A" w:rsidRDefault="00E36E4A" w:rsidP="00E36E4A">
      <w:pPr>
        <w:rPr>
          <w:sz w:val="28"/>
        </w:rPr>
      </w:pPr>
      <w:r>
        <w:rPr>
          <w:sz w:val="28"/>
        </w:rPr>
        <w:t xml:space="preserve">Гатчинского муниципального </w:t>
      </w:r>
      <w:r w:rsidR="00FE42EC">
        <w:rPr>
          <w:sz w:val="28"/>
        </w:rPr>
        <w:t>округа</w:t>
      </w:r>
      <w:r>
        <w:rPr>
          <w:sz w:val="28"/>
        </w:rPr>
        <w:t xml:space="preserve"> Л.И. Орехова</w:t>
      </w:r>
    </w:p>
    <w:p w:rsidR="005E508E" w:rsidRDefault="005E508E">
      <w:pPr>
        <w:rPr>
          <w:sz w:val="20"/>
          <w:szCs w:val="20"/>
        </w:rPr>
      </w:pPr>
    </w:p>
    <w:p w:rsidR="00FE42EC" w:rsidRDefault="00FE42EC">
      <w:pPr>
        <w:rPr>
          <w:sz w:val="20"/>
          <w:szCs w:val="20"/>
        </w:rPr>
      </w:pPr>
    </w:p>
    <w:p w:rsidR="00FE42EC" w:rsidRDefault="00FE42EC">
      <w:pPr>
        <w:rPr>
          <w:sz w:val="20"/>
          <w:szCs w:val="20"/>
        </w:rPr>
      </w:pPr>
    </w:p>
    <w:p w:rsidR="00FE42EC" w:rsidRDefault="00FE42EC">
      <w:pPr>
        <w:rPr>
          <w:sz w:val="20"/>
          <w:szCs w:val="20"/>
        </w:rPr>
      </w:pPr>
    </w:p>
    <w:p w:rsidR="00FE42EC" w:rsidRDefault="00FE42EC">
      <w:pPr>
        <w:rPr>
          <w:sz w:val="20"/>
          <w:szCs w:val="20"/>
        </w:rPr>
      </w:pPr>
    </w:p>
    <w:p w:rsidR="00FE42EC" w:rsidRDefault="00FE42EC">
      <w:pPr>
        <w:rPr>
          <w:sz w:val="20"/>
          <w:szCs w:val="20"/>
        </w:rPr>
      </w:pPr>
    </w:p>
    <w:p w:rsidR="00CD0C61" w:rsidRDefault="00CD0C61">
      <w:pPr>
        <w:rPr>
          <w:sz w:val="20"/>
          <w:szCs w:val="20"/>
        </w:rPr>
      </w:pPr>
    </w:p>
    <w:p w:rsidR="00CD0C61" w:rsidRDefault="00CD0C61">
      <w:pPr>
        <w:rPr>
          <w:sz w:val="20"/>
          <w:szCs w:val="20"/>
        </w:rPr>
      </w:pPr>
    </w:p>
    <w:p w:rsidR="005E508E" w:rsidRDefault="005E508E">
      <w:pPr>
        <w:rPr>
          <w:sz w:val="20"/>
          <w:szCs w:val="20"/>
        </w:rPr>
      </w:pPr>
    </w:p>
    <w:p w:rsidR="00E36E4A" w:rsidRPr="00E36E4A" w:rsidRDefault="00E36E4A">
      <w:pPr>
        <w:rPr>
          <w:sz w:val="20"/>
          <w:szCs w:val="20"/>
        </w:rPr>
      </w:pPr>
      <w:r w:rsidRPr="00E36E4A">
        <w:rPr>
          <w:sz w:val="20"/>
          <w:szCs w:val="20"/>
        </w:rPr>
        <w:t>Савина А</w:t>
      </w:r>
      <w:r w:rsidR="00CD0C61">
        <w:rPr>
          <w:sz w:val="20"/>
          <w:szCs w:val="20"/>
        </w:rPr>
        <w:t>лифтина Владимировна</w:t>
      </w:r>
    </w:p>
    <w:sectPr w:rsidR="00E36E4A" w:rsidRPr="00E36E4A" w:rsidSect="005E508E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E4A"/>
    <w:rsid w:val="000410F4"/>
    <w:rsid w:val="000553FE"/>
    <w:rsid w:val="000562BB"/>
    <w:rsid w:val="000934AD"/>
    <w:rsid w:val="00097AA0"/>
    <w:rsid w:val="000E0FF2"/>
    <w:rsid w:val="000E7368"/>
    <w:rsid w:val="001414D8"/>
    <w:rsid w:val="00143302"/>
    <w:rsid w:val="002631E6"/>
    <w:rsid w:val="002D2197"/>
    <w:rsid w:val="00325E0E"/>
    <w:rsid w:val="00331232"/>
    <w:rsid w:val="003D2625"/>
    <w:rsid w:val="003E5CA3"/>
    <w:rsid w:val="00423A97"/>
    <w:rsid w:val="00494FDD"/>
    <w:rsid w:val="004F3D54"/>
    <w:rsid w:val="00547F3E"/>
    <w:rsid w:val="00570F05"/>
    <w:rsid w:val="00591895"/>
    <w:rsid w:val="005A105E"/>
    <w:rsid w:val="005E508E"/>
    <w:rsid w:val="005F4955"/>
    <w:rsid w:val="006C5D37"/>
    <w:rsid w:val="006E23BD"/>
    <w:rsid w:val="00737B1B"/>
    <w:rsid w:val="00760240"/>
    <w:rsid w:val="00764C9D"/>
    <w:rsid w:val="007D2CF2"/>
    <w:rsid w:val="00817224"/>
    <w:rsid w:val="00825F2D"/>
    <w:rsid w:val="008650C9"/>
    <w:rsid w:val="0087431E"/>
    <w:rsid w:val="0088070F"/>
    <w:rsid w:val="008D2B66"/>
    <w:rsid w:val="008F4F48"/>
    <w:rsid w:val="00915782"/>
    <w:rsid w:val="0094574A"/>
    <w:rsid w:val="009C1585"/>
    <w:rsid w:val="00A07EFC"/>
    <w:rsid w:val="00A536A8"/>
    <w:rsid w:val="00AC037B"/>
    <w:rsid w:val="00AC4649"/>
    <w:rsid w:val="00AF40CA"/>
    <w:rsid w:val="00B15DDA"/>
    <w:rsid w:val="00B254B8"/>
    <w:rsid w:val="00B94524"/>
    <w:rsid w:val="00BA5206"/>
    <w:rsid w:val="00BB249F"/>
    <w:rsid w:val="00BD50D6"/>
    <w:rsid w:val="00C609E7"/>
    <w:rsid w:val="00CA66AB"/>
    <w:rsid w:val="00CD0C61"/>
    <w:rsid w:val="00D539B4"/>
    <w:rsid w:val="00E10149"/>
    <w:rsid w:val="00E36E4A"/>
    <w:rsid w:val="00E74075"/>
    <w:rsid w:val="00E818B4"/>
    <w:rsid w:val="00E84888"/>
    <w:rsid w:val="00EA2983"/>
    <w:rsid w:val="00EE58B7"/>
    <w:rsid w:val="00F66D5A"/>
    <w:rsid w:val="00FE4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9197"/>
  <w15:docId w15:val="{6193F26F-6792-4E05-84BA-AC0773E2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6E4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36E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E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rsid w:val="00CD0C61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7"/>
    <w:rsid w:val="00CD0C61"/>
    <w:pPr>
      <w:widowControl w:val="0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CD0C61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D0C61"/>
    <w:pPr>
      <w:widowControl w:val="0"/>
      <w:ind w:firstLine="720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Алифтина Владимировна</dc:creator>
  <cp:lastModifiedBy>Соколова Елена Владимировна</cp:lastModifiedBy>
  <cp:revision>51</cp:revision>
  <cp:lastPrinted>2025-12-18T08:26:00Z</cp:lastPrinted>
  <dcterms:created xsi:type="dcterms:W3CDTF">2024-01-05T13:44:00Z</dcterms:created>
  <dcterms:modified xsi:type="dcterms:W3CDTF">2025-12-18T13:30:00Z</dcterms:modified>
</cp:coreProperties>
</file>