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4" w:rsidRDefault="00893BC4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893BC4" w:rsidRDefault="00893BC4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B2330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1C560A" w:rsidRPr="00044AA4" w:rsidRDefault="001C560A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67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</w:t>
      </w:r>
      <w:r w:rsidR="00704F6C">
        <w:rPr>
          <w:rFonts w:ascii="Times New Roman" w:hAnsi="Times New Roman" w:cs="Times New Roman"/>
          <w:sz w:val="28"/>
          <w:szCs w:val="28"/>
        </w:rPr>
        <w:t>эксплуатации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proofErr w:type="gramStart"/>
      <w:r w:rsidR="00704F6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63619">
        <w:rPr>
          <w:rFonts w:ascii="Times New Roman" w:hAnsi="Times New Roman" w:cs="Times New Roman"/>
          <w:sz w:val="28"/>
          <w:szCs w:val="28"/>
        </w:rPr>
        <w:t xml:space="preserve"> </w:t>
      </w:r>
      <w:r w:rsidR="00893BC4" w:rsidRPr="00893BC4">
        <w:rPr>
          <w:rFonts w:ascii="Times New Roman" w:hAnsi="Times New Roman" w:cs="Times New Roman"/>
          <w:sz w:val="28"/>
          <w:szCs w:val="28"/>
        </w:rPr>
        <w:t>35</w:t>
      </w:r>
      <w:r w:rsidR="0070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04F6C">
        <w:rPr>
          <w:rFonts w:ascii="Times New Roman" w:hAnsi="Times New Roman" w:cs="Times New Roman"/>
          <w:sz w:val="28"/>
          <w:szCs w:val="28"/>
        </w:rPr>
        <w:t xml:space="preserve"> </w:t>
      </w:r>
      <w:r w:rsidR="00893BC4">
        <w:rPr>
          <w:rFonts w:ascii="Times New Roman" w:hAnsi="Times New Roman" w:cs="Times New Roman"/>
          <w:sz w:val="28"/>
          <w:szCs w:val="28"/>
        </w:rPr>
        <w:t xml:space="preserve">Гатчинская </w:t>
      </w:r>
      <w:r w:rsidR="00721F3F">
        <w:rPr>
          <w:rFonts w:ascii="Times New Roman" w:hAnsi="Times New Roman" w:cs="Times New Roman"/>
          <w:sz w:val="28"/>
          <w:szCs w:val="28"/>
        </w:rPr>
        <w:t>–</w:t>
      </w:r>
      <w:r w:rsidR="00DC7D65">
        <w:rPr>
          <w:rFonts w:ascii="Times New Roman" w:hAnsi="Times New Roman" w:cs="Times New Roman"/>
          <w:sz w:val="28"/>
          <w:szCs w:val="28"/>
        </w:rPr>
        <w:t xml:space="preserve"> </w:t>
      </w:r>
      <w:r w:rsidR="00893BC4">
        <w:rPr>
          <w:rFonts w:ascii="Times New Roman" w:hAnsi="Times New Roman" w:cs="Times New Roman"/>
          <w:sz w:val="28"/>
          <w:szCs w:val="28"/>
        </w:rPr>
        <w:t>10</w:t>
      </w:r>
      <w:r w:rsidR="003666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62142">
        <w:rPr>
          <w:rFonts w:ascii="Times New Roman" w:hAnsi="Times New Roman" w:cs="Times New Roman"/>
          <w:sz w:val="28"/>
          <w:szCs w:val="28"/>
        </w:rPr>
        <w:t xml:space="preserve">(далее – Объект)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3B5CB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04F6C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962142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http://arch.lenobl.ru</w:t>
        </w:r>
      </w:hyperlink>
      <w:r w:rsidRPr="00962142">
        <w:rPr>
          <w:rFonts w:ascii="Times New Roman" w:hAnsi="Times New Roman" w:cs="Times New Roman"/>
          <w:color w:val="auto"/>
          <w:lang w:bidi="ru-RU"/>
        </w:rPr>
        <w:t xml:space="preserve">). </w:t>
      </w:r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Лафонская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, д. 6, лит.</w:t>
      </w:r>
      <w:proofErr w:type="gramEnd"/>
      <w:r w:rsidRPr="00962142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А,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каб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. 211).</w:t>
      </w:r>
      <w:proofErr w:type="gramEnd"/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Лафонская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, д. 6, лит.</w:t>
      </w:r>
      <w:proofErr w:type="gramEnd"/>
      <w:r w:rsidRPr="00962142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А,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каб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. 211).</w:t>
      </w:r>
      <w:proofErr w:type="gramEnd"/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D10E78" w:rsidRDefault="00962142" w:rsidP="00962142">
      <w:pPr>
        <w:pStyle w:val="1"/>
        <w:ind w:firstLine="709"/>
        <w:jc w:val="both"/>
      </w:pPr>
      <w:r w:rsidRPr="00962142">
        <w:rPr>
          <w:rFonts w:ascii="Times New Roman" w:hAnsi="Times New Roman" w:cs="Times New Roman"/>
          <w:color w:val="auto"/>
          <w:lang w:bidi="ru-RU"/>
        </w:rPr>
        <w:t xml:space="preserve">Данная информация размещена на официальных сайтах Ленинградского областного комитета по управлению государственным имуществом </w:t>
      </w:r>
      <w:r w:rsidRPr="002D3B7E">
        <w:rPr>
          <w:rFonts w:ascii="Times New Roman" w:hAnsi="Times New Roman" w:cs="Times New Roman"/>
          <w:color w:val="auto"/>
          <w:lang w:bidi="ru-RU"/>
        </w:rPr>
        <w:t>(</w:t>
      </w:r>
      <w:hyperlink r:id="rId7" w:history="1">
        <w:r w:rsidR="002D3B7E" w:rsidRPr="002D3B7E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http://kugi.lenobl.ru</w:t>
        </w:r>
      </w:hyperlink>
      <w:r w:rsidRPr="002D3B7E">
        <w:rPr>
          <w:rFonts w:ascii="Times New Roman" w:hAnsi="Times New Roman" w:cs="Times New Roman"/>
          <w:color w:val="auto"/>
          <w:lang w:bidi="ru-RU"/>
        </w:rPr>
        <w:t>)</w:t>
      </w:r>
      <w:r w:rsidR="007068DE">
        <w:rPr>
          <w:rFonts w:ascii="Times New Roman" w:hAnsi="Times New Roman" w:cs="Times New Roman"/>
          <w:color w:val="auto"/>
          <w:lang w:bidi="ru-RU"/>
        </w:rPr>
        <w:t>,</w:t>
      </w:r>
      <w:r w:rsidR="00963619">
        <w:rPr>
          <w:rFonts w:ascii="Times New Roman" w:hAnsi="Times New Roman" w:cs="Times New Roman"/>
          <w:color w:val="auto"/>
          <w:lang w:bidi="ru-RU"/>
        </w:rPr>
        <w:t xml:space="preserve"> </w:t>
      </w:r>
      <w:r w:rsidR="00893BC4" w:rsidRPr="00893BC4">
        <w:rPr>
          <w:rFonts w:ascii="Times New Roman" w:hAnsi="Times New Roman" w:cs="Times New Roman"/>
          <w:color w:val="auto"/>
          <w:lang w:bidi="ru-RU"/>
        </w:rPr>
        <w:t xml:space="preserve">МО «Гатчинский муниципальный </w:t>
      </w:r>
      <w:r w:rsidR="00893BC4">
        <w:rPr>
          <w:rFonts w:ascii="Times New Roman" w:hAnsi="Times New Roman" w:cs="Times New Roman"/>
          <w:color w:val="auto"/>
          <w:lang w:bidi="ru-RU"/>
        </w:rPr>
        <w:t>округ</w:t>
      </w:r>
      <w:r w:rsidR="00893BC4" w:rsidRPr="00893BC4">
        <w:rPr>
          <w:rFonts w:ascii="Times New Roman" w:hAnsi="Times New Roman" w:cs="Times New Roman"/>
          <w:color w:val="auto"/>
          <w:lang w:bidi="ru-RU"/>
        </w:rPr>
        <w:t>» Ленинградской области (http://gmrlo.ru).</w:t>
      </w:r>
    </w:p>
    <w:p w:rsidR="002D3B7E" w:rsidRDefault="002D3B7E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</w:p>
    <w:p w:rsidR="00B6173C" w:rsidRPr="00E62D05" w:rsidRDefault="00962142" w:rsidP="00962142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 xml:space="preserve">Приложения: </w:t>
      </w:r>
      <w:r w:rsidR="003B5CB3">
        <w:rPr>
          <w:rFonts w:ascii="Times New Roman" w:hAnsi="Times New Roman" w:cs="Times New Roman"/>
          <w:color w:val="auto"/>
          <w:lang w:bidi="ru-RU"/>
        </w:rPr>
        <w:t xml:space="preserve">перечень земельных участков на </w:t>
      </w:r>
      <w:r w:rsidR="00A63ACA">
        <w:rPr>
          <w:rFonts w:ascii="Times New Roman" w:hAnsi="Times New Roman" w:cs="Times New Roman"/>
          <w:color w:val="auto"/>
          <w:lang w:bidi="ru-RU"/>
        </w:rPr>
        <w:t>1</w:t>
      </w:r>
      <w:r w:rsidR="003B5CB3">
        <w:rPr>
          <w:rFonts w:ascii="Times New Roman" w:hAnsi="Times New Roman" w:cs="Times New Roman"/>
          <w:color w:val="auto"/>
          <w:lang w:bidi="ru-RU"/>
        </w:rPr>
        <w:t xml:space="preserve"> л.;</w:t>
      </w:r>
      <w:r w:rsidR="00721F3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F366D">
        <w:rPr>
          <w:rFonts w:ascii="Times New Roman" w:hAnsi="Times New Roman" w:cs="Times New Roman"/>
          <w:color w:val="auto"/>
          <w:lang w:bidi="ru-RU"/>
        </w:rPr>
        <w:t xml:space="preserve">графическое </w:t>
      </w:r>
      <w:r w:rsidRPr="00962142">
        <w:rPr>
          <w:rFonts w:ascii="Times New Roman" w:hAnsi="Times New Roman" w:cs="Times New Roman"/>
          <w:color w:val="auto"/>
          <w:lang w:bidi="ru-RU"/>
        </w:rPr>
        <w:t xml:space="preserve">описание местоположения </w:t>
      </w:r>
      <w:r w:rsidR="00604BA8">
        <w:rPr>
          <w:rFonts w:ascii="Times New Roman" w:hAnsi="Times New Roman" w:cs="Times New Roman"/>
          <w:color w:val="auto"/>
          <w:lang w:bidi="ru-RU"/>
        </w:rPr>
        <w:t xml:space="preserve">границ публичного сервитута на </w:t>
      </w:r>
      <w:r w:rsidR="00893BC4">
        <w:rPr>
          <w:rFonts w:ascii="Times New Roman" w:hAnsi="Times New Roman" w:cs="Times New Roman"/>
          <w:color w:val="auto"/>
          <w:lang w:bidi="ru-RU"/>
        </w:rPr>
        <w:t>17</w:t>
      </w:r>
      <w:r w:rsidRPr="00962142">
        <w:rPr>
          <w:rFonts w:ascii="Times New Roman" w:hAnsi="Times New Roman" w:cs="Times New Roman"/>
          <w:color w:val="auto"/>
          <w:lang w:bidi="ru-RU"/>
        </w:rPr>
        <w:t xml:space="preserve"> л.</w:t>
      </w:r>
    </w:p>
    <w:sectPr w:rsidR="00B6173C" w:rsidRPr="00E62D05" w:rsidSect="00DF3071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E3CC5"/>
    <w:rsid w:val="00100D83"/>
    <w:rsid w:val="0017464C"/>
    <w:rsid w:val="001A0160"/>
    <w:rsid w:val="001C560A"/>
    <w:rsid w:val="001C6053"/>
    <w:rsid w:val="00211ECA"/>
    <w:rsid w:val="00216DFD"/>
    <w:rsid w:val="002530FA"/>
    <w:rsid w:val="0029431A"/>
    <w:rsid w:val="002A0CD0"/>
    <w:rsid w:val="002D3B7E"/>
    <w:rsid w:val="00350C2E"/>
    <w:rsid w:val="003609AE"/>
    <w:rsid w:val="003666B3"/>
    <w:rsid w:val="003B5CB3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5E2E5A"/>
    <w:rsid w:val="005F089D"/>
    <w:rsid w:val="00602F29"/>
    <w:rsid w:val="00604BA8"/>
    <w:rsid w:val="00645028"/>
    <w:rsid w:val="0066064E"/>
    <w:rsid w:val="00675790"/>
    <w:rsid w:val="00676AEF"/>
    <w:rsid w:val="006A45EC"/>
    <w:rsid w:val="006B07E0"/>
    <w:rsid w:val="006B0CA1"/>
    <w:rsid w:val="006D4DCE"/>
    <w:rsid w:val="006F366D"/>
    <w:rsid w:val="00704F6C"/>
    <w:rsid w:val="007068DE"/>
    <w:rsid w:val="007069E8"/>
    <w:rsid w:val="00721F3F"/>
    <w:rsid w:val="00725D82"/>
    <w:rsid w:val="00773EBB"/>
    <w:rsid w:val="00893BC4"/>
    <w:rsid w:val="008F56E0"/>
    <w:rsid w:val="00962142"/>
    <w:rsid w:val="00963619"/>
    <w:rsid w:val="009D1B23"/>
    <w:rsid w:val="00A120DD"/>
    <w:rsid w:val="00A46081"/>
    <w:rsid w:val="00A61DBD"/>
    <w:rsid w:val="00A63ACA"/>
    <w:rsid w:val="00A77A0D"/>
    <w:rsid w:val="00A87FFA"/>
    <w:rsid w:val="00A925F6"/>
    <w:rsid w:val="00AA50A4"/>
    <w:rsid w:val="00AB5150"/>
    <w:rsid w:val="00AC4046"/>
    <w:rsid w:val="00AE1AFB"/>
    <w:rsid w:val="00AF7205"/>
    <w:rsid w:val="00B056BB"/>
    <w:rsid w:val="00B15CB6"/>
    <w:rsid w:val="00B2330E"/>
    <w:rsid w:val="00B6173C"/>
    <w:rsid w:val="00B64B43"/>
    <w:rsid w:val="00B801A0"/>
    <w:rsid w:val="00BE6966"/>
    <w:rsid w:val="00C21494"/>
    <w:rsid w:val="00C35D8F"/>
    <w:rsid w:val="00C627FA"/>
    <w:rsid w:val="00C91A10"/>
    <w:rsid w:val="00CF7301"/>
    <w:rsid w:val="00D10E78"/>
    <w:rsid w:val="00D122D6"/>
    <w:rsid w:val="00DC7D65"/>
    <w:rsid w:val="00DE1DFE"/>
    <w:rsid w:val="00DF3071"/>
    <w:rsid w:val="00E33BF0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gi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4</cp:revision>
  <cp:lastPrinted>2021-12-16T13:00:00Z</cp:lastPrinted>
  <dcterms:created xsi:type="dcterms:W3CDTF">2025-03-11T11:04:00Z</dcterms:created>
  <dcterms:modified xsi:type="dcterms:W3CDTF">2025-03-11T11:09:00Z</dcterms:modified>
</cp:coreProperties>
</file>