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7CBD" w14:textId="4C09E797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Приложение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№ 1 </w:t>
      </w:r>
    </w:p>
    <w:p w14:paraId="394C2E3C" w14:textId="7A2EB785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к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информационному сообщению</w:t>
      </w:r>
    </w:p>
    <w:p w14:paraId="3A9689E4" w14:textId="77777777" w:rsidR="00FA10D6" w:rsidRPr="00FA10D6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34BE5B" w14:textId="77777777" w:rsidR="00FA10D6" w:rsidRPr="00FA10D6" w:rsidRDefault="00FA10D6" w:rsidP="00FA10D6">
      <w:pPr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kern w:val="0"/>
          <w:sz w:val="4"/>
          <w:szCs w:val="4"/>
          <w:lang w:eastAsia="ru-RU"/>
          <w14:ligatures w14:val="none"/>
        </w:rPr>
      </w:pPr>
    </w:p>
    <w:p w14:paraId="4E776A52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636ADA5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Договор № __</w:t>
      </w:r>
    </w:p>
    <w:p w14:paraId="0AB07553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аренды имущества на аукционе</w:t>
      </w:r>
    </w:p>
    <w:p w14:paraId="2E91B79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Гатчина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</w:t>
      </w:r>
      <w:proofErr w:type="gramStart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___» ___________ 20__ года</w:t>
      </w:r>
    </w:p>
    <w:p w14:paraId="273CC571" w14:textId="77777777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Calibri" w:hAnsi="Times New Roman" w:cs="Times New Roman"/>
          <w:b/>
          <w:kern w:val="0"/>
          <w14:ligatures w14:val="none"/>
        </w:rPr>
        <w:t xml:space="preserve">Муниципальное образование Гатчинский муниципальный округ Ленинградской области, 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зарегистрированное в Главном управлении Министерства юстиции  Российской Федерации по Санкт-Петербургу и Ленинградской области 19 ноября 2024 года №  RU 477010002024001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, в лице председателя Комитета по управлению имуществом администрации Гатчинского муниципального округа Ленинградской области </w:t>
      </w:r>
      <w:r w:rsidRPr="00FA10D6">
        <w:rPr>
          <w:rFonts w:ascii="Times New Roman" w:eastAsia="Calibri" w:hAnsi="Times New Roman" w:cs="Times New Roman"/>
          <w:b/>
          <w:iCs/>
          <w:kern w:val="0"/>
          <w14:ligatures w14:val="none"/>
        </w:rPr>
        <w:t xml:space="preserve">Аввакумова Александра Николаевича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(далее – Председатель КУИ Гатчинского муниципального округа), действующего на основании Положения, утвержденного решением Совета депутатов Гатчинского муниципального округа № 52 от 22.11.2024 года, </w:t>
      </w:r>
      <w:bookmarkStart w:id="0" w:name="_Hlk202880552"/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bookmarkEnd w:id="0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именуемый в дальнейшем «Арендодатель», с одной стороны, и</w:t>
      </w:r>
    </w:p>
    <w:p w14:paraId="616F529F" w14:textId="63774891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_________________________________________________, именуемый в дальнейшем «Арендатор», в лице _____________________, действующего на основании ___________________,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другой стороны, далее совместно именуемые Стороны, на основании Протокола Аукциона № __  от «__» _________ 202</w:t>
      </w:r>
      <w:r w:rsidR="000323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 (Приложение № 1) и в соответствии с 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постановление администрации Гатчинского мун</w:t>
      </w:r>
      <w:r w:rsidR="000C26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ципального округа Ленинградской области от </w:t>
      </w:r>
      <w:r w:rsidR="002B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27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.0</w:t>
      </w:r>
      <w:r w:rsidR="002B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.202</w:t>
      </w:r>
      <w:r w:rsidR="002B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 </w:t>
      </w:r>
      <w:r w:rsidR="002B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515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«О проведении электронного аукциона по продаже права на заключение договора аренды на объект недвижимости- нежилое помещение </w:t>
      </w:r>
      <w:r w:rsidR="00A2089E" w:rsidRP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кадастровым номером 47:25:0102003:2325 общей площадью 38,6 кв.</w:t>
      </w:r>
      <w:r w:rsidR="002B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2089E" w:rsidRP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м, расположенное по адресу: Российская Федерация, Ленинградская область, Гатчинский район, г. Гатчина, ул. Чехова, д. 22, к. 1, кв. 9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(Приложение № 2), заключили настоящий Договор (далее - Договор) о нижеследующем:</w:t>
      </w:r>
    </w:p>
    <w:p w14:paraId="06C17E0C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ПРЕДМЕТ ДОГОВОРА</w:t>
      </w:r>
    </w:p>
    <w:p w14:paraId="480D557F" w14:textId="701C39BF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1.1. Арендодатель обязуется передать Арендатору за плату во временное владение и пользование объект недвижимости </w:t>
      </w: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–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нежилое помещение с кадастровым номером 47:25:0102003:2325  общей </w:t>
      </w:r>
      <w:r w:rsidRPr="00FA10D6">
        <w:rPr>
          <w:rFonts w:ascii="Times New Roman" w:eastAsia="Calibri" w:hAnsi="Times New Roman" w:cs="Times New Roman"/>
          <w:bCs/>
          <w:spacing w:val="-6"/>
          <w:kern w:val="0"/>
          <w14:ligatures w14:val="none"/>
        </w:rPr>
        <w:t>площадью 38,6 кв.</w:t>
      </w:r>
      <w:r w:rsidR="00682FC0">
        <w:rPr>
          <w:rFonts w:ascii="Times New Roman" w:eastAsia="Calibri" w:hAnsi="Times New Roman" w:cs="Times New Roman"/>
          <w:bCs/>
          <w:spacing w:val="-6"/>
          <w:kern w:val="0"/>
          <w14:ligatures w14:val="none"/>
        </w:rPr>
        <w:t xml:space="preserve"> </w:t>
      </w:r>
      <w:r w:rsidRPr="00FA10D6">
        <w:rPr>
          <w:rFonts w:ascii="Times New Roman" w:eastAsia="Calibri" w:hAnsi="Times New Roman" w:cs="Times New Roman"/>
          <w:bCs/>
          <w:spacing w:val="-6"/>
          <w:kern w:val="0"/>
          <w14:ligatures w14:val="none"/>
        </w:rPr>
        <w:t>м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, расположенное по адресу: Российская Федерация, Ленинградская область, </w:t>
      </w:r>
      <w:r w:rsidRPr="00FA10D6">
        <w:rPr>
          <w:rFonts w:ascii="Times New Roman" w:eastAsia="Calibri" w:hAnsi="Times New Roman" w:cs="Times New Roman"/>
          <w:bCs/>
          <w:spacing w:val="-6"/>
          <w:kern w:val="0"/>
          <w14:ligatures w14:val="none"/>
        </w:rPr>
        <w:t>Гатчинский район, г. Гатчина, ул. Чехова, д. 22, к. 1, кв. 9</w:t>
      </w:r>
      <w:r w:rsidRPr="00FA10D6">
        <w:rPr>
          <w:rFonts w:ascii="Times New Roman" w:eastAsia="Calibri" w:hAnsi="Times New Roman" w:cs="Times New Roman"/>
          <w:kern w:val="0"/>
          <w:lang w:bidi="th-TH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(далее – Объект). План Объекта указан в Приложении № 3. </w:t>
      </w:r>
      <w:r w:rsidR="00C94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Вход в Помещение осуществляется через подъезд многоквартирного дома по лестничному марш</w:t>
      </w:r>
      <w:r w:rsidR="002923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</w:t>
      </w:r>
      <w:r w:rsidR="00C94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</w:t>
      </w:r>
      <w:r w:rsidR="002B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</w:t>
      </w:r>
      <w:r w:rsidR="00C94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далее - по коридору, находящему в собственности </w:t>
      </w:r>
      <w:r w:rsidR="00C94DF9" w:rsidRPr="00C94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ООО ММЦВЛ </w:t>
      </w:r>
      <w:r w:rsidR="00C94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C94DF9" w:rsidRPr="00C94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ЗДОРОВЬЕ</w:t>
      </w:r>
      <w:r w:rsidR="00C94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(для прохода по коридору необходимо оформить договорные отношения с </w:t>
      </w:r>
      <w:r w:rsidR="00C94DF9" w:rsidRPr="00C94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ООО ММЦВЛ </w:t>
      </w:r>
      <w:r w:rsidR="00C94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C94DF9" w:rsidRPr="00C94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ЗДОРОВЬЕ</w:t>
      </w:r>
      <w:r w:rsidR="00C94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»).</w:t>
      </w:r>
    </w:p>
    <w:p w14:paraId="4295B963" w14:textId="4B5C2BFD" w:rsidR="00FA10D6" w:rsidRPr="000E611D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 Объект предоставляется в аренду Арендатору </w:t>
      </w:r>
      <w:r w:rsidRPr="002B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</w:t>
      </w:r>
      <w:r w:rsidR="002B3C24" w:rsidRPr="002B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B3C24" w:rsidRPr="002B3C24">
        <w:rPr>
          <w:rFonts w:ascii="Times New Roman" w:hAnsi="Times New Roman" w:cs="Times New Roman"/>
          <w:color w:val="000000"/>
        </w:rPr>
        <w:t>оказания медицинских и социальных услуг</w:t>
      </w:r>
      <w:r w:rsidRPr="002B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29234D" w:rsidRPr="002923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9234D" w:rsidRPr="000E61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Фактическое целевое использование Объекта Арендатором отражено в акте передачи-приема Объекта </w:t>
      </w:r>
      <w:r w:rsidR="000E611D" w:rsidRPr="000E61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="0029234D" w:rsidRPr="000E61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соответствии с приложением № 3</w:t>
      </w:r>
      <w:r w:rsidR="000E611D" w:rsidRPr="000E61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аукционной документации)</w:t>
      </w:r>
      <w:r w:rsidR="0029234D" w:rsidRPr="000E61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0E61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04F5D30D" w14:textId="33444595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E61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 Срок временного пользования Объектом определяется с «___» ______ 202</w:t>
      </w:r>
      <w:r w:rsidR="002B3C24" w:rsidRPr="000E61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0E61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по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«___» ______ 20</w:t>
      </w:r>
      <w:r w:rsidR="002B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27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года.</w:t>
      </w:r>
    </w:p>
    <w:p w14:paraId="65AE432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Договор считается заключённым с даты его государственной регистрации в уполномоченном органе. Условия Договора применяются к отношениям, возникшим между Сторонами, с даты подписания Договора.</w:t>
      </w:r>
    </w:p>
    <w:p w14:paraId="6953408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1.5. Арендодатель подтверждает, что на дату подписания Договора Объект в споре или под арестом не состоит, не является предметом залога и не обременен правами третьих лиц, не являющихся Сторонами по Договору.</w:t>
      </w:r>
    </w:p>
    <w:p w14:paraId="49FB9A6D" w14:textId="0537097E" w:rsidR="00FA10D6" w:rsidRPr="00C94DF9" w:rsidRDefault="00FA10D6" w:rsidP="00C94DF9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АРЕНДНАЯ ПЛАТА И ПОРЯДОК РАСЧЕТОВ</w:t>
      </w:r>
    </w:p>
    <w:p w14:paraId="54601EE3" w14:textId="43F5F970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2.1. Сумма годовой арендной платы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по Договору в соответствии с Протоколом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Аукциона №______ от «__» ________________________ 202</w:t>
      </w:r>
      <w:r w:rsidR="002B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составляет ____________________ _________________________________________________________________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руб. ____ коп.</w:t>
      </w:r>
    </w:p>
    <w:p w14:paraId="068DDBC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Объект Арендатор уплачивает арендную плату в размере  </w:t>
      </w:r>
      <w:r w:rsidRPr="00FA10D6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__________________________ 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руб. в месяц.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Сверх арендной платы Арендатор уплачивает НДС в соответствии с действующим налоговым законодательством РФ.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Ежемесячная арендная плата за пользование Объектом не включает в себя плату за пользование земельным участком, на котором он расположен.</w:t>
      </w:r>
    </w:p>
    <w:p w14:paraId="0B346D88" w14:textId="0A015D51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</w:t>
      </w:r>
      <w:r w:rsidRPr="00FA10D6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. 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D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06150), р/с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03100643000000014500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Банк: </w:t>
      </w:r>
      <w:bookmarkStart w:id="1" w:name="_Hlk138265364"/>
      <w:r w:rsidR="002B3C24" w:rsidRPr="00A26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ОКЦ № 1</w:t>
      </w:r>
      <w:r w:rsidR="002B3C24" w:rsidRPr="00A26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B3C24" w:rsidRPr="00A26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СЕВЕРО</w:t>
      </w:r>
      <w:r w:rsidR="002B3C24"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-ЗАПАДНОЕ ГУ БАНКА РОССИИ// УФК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по Ленинградской области г. Санкт-Петербург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к/с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40102810745370000098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БИК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044030098</w:t>
      </w:r>
      <w:bookmarkEnd w:id="1"/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, КБК 70611105074140014120, ОКТМО 41518000,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ежемесячно платежным поручением не позднее 10 числа месяца, следующего за отчетным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(первые 12 месяцев аренды Объекта в соответствии с графиком (Приложение № 5).</w:t>
      </w:r>
    </w:p>
    <w:p w14:paraId="755ABBE4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Датой оплаты является дата поступления денежных средств на счет Арендодателя в размере арендной платы, указанной в п. 2.1 Договора.</w:t>
      </w:r>
    </w:p>
    <w:p w14:paraId="34E71097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Арендатор вправе досрочно исполнить обязательства по оплате арендной платы.</w:t>
      </w:r>
    </w:p>
    <w:p w14:paraId="1F7446F3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Задаток, внесенный Арендатором для участия в аукционе, засчитывается в счет арендных платежей по Договору в течение первых месяцев аренды Объекта.</w:t>
      </w:r>
    </w:p>
    <w:p w14:paraId="4AD2A6C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2.6. Сумма произведенного Арендатором платежа по истечении установленного Договором срока подлежит зачету Арендодателем в первую очередь на погашение задолженности по арендной плате, а оставшейся части - на погашение пеней.</w:t>
      </w:r>
    </w:p>
    <w:p w14:paraId="0E55EE1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2.7. 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течение одного календарного месяца с даты получения Объекта уведомить ресурсоснабжающие организации о приёме Объекта в пользование по Договору, при наличии технической возможности заключить договор на коммунальные услуги (ресурсы: тепло-, энергоснабжение, водоснабжение и водоотведение) с ресурсоснабжающими организациями и производить оплату за фактически потребленные ресурсы. В случае незаключения договора с ресурсоснабжающими организациями по причине отсутствия технической возможности (отсутствие отдельного ввода и прочее) получатель Объекта обязан оплачивать (возмещать) расходы за фактически потребленные (полученные) коммунальные услуги (ресурсы).</w:t>
      </w:r>
    </w:p>
    <w:p w14:paraId="119C16F1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</w:p>
    <w:p w14:paraId="2C28D792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3. ПРАВА И ОБЯЗАННОСТИ СТОРОН</w:t>
      </w:r>
    </w:p>
    <w:p w14:paraId="35E2C27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имеет право: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74B6BE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 Осуществлять контроль за целевым использованием Объекта и соблюдением условий Договора.</w:t>
      </w:r>
    </w:p>
    <w:p w14:paraId="037775D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На возмещение убытков, связанных с неисполнением или ненадлежащим исполнением условий Договора.</w:t>
      </w:r>
    </w:p>
    <w:p w14:paraId="18F10C7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3.3. На возмещение причинённых Арендатором убытков, а также неосновательного обогащения.</w:t>
      </w:r>
    </w:p>
    <w:p w14:paraId="72788DD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15E5818A" w14:textId="63E6D516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3.4. Передать в течени</w:t>
      </w:r>
      <w:r w:rsidR="00682F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рабочих дней с даты подписания Договора Объект Арендатору по акту передачи-приема с указанием технического состояния Объекта на дату его передачи (Приложение № 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 Подписание Сторонами акта передачи-приема подтверждает согласие Сторон с качеством и состоянием Объекта, зафиксированным на дату передачи Объекта в аренду по Договору.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20A7534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3.5. Не вмешиваться в хозяйственную деятельность Арендатора, связанную с использованием Объекта, если иное не установлено действующим законодательством и условиями Договора.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4E3314A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3.6. Своевременно и в надлежащем состоянии принять от Арендатора Объект после истечения срока аренды (в случае расторжения Договора). </w:t>
      </w:r>
    </w:p>
    <w:p w14:paraId="18AC0B2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письменного уведомления Арендодателя со стороны Арендатора о намерении заключить Договор на новый срок акт приема-передачи не составляется, а Объект продолжает оставаться во временном пользовании Арендатора до даты заключения Договора на новый срок. </w:t>
      </w:r>
    </w:p>
    <w:p w14:paraId="1B35CC9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3.7. Надлежащим образом исполнять иные условия Договора и дополнительных соглашений к нему.</w:t>
      </w:r>
    </w:p>
    <w:p w14:paraId="79F761E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имеет право:</w:t>
      </w:r>
    </w:p>
    <w:p w14:paraId="22739D9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3.8.  Осуществлять любые правомерные действия по эксплуатации Объекта в соответствии с условиями Договора и назначением Объекта. </w:t>
      </w:r>
    </w:p>
    <w:p w14:paraId="487210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3.9. Осуществлять перепланировку и переоборудование Объекта с письменного согласия Арендодателя.</w:t>
      </w:r>
    </w:p>
    <w:p w14:paraId="5AE6A2B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5CFD588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3.10. Использовать Объект согласно п. 1.2 Договора и в соответствии с его назначением.</w:t>
      </w:r>
    </w:p>
    <w:p w14:paraId="7E399A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3.11. Содержать Объект в соответствии с требованиями, предусмотренными действующими санитарными и противопожарными правилами.</w:t>
      </w:r>
    </w:p>
    <w:p w14:paraId="02E7B1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3.12. Своевременно в установленные сроки перечислять арендную плату.</w:t>
      </w:r>
    </w:p>
    <w:p w14:paraId="0D87E55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3.13. Поддерживать Объект в исправном состоянии, при необходимости производить за свой счет текущий ремонт и нести расходы по содержанию Объекта. Осуществлять уборку прилегающей к Объекту территории, в том числе от снега и наледи. </w:t>
      </w:r>
    </w:p>
    <w:p w14:paraId="317686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3.14. В случае осуществления перепланировки и переоборудования Объекта, предусмотренного п. 3.9 Договора, а также в случае проведения капитального ремонта Объекта, вызванного неотложной необходимостью, и согласованного в установленном порядке с Арендодателем, Арендатор обязан за свой счет изготовить технический паспорт на Объект. Затраты Арендатора на проведение капитального ремонта передаваемого по Договору Объекта, могут быть полностью или частично зачтены в счет арендной платы до окончания срока действия Договора в соответствии с Положением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платы, утвержденным решением Совета депутатов Гатчинского муниципального округа Ленинградской области № 125 от 20.12.2024 «Об утверждении положения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платы».</w:t>
      </w:r>
    </w:p>
    <w:p w14:paraId="2B099DA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3.15. Обеспечивать доступ на Объект представителям Арендодателя для проверки выполнения условий Договора, в том числе для проверки сохранности и использования Объекта в соответствии с его назначением.</w:t>
      </w:r>
    </w:p>
    <w:p w14:paraId="2AF18C9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3.16. Обеспечивать доступ на Объект представителям служб жилищно-коммунального хозяйства, аварийной, противопожарной безопасности, санитарно-эпидемиологического контроля и другим службам, осуществляющим государственный контроль.</w:t>
      </w:r>
    </w:p>
    <w:p w14:paraId="0FAB92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3.17. Извещать Арендодателя не позднее, чем за две недели о предстоящем освобождении Объекта с последующей сдачей его в технически исправном состоянии по двустороннему акту в 5-ти дневный срок со дня истечения срока аренды.</w:t>
      </w:r>
    </w:p>
    <w:p w14:paraId="4416F58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3.18. Своевременно и надлежащим образом исполнять иные обязанности, вытекающие из Договора.</w:t>
      </w:r>
    </w:p>
    <w:p w14:paraId="3FD5DFB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3.19. Застраховать Объект за счет собственных средств на весь период срока действия Договора в течение 90 дней с даты его подписания. Договор страхования заключается в трёх экземплярах, два экземпляра – для каждой из сторон, один экземпляр – Арендодателю. В случае не заключения договора страхования и при наступлении страхового случая, Арендатор возмещает Арендодателю стоимость причинённого ущерба.</w:t>
      </w:r>
    </w:p>
    <w:p w14:paraId="4FD4865E" w14:textId="76AEB7FB" w:rsidR="00FA10D6" w:rsidRPr="00FA10D6" w:rsidRDefault="00FA10D6" w:rsidP="00FA10D6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4</w:t>
      </w: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. ОТВЕТСТВЕННОСТЬ СТОРОН</w:t>
      </w:r>
    </w:p>
    <w:p w14:paraId="2733B66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4.1. По Договору стороны несут ответственность в соответствии с действующим законодательством Российской Федерации.</w:t>
      </w:r>
    </w:p>
    <w:p w14:paraId="05E9DA6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В случае нарушения сроков перечисления арендной платы Арендатор уплачивает пени в размере 0, 05 % от суммы задолженности за каждый день просрочки. Оплаты пеней не освобождает Арендатора от исполнения обязательств по Договору.</w:t>
      </w:r>
    </w:p>
    <w:p w14:paraId="776D39D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 За неисполнение обязательств по Договору Арендатор обязан перечислить на счет Арендодателя, указанный в п. 2.2 Договора, штраф в размере месячной арендной платы, указанной в п. 2.1 Договора. </w:t>
      </w:r>
    </w:p>
    <w:p w14:paraId="34521BA5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5. ИЗМЕНЕНИЕ ИЛИ РАСТОРЖЕНИЕ ДОГОВОРА</w:t>
      </w:r>
    </w:p>
    <w:p w14:paraId="4CFB57B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Договор подлежит изменению или расторжению по письменному соглашению сторон, за исключением случаев, установленных Договором или законом.</w:t>
      </w:r>
    </w:p>
    <w:p w14:paraId="615FF7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Договор может быть расторгнут досрочно по требованию одной из сторон по основаниям и в порядке, установленным гражданским законодательством.</w:t>
      </w:r>
    </w:p>
    <w:p w14:paraId="39A58C1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5.3. Договор может быть также расторгнут досрочно по требованию Арендодателя по решению суда при следующих, признанных сторонами существенными, нарушениях Договора: </w:t>
      </w:r>
    </w:p>
    <w:p w14:paraId="1EFC0B8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5.3.1. При невыполнении Арендатором обязанности, предусмотренной п. 3.12 Договора;</w:t>
      </w:r>
    </w:p>
    <w:p w14:paraId="4F729A02" w14:textId="644A3474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</w:t>
      </w:r>
      <w:r w:rsidR="00784C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При осуществлении Арендатором самовольных перепланировки, переустройства, реконструкции Объекта.</w:t>
      </w:r>
    </w:p>
    <w:p w14:paraId="7A8B16EA" w14:textId="488A8455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</w:t>
      </w:r>
      <w:r w:rsidR="00784C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При осуществлении Арендатором улучшений Объекта без согласия Арендодателя.</w:t>
      </w:r>
    </w:p>
    <w:p w14:paraId="44FB073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5.4. В случае расторжения или прекращения договора при отсутствии вины сторон, уплаченная арендная плата возврату не подлежит.</w:t>
      </w:r>
    </w:p>
    <w:p w14:paraId="6D4FCA2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5.5. При прекращении договора денежные обязательства Арендатора прекращаются после погашения имеющейся задолженности.</w:t>
      </w:r>
    </w:p>
    <w:p w14:paraId="290A19F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5.6.В случае невозврата Объекта после письменного уведомления Арендодателя, либо возврата его несвоевременно, Арендатор вносит за все время просрочки арендную плату, действующую на дату истечения срока аренды.</w:t>
      </w:r>
    </w:p>
    <w:p w14:paraId="0393321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6. ДОПОЛНИТЕЛЬНЫЕ УСЛОВИЯ ДОГОВОРА</w:t>
      </w:r>
    </w:p>
    <w:p w14:paraId="40F62F0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При заключении договора страхования страховая компания обязана определить в качестве выгодоприобретателя муниципальное образование Гатчинский муниципальный округ Ленинградской области в лице Комитета по управлению имуществом администрации Гатчинского муниципального округа Ленинградской области.</w:t>
      </w:r>
    </w:p>
    <w:p w14:paraId="3F778EC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При наступлении страхового случая, страховое возмещение расходуется Комитетом по управлению имуществом администрации Гатчинского муниципального округа Ленинградской области только на ремонт или восстановление сданного в аренду Объекта.</w:t>
      </w:r>
    </w:p>
    <w:p w14:paraId="68ADB46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Стоимость затрат, понесенных Арендатором при осуществлении им улучшений Объекта, а также самовольных перепланировки, переустройства, реконструкции, возмещению не подлежит.</w:t>
      </w:r>
    </w:p>
    <w:p w14:paraId="6AEE7EC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7. ЗАКЛЮЧИТЕЛЬНЫЕ ПОЛОЖЕНИЯ ДОГОВОРА</w:t>
      </w:r>
    </w:p>
    <w:p w14:paraId="5A835ED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Во всем остальном, что не предусмотрено Договором, стороны руководствуются действующим законодательством.</w:t>
      </w:r>
    </w:p>
    <w:p w14:paraId="7CD9DBA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Споры по Договору подлежат рассмотрению в судебном порядке.</w:t>
      </w:r>
    </w:p>
    <w:p w14:paraId="4CCBAFEA" w14:textId="4EF1270C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7.3. </w:t>
      </w:r>
      <w:r w:rsidR="008D3AA3" w:rsidRPr="008D3AA3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>Договор составлен в 2 экземплярах, по одному экземпляру - для каждой из сторон, в орган, осуществляющий государственную регистрацию прав, передаётся скан-образ договора</w:t>
      </w:r>
      <w:r w:rsidRPr="008D3AA3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>.</w:t>
      </w:r>
    </w:p>
    <w:p w14:paraId="6030A4B2" w14:textId="77777777" w:rsidR="005127EC" w:rsidRDefault="005127EC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D288ABC" w14:textId="33D07BF8" w:rsidR="00FA10D6" w:rsidRPr="00FA10D6" w:rsidRDefault="00FA10D6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АДРЕСА И РЕКВИЗИТЫ СТОРОН</w:t>
      </w:r>
    </w:p>
    <w:p w14:paraId="575F2942" w14:textId="77777777" w:rsidR="00FA10D6" w:rsidRPr="00FA10D6" w:rsidRDefault="00FA10D6" w:rsidP="00FA10D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АРЕНДОДАТЕЛЬ</w:t>
      </w:r>
    </w:p>
    <w:p w14:paraId="78BEB672" w14:textId="2B6E62C5" w:rsidR="00FA10D6" w:rsidRPr="00FA10D6" w:rsidRDefault="00FA10D6" w:rsidP="00FA10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Комитет по управлению имуществом администрации Гатчинского муниципального округа Ленинградской области 188300, Ленинградская обл., г. Гатчина, пр. 25 Октября, д.21, 1 подъезд, тел.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397 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84, 8 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18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49,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476A1BB7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4CB60F53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АРЕНДАТОР</w:t>
      </w:r>
    </w:p>
    <w:p w14:paraId="7F76C6CE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0AB5BD02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7920A60D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_______________________________</w:t>
      </w:r>
    </w:p>
    <w:p w14:paraId="748F46FE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 случае изменения юридического адреса или обслуживающего банка стороны обязаны в 10-дневный срок уведомить об этом друг друга.</w:t>
      </w:r>
    </w:p>
    <w:p w14:paraId="37A36B4C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</w:p>
    <w:p w14:paraId="1358012D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К Договору прилагаются:</w:t>
      </w:r>
    </w:p>
    <w:p w14:paraId="3231E886" w14:textId="36ECAA65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Приложение №1: Протокол Аукциона № __ от ________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</w:t>
      </w:r>
      <w:r w:rsidR="008D3AA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6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</w:t>
      </w:r>
    </w:p>
    <w:p w14:paraId="3FB239F7" w14:textId="57052235" w:rsidR="00FA10D6" w:rsidRPr="008D3AA3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Приложение №2: Постановление администрации Гатчинского муниципального </w:t>
      </w:r>
      <w:r w:rsidR="009C0F13"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округа Ленинградской области</w:t>
      </w: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от </w:t>
      </w:r>
      <w:r w:rsidR="008D3AA3" w:rsidRPr="008D3AA3">
        <w:rPr>
          <w:rFonts w:ascii="Times New Roman" w:hAnsi="Times New Roman" w:cs="Times New Roman"/>
        </w:rPr>
        <w:t>27.01.2026 № 515</w:t>
      </w:r>
      <w:r w:rsidR="00B62D5B" w:rsidRPr="008D3AA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3366980A" w14:textId="77777777" w:rsidR="00FA10D6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№3: План Объекта.</w:t>
      </w:r>
    </w:p>
    <w:p w14:paraId="19D9EA85" w14:textId="68BCE502" w:rsidR="005127EC" w:rsidRPr="00FA10D6" w:rsidRDefault="005127EC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№4: Заявка на участие в аукционе.</w:t>
      </w:r>
    </w:p>
    <w:p w14:paraId="12959D87" w14:textId="77777777" w:rsid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№5: График внесения арендной платы на первые 12 месяцев.</w:t>
      </w:r>
    </w:p>
    <w:p w14:paraId="5F2E88F4" w14:textId="7C7E5579" w:rsidR="005127EC" w:rsidRPr="00FA10D6" w:rsidRDefault="005127EC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Акт передачи-приема Объекта.</w:t>
      </w:r>
    </w:p>
    <w:p w14:paraId="10C90742" w14:textId="77777777" w:rsidR="00FA10D6" w:rsidRPr="00FA10D6" w:rsidRDefault="00FA10D6" w:rsidP="00FA10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ПОДПИСИ СТОРОН</w:t>
      </w:r>
    </w:p>
    <w:p w14:paraId="0B2836D6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АРЕНДОДАТЕЛЬ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                    АРЕНДАТОР</w:t>
      </w:r>
    </w:p>
    <w:p w14:paraId="20CC6AA3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Председатель КУИ Гатчинского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_____________________</w:t>
      </w:r>
    </w:p>
    <w:p w14:paraId="5D23C036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</w:t>
      </w:r>
    </w:p>
    <w:p w14:paraId="3F91BF05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Arial" w:eastAsia="Times New Roman" w:hAnsi="Arial" w:cs="Times New Roman"/>
          <w:kern w:val="0"/>
          <w:lang w:eastAsia="ru-RU"/>
          <w14:ligatures w14:val="none"/>
        </w:rPr>
      </w:pPr>
    </w:p>
    <w:p w14:paraId="39ADC0F0" w14:textId="5559EFC4" w:rsidR="00FA10D6" w:rsidRDefault="00FA10D6" w:rsidP="00FA10D6"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 А.Н. Аввакумов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___________________</w:t>
      </w:r>
    </w:p>
    <w:sectPr w:rsidR="00FA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D6"/>
    <w:rsid w:val="000323FF"/>
    <w:rsid w:val="000C2697"/>
    <w:rsid w:val="000D7828"/>
    <w:rsid w:val="000E611D"/>
    <w:rsid w:val="0029234D"/>
    <w:rsid w:val="002B3C24"/>
    <w:rsid w:val="002D72B7"/>
    <w:rsid w:val="004F65B1"/>
    <w:rsid w:val="005127EC"/>
    <w:rsid w:val="00682FC0"/>
    <w:rsid w:val="00783FF3"/>
    <w:rsid w:val="00784C77"/>
    <w:rsid w:val="00813E9D"/>
    <w:rsid w:val="00845A21"/>
    <w:rsid w:val="008D3AA3"/>
    <w:rsid w:val="00932632"/>
    <w:rsid w:val="009C0F13"/>
    <w:rsid w:val="00A2089E"/>
    <w:rsid w:val="00A54FE4"/>
    <w:rsid w:val="00B62D5B"/>
    <w:rsid w:val="00C23278"/>
    <w:rsid w:val="00C94DF9"/>
    <w:rsid w:val="00D7542D"/>
    <w:rsid w:val="00EF7A10"/>
    <w:rsid w:val="00F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08B4"/>
  <w15:chartTrackingRefBased/>
  <w15:docId w15:val="{2C3A9DE0-99D1-4911-A814-1024735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0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0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0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0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0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0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0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10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0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0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1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Дулевская Марина Юрьевна</dc:creator>
  <cp:keywords/>
  <dc:description/>
  <cp:lastModifiedBy>Коржева Екатерина Викторовна</cp:lastModifiedBy>
  <cp:revision>11</cp:revision>
  <dcterms:created xsi:type="dcterms:W3CDTF">2025-07-31T17:33:00Z</dcterms:created>
  <dcterms:modified xsi:type="dcterms:W3CDTF">2026-01-30T07:44:00Z</dcterms:modified>
</cp:coreProperties>
</file>