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44" w:rsidRPr="00DC796A" w:rsidRDefault="00304244" w:rsidP="0030424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796A">
        <w:rPr>
          <w:rFonts w:ascii="Times New Roman" w:hAnsi="Times New Roman" w:cs="Times New Roman"/>
          <w:sz w:val="28"/>
          <w:szCs w:val="28"/>
        </w:rPr>
        <w:t xml:space="preserve"> результатах работы отдела</w:t>
      </w:r>
    </w:p>
    <w:p w:rsidR="00304244" w:rsidRDefault="00304244" w:rsidP="0030424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C796A">
        <w:rPr>
          <w:rFonts w:ascii="Times New Roman" w:hAnsi="Times New Roman" w:cs="Times New Roman"/>
          <w:sz w:val="28"/>
          <w:szCs w:val="28"/>
        </w:rPr>
        <w:t>униципального контроля за 2021 год</w:t>
      </w:r>
    </w:p>
    <w:p w:rsidR="00304244" w:rsidRPr="00DC796A" w:rsidRDefault="00304244" w:rsidP="0030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44" w:rsidRDefault="00304244" w:rsidP="00304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244" w:rsidRDefault="00304244" w:rsidP="00304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6A">
        <w:rPr>
          <w:rFonts w:ascii="Times New Roman" w:hAnsi="Times New Roman" w:cs="Times New Roman"/>
          <w:sz w:val="28"/>
          <w:szCs w:val="28"/>
        </w:rPr>
        <w:t xml:space="preserve">В 2021 году отделом всего рассмотрено 1138 обращений (включая обращения граждан, юридических лиц, а также запросы, поступившие из Правительства Ленинградской области и надзорных органов). </w:t>
      </w:r>
    </w:p>
    <w:p w:rsidR="00304244" w:rsidRPr="00DC796A" w:rsidRDefault="00304244" w:rsidP="00304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6A">
        <w:rPr>
          <w:rFonts w:ascii="Times New Roman" w:hAnsi="Times New Roman" w:cs="Times New Roman"/>
          <w:sz w:val="28"/>
          <w:szCs w:val="28"/>
        </w:rPr>
        <w:t>По результатам рассмотрения указанных обращений подготовлено и направлено 564 мер реагирования (включая письма с требованиями в адрес нарушителей, разъяснение требований законодательства, требований о принятии мер по соблюдению закона).</w:t>
      </w:r>
    </w:p>
    <w:p w:rsidR="00304244" w:rsidRDefault="00304244" w:rsidP="0030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96A">
        <w:rPr>
          <w:rFonts w:ascii="Times New Roman" w:hAnsi="Times New Roman" w:cs="Times New Roman"/>
          <w:sz w:val="28"/>
          <w:szCs w:val="28"/>
        </w:rPr>
        <w:tab/>
        <w:t xml:space="preserve">Из всех поступивших обращений 263 касались вопросов соблюдения жилищного законодательства, включая доводы о нарушении тишины и покоя граждан. </w:t>
      </w:r>
    </w:p>
    <w:p w:rsidR="00304244" w:rsidRDefault="00304244" w:rsidP="00304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5B5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715B5">
        <w:rPr>
          <w:rFonts w:ascii="Times New Roman" w:hAnsi="Times New Roman" w:cs="Times New Roman"/>
          <w:sz w:val="28"/>
          <w:szCs w:val="28"/>
        </w:rPr>
        <w:t>оставлено 65 протоколов об административных правонарушениях по ст. 2.6 областного закона Ленинградской области от 02.07.2003  47-оз «Об административных правонарушениях». Также направлено 213 писем с требованием о соблюдении тишины и покоя.</w:t>
      </w:r>
    </w:p>
    <w:p w:rsidR="00304244" w:rsidRDefault="00304244" w:rsidP="00304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вопросов экологии, охраны окружающей среды рассмотрено 209 обращений, которые, в том числе касались несанкционированных свалок, рекультивации существующих, деятельности полигона ТКО, качества атмосферного воздуха. По результатам рассмотрения данных обращений приняты меры по ликвидации существующих свалок. В части деятельности полигона и качества атмосферного воздуха направлены письма в надзорные органы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 просьбой о проведении проверочных </w:t>
      </w:r>
      <w:r w:rsidRPr="009542C0">
        <w:rPr>
          <w:rFonts w:ascii="Times New Roman" w:hAnsi="Times New Roman" w:cs="Times New Roman"/>
          <w:sz w:val="28"/>
          <w:szCs w:val="28"/>
        </w:rPr>
        <w:t xml:space="preserve">мероприятий, а также соответствующих исследований. </w:t>
      </w:r>
    </w:p>
    <w:p w:rsidR="00304244" w:rsidRPr="009542C0" w:rsidRDefault="00304244" w:rsidP="00304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2C0">
        <w:rPr>
          <w:rFonts w:ascii="Times New Roman" w:hAnsi="Times New Roman" w:cs="Times New Roman"/>
          <w:sz w:val="28"/>
          <w:szCs w:val="28"/>
        </w:rPr>
        <w:t xml:space="preserve">В настоящее время имеются сведения, что предельно допустимая концентрация вредных веществ в воздухе на территории Гатчины и Гатчинского района соответствует санитарно-эпидемиологическим нормам. </w:t>
      </w:r>
    </w:p>
    <w:p w:rsidR="00304244" w:rsidRPr="009542C0" w:rsidRDefault="00304244" w:rsidP="00304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2C0">
        <w:rPr>
          <w:rFonts w:ascii="Times New Roman" w:hAnsi="Times New Roman" w:cs="Times New Roman"/>
          <w:sz w:val="28"/>
          <w:szCs w:val="28"/>
        </w:rPr>
        <w:t xml:space="preserve">Также отделом рассмотрено 198 обращений по вопросу возможных нарушений земельного законодательства. По обращениям проведены осмотры территорий (по каждому обращению), а также мероприятия профилактического характера.  В случае выявления необходимости проведены плановые проверки в рамках муниципального земельного контроля. </w:t>
      </w:r>
    </w:p>
    <w:p w:rsidR="00304244" w:rsidRDefault="00304244" w:rsidP="00304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2C0">
        <w:rPr>
          <w:rFonts w:ascii="Times New Roman" w:hAnsi="Times New Roman" w:cs="Times New Roman"/>
          <w:sz w:val="28"/>
          <w:szCs w:val="28"/>
        </w:rPr>
        <w:t>Всего в 2021 году проведено 59 плановых проверок, по результатам которых 49 актов направлены в надзорные органы для решения вопроса о возбуждении дел об административных правонарушениях по фактам использования земельного участка без правоустанавливающих документов, а также о нецелевом использовании земельного участка. 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поступивших актов в отношении 27 лиц вынесены постановления о привлечении к административной ответственности. </w:t>
      </w:r>
    </w:p>
    <w:p w:rsidR="00304244" w:rsidRDefault="00304244" w:rsidP="00304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отделом муниципального контроля нарушителям выданы предписания об устранении нарушений законодательства, а также 9 предостережений о недопустимости нарушения обязательных требований. </w:t>
      </w:r>
    </w:p>
    <w:p w:rsidR="00304244" w:rsidRDefault="00304244" w:rsidP="00304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текущем году отдел муниципального контроля планирует проводить профилактическую работу, направленную на уменьшение количества нарушений законодательства в сфере земельного, жилищного законодательства, а также в сфере благоустройства. В случае необходимости будут проведены контрольные мероприятия, предусмотренные Федеральным законом от 31.07.2020 № 248-ФЗ</w:t>
      </w:r>
    </w:p>
    <w:p w:rsidR="00304244" w:rsidRDefault="00304244" w:rsidP="00304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(рейдовые осмотры, инспекционные визиты, выездные проверки). </w:t>
      </w:r>
    </w:p>
    <w:p w:rsidR="00304244" w:rsidRDefault="00304244" w:rsidP="00304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зимний период времени работники отдела также проводят осмотры многоквартирных домов на территории Гатчинского района с целью выявления фактов непринятия управляющими компаниями мер по удалению наледи с крыш. По выявленным фактам нарушений направлены требования о немедленном принятии мер по надлежащему содержанию домов в управляющие компании. Также направлены обращения в комитет государственного жилищного надзора и контроля Ленинградской области о привлечении компаний, не соблюдающих требования по очистке крыш от наледи к административной ответственности. </w:t>
      </w:r>
    </w:p>
    <w:p w:rsidR="00BD0978" w:rsidRDefault="00BD0978"/>
    <w:sectPr w:rsidR="00BD0978" w:rsidSect="00BD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04244"/>
    <w:rsid w:val="00052FC4"/>
    <w:rsid w:val="000E041D"/>
    <w:rsid w:val="0010025A"/>
    <w:rsid w:val="001F0283"/>
    <w:rsid w:val="00304244"/>
    <w:rsid w:val="003226D7"/>
    <w:rsid w:val="0037661E"/>
    <w:rsid w:val="003828F7"/>
    <w:rsid w:val="00404613"/>
    <w:rsid w:val="00413D3D"/>
    <w:rsid w:val="00481EF9"/>
    <w:rsid w:val="00590F0F"/>
    <w:rsid w:val="005B480A"/>
    <w:rsid w:val="007A5CB9"/>
    <w:rsid w:val="008044B5"/>
    <w:rsid w:val="009668AC"/>
    <w:rsid w:val="009D2F6A"/>
    <w:rsid w:val="00BA052F"/>
    <w:rsid w:val="00BA2393"/>
    <w:rsid w:val="00BB207D"/>
    <w:rsid w:val="00BD0978"/>
    <w:rsid w:val="00BF2D3E"/>
    <w:rsid w:val="00C83E19"/>
    <w:rsid w:val="00E84568"/>
    <w:rsid w:val="00F6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2</cp:revision>
  <dcterms:created xsi:type="dcterms:W3CDTF">2022-03-15T14:24:00Z</dcterms:created>
  <dcterms:modified xsi:type="dcterms:W3CDTF">2022-03-15T14:24:00Z</dcterms:modified>
</cp:coreProperties>
</file>