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AE392" w14:textId="3589C68D" w:rsidR="00587E9B"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48249285" w14:textId="067C3EC3" w:rsidR="001B2532" w:rsidRPr="00174031" w:rsidRDefault="00EB70EE" w:rsidP="00174031">
      <w:pPr>
        <w:pStyle w:val="a3"/>
        <w:ind w:firstLine="696"/>
        <w:jc w:val="both"/>
        <w:rPr>
          <w:rFonts w:ascii="Times New Roman" w:hAnsi="Times New Roman" w:cs="Times New Roman"/>
          <w:sz w:val="28"/>
          <w:szCs w:val="28"/>
        </w:rPr>
      </w:pPr>
      <w:r w:rsidRPr="00EB70EE">
        <w:rPr>
          <w:rFonts w:ascii="Times New Roman" w:hAnsi="Times New Roman" w:cs="Times New Roman"/>
          <w:sz w:val="28"/>
          <w:szCs w:val="28"/>
        </w:rPr>
        <w:t xml:space="preserve">Федеральным законом от 25.12.2023 № 672-ФЗ внесены изменения в Уголовно-процессуальный кодекс Российской Федерации, которыми установлен порядок использования электронных документов в ходе досудебного производства. Ходатайство, заявление, за исключением заявления о преступлении, жалоба, представление, требование, не содержащие сведений, составляющих государственную или иную охраняемую федеральным законом тайну, затрагивающих безопасность государства, права и законные интересы несовершеннолетних, или сведений о преступлениях против половой неприкосновенности или половой свободы личности, при наличии технической возможности могут быть поданы прокурору, следователю, руководителю следственного органа, в орган дознания, дознавателю в форме электронного документа. Прилагаемые к ним материалы также подаются в электронном виде и заверяются лицом, подавшим указанные документы, усиленной квалифицированной электронной подписью. Ходатайства об ознакомлении с материалами уголовного дела, о получении копий процессуальных документов, об участии в следственных и иных процессуальных действиях могут быть подписаны простой электронной подписью. Повестка или уведомление в форме электронного документа могут быть направлены посредством Единого портала, при наличии технической возможности и согласии уведомляемого лица, либо посредством единой системы межведомственного электронного взаимодействия. Также определено, что по ходатайству или с согласия обвиняемого, защитника или потерпевшего и при наличии технической возможности им может быть вручена копия обвинительного заключения в форме электронного документа, подписанного усиленной квалифицированной электронной подписью. В случае, если обвиняемый содержится под стражей, указанные документы вручаются ему по поручению прокурора администрацией места содержания под стражей на предоставленном органом предварительного расследования техническом устройстве для чтения электронных книг, не имеющем функций аудио- и видеозаписи, </w:t>
      </w:r>
      <w:proofErr w:type="spellStart"/>
      <w:r w:rsidRPr="00EB70EE">
        <w:rPr>
          <w:rFonts w:ascii="Times New Roman" w:hAnsi="Times New Roman" w:cs="Times New Roman"/>
          <w:sz w:val="28"/>
          <w:szCs w:val="28"/>
        </w:rPr>
        <w:t>видеовоспроизведения</w:t>
      </w:r>
      <w:proofErr w:type="spellEnd"/>
      <w:r w:rsidRPr="00EB70EE">
        <w:rPr>
          <w:rFonts w:ascii="Times New Roman" w:hAnsi="Times New Roman" w:cs="Times New Roman"/>
          <w:sz w:val="28"/>
          <w:szCs w:val="28"/>
        </w:rPr>
        <w:t xml:space="preserve"> и выхода в сеть «Интернет»</w:t>
      </w:r>
      <w:r w:rsidR="00174031" w:rsidRPr="00174031">
        <w:rPr>
          <w:rFonts w:ascii="Times New Roman" w:hAnsi="Times New Roman" w:cs="Times New Roman"/>
          <w:sz w:val="28"/>
          <w:szCs w:val="28"/>
        </w:rPr>
        <w:t>.</w:t>
      </w:r>
    </w:p>
    <w:p w14:paraId="57649546" w14:textId="77777777" w:rsidR="00865848" w:rsidRPr="00865848" w:rsidRDefault="00865848" w:rsidP="00865848">
      <w:pPr>
        <w:pStyle w:val="a3"/>
        <w:jc w:val="both"/>
        <w:rPr>
          <w:rFonts w:ascii="Times New Roman" w:hAnsi="Times New Roman" w:cs="Times New Roman"/>
          <w:sz w:val="28"/>
          <w:szCs w:val="28"/>
        </w:rPr>
      </w:pPr>
    </w:p>
    <w:p w14:paraId="3965D3F1"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5AAC6080" w14:textId="3A35A3FA" w:rsidR="008B63B6" w:rsidRPr="00EB70EE" w:rsidRDefault="00EB70EE" w:rsidP="00EB70EE">
      <w:pPr>
        <w:pStyle w:val="a3"/>
        <w:ind w:firstLine="696"/>
        <w:jc w:val="both"/>
        <w:rPr>
          <w:rFonts w:ascii="Times New Roman" w:hAnsi="Times New Roman" w:cs="Times New Roman"/>
          <w:sz w:val="28"/>
          <w:szCs w:val="28"/>
        </w:rPr>
      </w:pPr>
      <w:r w:rsidRPr="00EB70EE">
        <w:rPr>
          <w:rFonts w:ascii="Times New Roman" w:hAnsi="Times New Roman" w:cs="Times New Roman"/>
          <w:sz w:val="28"/>
          <w:szCs w:val="28"/>
        </w:rPr>
        <w:t>Федеральным законом от 25.12.2023 № 667-ФЗ внесены изменения в Арбитражный процессуальный кодекс Российской Федерации, которыми</w:t>
      </w:r>
      <w:r>
        <w:rPr>
          <w:rFonts w:ascii="Times New Roman" w:hAnsi="Times New Roman" w:cs="Times New Roman"/>
          <w:sz w:val="28"/>
          <w:szCs w:val="28"/>
        </w:rPr>
        <w:t xml:space="preserve"> </w:t>
      </w:r>
      <w:r w:rsidRPr="00EB70EE">
        <w:rPr>
          <w:rFonts w:ascii="Times New Roman" w:hAnsi="Times New Roman" w:cs="Times New Roman"/>
          <w:sz w:val="28"/>
          <w:szCs w:val="28"/>
        </w:rPr>
        <w:t xml:space="preserve">расширено применение приказного и упрощенного производства в арбитражном процессе. Увеличен размер требований о взыскании денежных средств, рассматриваемых в порядке упрощенного производства (требования, обращенные к организации, увеличены с 800 </w:t>
      </w:r>
      <w:r w:rsidRPr="00EB70EE">
        <w:rPr>
          <w:rFonts w:ascii="Times New Roman" w:hAnsi="Times New Roman" w:cs="Times New Roman"/>
          <w:sz w:val="28"/>
          <w:szCs w:val="28"/>
        </w:rPr>
        <w:lastRenderedPageBreak/>
        <w:t>тысяч до 1 млн 200 тысяч рублей, к предпринимателям без образования юридического лица - с 400 тысяч до 600 тысяч рублей), с 500 тысяч до 750 тысяч рублей увеличен размер по отдельным требованиям, рассматриваемым в порядке приказного производства.</w:t>
      </w:r>
    </w:p>
    <w:p w14:paraId="06B6415B" w14:textId="7757A4D4" w:rsidR="001B2532" w:rsidRDefault="001B2532" w:rsidP="008B63B6">
      <w:pPr>
        <w:pStyle w:val="a3"/>
        <w:jc w:val="both"/>
        <w:rPr>
          <w:rFonts w:ascii="Times New Roman" w:hAnsi="Times New Roman" w:cs="Times New Roman"/>
          <w:sz w:val="28"/>
          <w:szCs w:val="28"/>
        </w:rPr>
      </w:pPr>
    </w:p>
    <w:p w14:paraId="3A99D33A"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607DA17A" w14:textId="6BF050FF" w:rsidR="008B63B6" w:rsidRPr="00865848" w:rsidRDefault="00EB70EE" w:rsidP="00865848">
      <w:pPr>
        <w:pStyle w:val="a3"/>
        <w:ind w:firstLine="696"/>
        <w:jc w:val="both"/>
        <w:rPr>
          <w:rFonts w:ascii="Times New Roman" w:hAnsi="Times New Roman" w:cs="Times New Roman"/>
          <w:sz w:val="28"/>
          <w:szCs w:val="28"/>
        </w:rPr>
      </w:pPr>
      <w:r w:rsidRPr="00EB70EE">
        <w:rPr>
          <w:rFonts w:ascii="Times New Roman" w:hAnsi="Times New Roman" w:cs="Times New Roman"/>
          <w:sz w:val="28"/>
          <w:szCs w:val="28"/>
        </w:rPr>
        <w:t>Федеральным законом от 19.12.2023 № 596-ФЗ установлена административная ответственность за передачу лицу, содержащемуся в учреждении</w:t>
      </w:r>
      <w:r>
        <w:rPr>
          <w:rFonts w:ascii="Times New Roman" w:hAnsi="Times New Roman" w:cs="Times New Roman"/>
          <w:sz w:val="28"/>
          <w:szCs w:val="28"/>
        </w:rPr>
        <w:t xml:space="preserve"> </w:t>
      </w:r>
      <w:r w:rsidRPr="00EB70EE">
        <w:rPr>
          <w:rFonts w:ascii="Times New Roman" w:hAnsi="Times New Roman" w:cs="Times New Roman"/>
          <w:sz w:val="28"/>
          <w:szCs w:val="28"/>
        </w:rPr>
        <w:t xml:space="preserve">уголовно-исполнительной системы или месте содержания под стражей, средств мобильной связи и коммуникации. Согласно внесенным изменениям передача либо попытка передачи любым способом указанных средств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деяния, повлечет наложение штрафа в размере от 25 до 50 тысяч рублей с конфискацией предмета административного правонарушения. Также уточнена и усилена ответственность за передачу либо попытку передачи запрещенных предметов лицу, содержащемуся в учреждении </w:t>
      </w:r>
      <w:proofErr w:type="spellStart"/>
      <w:r w:rsidRPr="00EB70EE">
        <w:rPr>
          <w:rFonts w:ascii="Times New Roman" w:hAnsi="Times New Roman" w:cs="Times New Roman"/>
          <w:sz w:val="28"/>
          <w:szCs w:val="28"/>
        </w:rPr>
        <w:t>уголовноисполнительной</w:t>
      </w:r>
      <w:proofErr w:type="spellEnd"/>
      <w:r w:rsidRPr="00EB70EE">
        <w:rPr>
          <w:rFonts w:ascii="Times New Roman" w:hAnsi="Times New Roman" w:cs="Times New Roman"/>
          <w:sz w:val="28"/>
          <w:szCs w:val="28"/>
        </w:rPr>
        <w:t xml:space="preserve"> системы или месте содержания под стражей (статья 19.12 КоАП).</w:t>
      </w:r>
      <w:r w:rsidR="001B2532" w:rsidRPr="00865848">
        <w:rPr>
          <w:rFonts w:ascii="Times New Roman" w:hAnsi="Times New Roman" w:cs="Times New Roman"/>
          <w:sz w:val="28"/>
          <w:szCs w:val="28"/>
        </w:rPr>
        <w:t xml:space="preserve"> </w:t>
      </w:r>
    </w:p>
    <w:p w14:paraId="3678B35C" w14:textId="77777777" w:rsidR="008B63B6" w:rsidRDefault="008B63B6" w:rsidP="008B63B6">
      <w:pPr>
        <w:pStyle w:val="a3"/>
        <w:jc w:val="both"/>
        <w:rPr>
          <w:rFonts w:ascii="Times New Roman" w:hAnsi="Times New Roman" w:cs="Times New Roman"/>
          <w:sz w:val="28"/>
          <w:szCs w:val="28"/>
        </w:rPr>
      </w:pPr>
    </w:p>
    <w:p w14:paraId="1E5CA5A6"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2E63F579" w14:textId="08E8BAEC" w:rsidR="008B63B6" w:rsidRPr="00174031" w:rsidRDefault="00EB70EE" w:rsidP="00174031">
      <w:pPr>
        <w:pStyle w:val="a3"/>
        <w:ind w:firstLine="696"/>
        <w:jc w:val="both"/>
        <w:rPr>
          <w:rFonts w:ascii="Times New Roman" w:hAnsi="Times New Roman" w:cs="Times New Roman"/>
          <w:sz w:val="28"/>
          <w:szCs w:val="28"/>
        </w:rPr>
      </w:pPr>
      <w:r w:rsidRPr="00EB70EE">
        <w:rPr>
          <w:rFonts w:ascii="Times New Roman" w:hAnsi="Times New Roman" w:cs="Times New Roman"/>
          <w:sz w:val="28"/>
          <w:szCs w:val="28"/>
        </w:rPr>
        <w:t>Постановлением Правительства Российской Федерации от 15.12.2023</w:t>
      </w:r>
      <w:r>
        <w:rPr>
          <w:rFonts w:ascii="Times New Roman" w:hAnsi="Times New Roman" w:cs="Times New Roman"/>
          <w:sz w:val="28"/>
          <w:szCs w:val="28"/>
        </w:rPr>
        <w:t xml:space="preserve"> </w:t>
      </w:r>
      <w:r w:rsidRPr="00EB70EE">
        <w:rPr>
          <w:rFonts w:ascii="Times New Roman" w:hAnsi="Times New Roman" w:cs="Times New Roman"/>
          <w:sz w:val="28"/>
          <w:szCs w:val="28"/>
        </w:rPr>
        <w:t>№ 2155 с 01.01.2024 дополнены полномочия Федерального агентства лесного хозяйства. В частности, к полномочиям отнесено установление видов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w:t>
      </w:r>
      <w:r w:rsidR="00174031" w:rsidRPr="00174031">
        <w:rPr>
          <w:rFonts w:ascii="Times New Roman" w:hAnsi="Times New Roman" w:cs="Times New Roman"/>
          <w:sz w:val="28"/>
          <w:szCs w:val="28"/>
        </w:rPr>
        <w:t>.</w:t>
      </w:r>
    </w:p>
    <w:p w14:paraId="68BC396A" w14:textId="77777777" w:rsidR="001B2532" w:rsidRPr="001B2532" w:rsidRDefault="001B2532" w:rsidP="001B2532">
      <w:pPr>
        <w:pStyle w:val="a3"/>
        <w:ind w:firstLine="696"/>
        <w:jc w:val="both"/>
        <w:rPr>
          <w:rFonts w:ascii="Times New Roman" w:hAnsi="Times New Roman" w:cs="Times New Roman"/>
          <w:sz w:val="28"/>
          <w:szCs w:val="28"/>
        </w:rPr>
      </w:pPr>
    </w:p>
    <w:p w14:paraId="634B994F"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2428E531" w14:textId="187972E5" w:rsidR="008B63B6" w:rsidRPr="00EB70EE" w:rsidRDefault="00EB70EE" w:rsidP="00EB70EE">
      <w:pPr>
        <w:pStyle w:val="a3"/>
        <w:ind w:firstLine="696"/>
        <w:jc w:val="both"/>
        <w:rPr>
          <w:rFonts w:ascii="Times New Roman" w:hAnsi="Times New Roman" w:cs="Times New Roman"/>
          <w:sz w:val="28"/>
          <w:szCs w:val="28"/>
        </w:rPr>
      </w:pPr>
      <w:r w:rsidRPr="00EB70EE">
        <w:rPr>
          <w:rFonts w:ascii="Times New Roman" w:hAnsi="Times New Roman" w:cs="Times New Roman"/>
          <w:sz w:val="28"/>
          <w:szCs w:val="28"/>
        </w:rPr>
        <w:t xml:space="preserve">Федеральным законом от 19.12.2023 № 601-ФЗ внесены изменения в Жилищный кодекс Российской Федерации, которыми уточнен порядок уплаты взносов на капитальный ремонт собственниками помещений в многоквартирном доме, части которого вводятся в эксплуатацию поэтапно.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РФ, но </w:t>
      </w:r>
      <w:r w:rsidRPr="00EB70EE">
        <w:rPr>
          <w:rFonts w:ascii="Times New Roman" w:hAnsi="Times New Roman" w:cs="Times New Roman"/>
          <w:sz w:val="28"/>
          <w:szCs w:val="28"/>
        </w:rPr>
        <w:lastRenderedPageBreak/>
        <w:t xml:space="preserve">не позднее чем в течение пяти лет с даты внесения в региональную программу капитального ремонта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w:t>
      </w:r>
      <w:bookmarkStart w:id="0" w:name="_GoBack"/>
      <w:bookmarkEnd w:id="0"/>
      <w:r w:rsidRPr="00EB70EE">
        <w:rPr>
          <w:rFonts w:ascii="Times New Roman" w:hAnsi="Times New Roman" w:cs="Times New Roman"/>
          <w:sz w:val="28"/>
          <w:szCs w:val="28"/>
        </w:rPr>
        <w:t>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 Сумма взносов на капитальный ремонт общего имущества в многоквартирном доме (включая пени, уплаченные собственниками помещений в связи с ненадлежащим исполнением ими обязанности по уплате взносов на капитальный ремонт), излишне начисленная на день вступления в силу настоящего Федерального закона собственникам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и уплаченная указанными собственниками помещений, автоматически засчитывается в счет исполнения ими обязательств по уплате взносов на капитальный ремонт на будущий период</w:t>
      </w:r>
      <w:r w:rsidR="00F771A2" w:rsidRPr="00EB70EE">
        <w:rPr>
          <w:rFonts w:ascii="Times New Roman" w:hAnsi="Times New Roman" w:cs="Times New Roman"/>
          <w:sz w:val="28"/>
          <w:szCs w:val="28"/>
        </w:rPr>
        <w:t>.</w:t>
      </w:r>
      <w:r w:rsidR="001B2532" w:rsidRPr="00EB70EE">
        <w:rPr>
          <w:rFonts w:ascii="Times New Roman" w:hAnsi="Times New Roman" w:cs="Times New Roman"/>
          <w:sz w:val="28"/>
          <w:szCs w:val="28"/>
        </w:rPr>
        <w:t xml:space="preserve"> </w:t>
      </w:r>
    </w:p>
    <w:sectPr w:rsidR="008B63B6" w:rsidRPr="00EB7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A430E"/>
    <w:multiLevelType w:val="hybridMultilevel"/>
    <w:tmpl w:val="30D26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9B"/>
    <w:rsid w:val="00174031"/>
    <w:rsid w:val="001B2532"/>
    <w:rsid w:val="00587E9B"/>
    <w:rsid w:val="00865848"/>
    <w:rsid w:val="008B63B6"/>
    <w:rsid w:val="00D1699D"/>
    <w:rsid w:val="00EB70EE"/>
    <w:rsid w:val="00F77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2C77"/>
  <w15:chartTrackingRefBased/>
  <w15:docId w15:val="{9F9EC3F2-6A39-44A4-A3F4-242E30C9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931</Words>
  <Characters>5311</Characters>
  <Application>Microsoft Office Word</Application>
  <DocSecurity>0</DocSecurity>
  <Lines>44</Lines>
  <Paragraphs>12</Paragraphs>
  <ScaleCrop>false</ScaleCrop>
  <Company>Прокуратура РФ</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Виктория Сергеевна</dc:creator>
  <cp:keywords/>
  <dc:description/>
  <cp:lastModifiedBy>Калинина Виктория Сергеевна</cp:lastModifiedBy>
  <cp:revision>15</cp:revision>
  <dcterms:created xsi:type="dcterms:W3CDTF">2024-02-13T12:42:00Z</dcterms:created>
  <dcterms:modified xsi:type="dcterms:W3CDTF">2024-02-13T12:57:00Z</dcterms:modified>
</cp:coreProperties>
</file>