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E392" w14:textId="3589C68D" w:rsidR="00587E9B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0192E120" w14:textId="5216E3A8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 642-ФЗ внесены изменения в Трудовой кодекс Российской Федерации, которыми установлены особенности обеспечения трудовых прав граждан, являющихся участниками добровольческих формирований </w:t>
      </w:r>
      <w:proofErr w:type="spellStart"/>
      <w:r w:rsidRPr="008B63B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B63B6">
        <w:rPr>
          <w:rFonts w:ascii="Times New Roman" w:hAnsi="Times New Roman" w:cs="Times New Roman"/>
          <w:sz w:val="28"/>
          <w:szCs w:val="28"/>
        </w:rPr>
        <w:t xml:space="preserve">. Внесенными изменениями гарантии, предоставляемые работникам в связи с прохождением военной службы по мобилизации или военной службы по контракту, а также в связи с заключением работником контракта о добровольном содействии в выполнении задач, возложенных на Вооруженные Силы Российской Федерации, распространены на лиц, заключивших контракт о добровольном содействии в выполнении задач, возложенных на войска </w:t>
      </w:r>
      <w:proofErr w:type="spellStart"/>
      <w:r w:rsidRPr="008B63B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B63B6">
        <w:rPr>
          <w:rFonts w:ascii="Times New Roman" w:hAnsi="Times New Roman" w:cs="Times New Roman"/>
          <w:sz w:val="28"/>
          <w:szCs w:val="28"/>
        </w:rPr>
        <w:t xml:space="preserve">. В частности, за работником сохраняется место работы (должность), социально-трудовые гарантии (в том числе дополнительное страхование, негосударственное пенсионное обеспечение, улучшение социально-бытовых условий работника и членов его семьи) и прочее. </w:t>
      </w:r>
    </w:p>
    <w:p w14:paraId="53289699" w14:textId="57263B01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65D3F1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6B574878" w14:textId="6857E303" w:rsidR="008B63B6" w:rsidRP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 xml:space="preserve">Федеральным законом от 12.12.2023 № 565-ФЗ «О занятости населения в Российской Федерации» закреплены определения таких понятий, как «граждане, впервые ищущие работу», «граждане, находящиеся под риском увольнения» и др. Определяются организационные основы противодействия нелегальной занятости, устанавливаются размеры минимальной и максимальной величин пособия по безработице, предусматриваются специальные мероприятия по содействию занятости инвалидов. Правительство и регионы наделяются правом разработки мер, направленных на содействие приоритетному трудоустройству граждан, завершивших прохождение военной службы. Закон вступил в силу с 01.01.2024, за исключением положений, для которых установлены иные сроки вступления их в силу. С 01.01.2025 вступает в силу статья 11 данного Федерального закона, в соответствии с которой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населения, предусмотренных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Федерации, в том числе: </w:t>
      </w:r>
    </w:p>
    <w:p w14:paraId="16BCBDED" w14:textId="77777777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 xml:space="preserve">1) оказывать содействие органам службы занятости в организации оплачиваемых общественных работ (посредством анализа информации о потребности в деятельности, имеющей общественно полезную направленность, на территориях муниципальных образований, формирования предложений об объемах, видах оплачиваемых </w:t>
      </w:r>
      <w:r w:rsidRPr="008B63B6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работ и условиях их организации, приоритетных условиях привлечения для участия в оплачиваемых общественных работах определенных категорий граждан, в том числе испытывающих трудности в поиске работы, для включения в соглашения, заключаемые органами службы занятости с работодателями, об организации оплачиваемых общественных работ,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мероприятий); </w:t>
      </w:r>
    </w:p>
    <w:p w14:paraId="70B283E1" w14:textId="61CEEECF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 xml:space="preserve">2) участвовать в разработке, реализации,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населения. Органы местного самоуправления могут оказывать содействие органам службы занятости в получении достоверной информации о занятости граждан, в том числе посредством участия в мониторинге положения на рынке труда в субъектах Российской Федерации, а также в разработке прогноза баланса трудовых ресурсов в субъектах Российской Федерации.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(за исключением финансовых средств, передаваемых местным бюджетам на осуществление целевых расходов). </w:t>
      </w:r>
    </w:p>
    <w:p w14:paraId="5AAC6080" w14:textId="21FEFE85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9D33A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4E76FCFF" w14:textId="3A493C06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9097DC" w14:textId="046B8E5E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04.01.2024 № 10 для иностранных граждан - участников спецоперации предусмотрен упрощенный порядок приема в гражданство Российской Федерации. Согласно Указу с заявлением о приеме в гражданство без соблюдения требований, предусмотренных пунктами 1 - 4 части 1 статьи 15 Федерального закона «О гражданстве Российской Федерации», вправе обратиться иностранные граждане, заключившие в период проведения СВО контракт о прохождении военной службы, супруги, дети и родители таких иностранных граждан. Указом также, в частности, определен перечень документов, прилагаемых к заявлению о приеме в гражданство, установлена обязанность прохождения государственной дактилоскопической регистрации (идентификации личности) и урегулированы некоторые процедурные вопросы. </w:t>
      </w:r>
    </w:p>
    <w:p w14:paraId="2D41640C" w14:textId="3142888F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7DA17A" w14:textId="4EA8A2C1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78B35C" w14:textId="77777777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5CA5A6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Гатчинская городская прокуратура разъясняет: </w:t>
      </w:r>
    </w:p>
    <w:p w14:paraId="0D7DE18D" w14:textId="77777777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29.12.2023 № 2405 с 15.01.2024 по 28.02.2025 на территории Российской Федерации будет проводиться эксперимент по маркировке отдельных видов парфюмерно-косметической продукции и бытовой химии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C290D" w14:textId="3FD01FE2" w:rsidR="008B63B6" w:rsidRDefault="008B63B6" w:rsidP="008B63B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 xml:space="preserve">Участники оборота указанной продукции, операторы электронного документооборота и операторы фискальных данных участвуют в эксперименте на добровольной основе. В период проведения эксперимента коды маркировки, необходимые для формирования средств идентификации, предоставляются на безвозмездной основе. Приводится перечень отдельных видов парфюмерно-косметической продукции и бытовой химии, подлежащих маркировке средствами идентификации в рамках эксперимента, включающий в себя, в числе прочего, средства для макияжа, для ухода за кожей, для волос, для гигиены полости рта, дезодоранты, мыло, моющие средства. </w:t>
      </w:r>
    </w:p>
    <w:p w14:paraId="2E63F579" w14:textId="4BCCEAAA" w:rsidR="008B63B6" w:rsidRDefault="008B63B6" w:rsidP="008B63B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34B994F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0F534F15" w14:textId="66455AE4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BCCBF3" w14:textId="095BDC8E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3B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23.12.2023        № 2269 продлены сроки действия российских национальных водительских удостоверений, истекающие до конца 2025 года, лицензий и других разрешительных документов. В частности, продлены особенности разрешительных режимов в сфере промышленной безопасности опасных производственных объектов, безопасности гидротехнических сооружений, электроэнергетики и теплоснабжения, охраны окружающей среды и гидрометеорологии, геологии и недропользования, авиации, теле-, радиовещания, производства и оборота этилового спирта, алкогольной и спиртосодержащей продукции, обращения лекарственных препаратов для ветеринарного применения, в области оказания услуг связи, а также особенности осуществления аккредитации в национальной системе аккредитации. </w:t>
      </w:r>
    </w:p>
    <w:p w14:paraId="2428E531" w14:textId="77777777" w:rsidR="008B63B6" w:rsidRP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63B6" w:rsidRPr="008B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B"/>
    <w:rsid w:val="00587E9B"/>
    <w:rsid w:val="008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C77"/>
  <w15:chartTrackingRefBased/>
  <w15:docId w15:val="{9F9EC3F2-6A39-44A4-A3F4-242E30C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5529</Characters>
  <Application>Microsoft Office Word</Application>
  <DocSecurity>0</DocSecurity>
  <Lines>46</Lines>
  <Paragraphs>12</Paragraphs>
  <ScaleCrop>false</ScaleCrop>
  <Company>Прокуратура РФ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Виктория Сергеевна</dc:creator>
  <cp:keywords/>
  <dc:description/>
  <cp:lastModifiedBy>Калинина Виктория Сергеевна</cp:lastModifiedBy>
  <cp:revision>3</cp:revision>
  <dcterms:created xsi:type="dcterms:W3CDTF">2024-02-13T12:42:00Z</dcterms:created>
  <dcterms:modified xsi:type="dcterms:W3CDTF">2024-02-13T12:45:00Z</dcterms:modified>
</cp:coreProperties>
</file>