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09B9" w14:textId="0B0FA31B" w:rsidR="00AC0CDC" w:rsidRPr="003971F9" w:rsidRDefault="00383D71" w:rsidP="00AC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Извещение о проведении отбора 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получателей субсидии из бюджета Гатчинского муниципального района - социально ориентированных некоммерческим организаций, не являющихся государственными (муниципальными) учреждениями, на реализацию социальных проектов в сфере социальной поддержки и защиты граждан в 202</w:t>
      </w:r>
      <w:r w:rsidR="003971F9"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 от 2</w:t>
      </w:r>
      <w:r w:rsidR="003971F9"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декабря 202</w:t>
      </w:r>
      <w:r w:rsidR="003971F9"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</w:t>
      </w:r>
    </w:p>
    <w:p w14:paraId="51F7F0D7" w14:textId="4555D27C" w:rsidR="00AC0CDC" w:rsidRPr="003971F9" w:rsidRDefault="00383D71" w:rsidP="00AC0C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Порядком определения объема и предоставления субсидии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 (далее – СО НКО), на реализацию социальных проектов в сфере социальной поддержки и защиты граждан, утверждённым постановлением администрации Гатчинского муниципального района от 22.12.2022 № 5355  (далее – Порядок) Администрация Гатчинского муниципального района (место нахождения и почтовый адрес: 188300, Ленинградская область, Гатчинский район, г. Гатчина, ул. Карла Маркса, д.44, адрес электронной почты: radm@gtn.ru ) объявляет о проведении отбора получателей субсидии из бюджета Гатчинского муниципального района - социально ориентированных некоммерческих организаций, не являющихся государственными (муниципальными) учреждениями, на реализацию социальных проектов в сфере социальной поддержки и защиты граждан на 202</w:t>
      </w:r>
      <w:r w:rsidR="003971F9"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год.</w:t>
      </w:r>
    </w:p>
    <w:p w14:paraId="7D3A21D8" w14:textId="733B66E7" w:rsidR="00AC0CDC" w:rsidRPr="003971F9" w:rsidRDefault="00383D71" w:rsidP="00AC0C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Срок приема заявок: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рабочие дни с 9 час. 00 мин. 2</w:t>
      </w:r>
      <w:r w:rsidR="003971F9"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декабря 202</w:t>
      </w:r>
      <w:r w:rsidR="003971F9"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до 17 час. 00 мин. </w:t>
      </w:r>
      <w:r w:rsidR="003971F9"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 января 202</w:t>
      </w:r>
      <w:r w:rsidR="003971F9"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4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 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Адрес приема заявок: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г. Гатчина, пр.25 Октября, д.23, кабинет № 7.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Результат предоставления субсидии: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поддержка реализации СО НКО-получателем субсидии деятельности на территории Гатчинского муниципального района на реализацию социальных проектов в сфере социальной поддержки и защиты граждан в рамках предоставленной субсидии.</w:t>
      </w:r>
    </w:p>
    <w:p w14:paraId="55058D66" w14:textId="7C3B4BDF" w:rsidR="00383D71" w:rsidRPr="003971F9" w:rsidRDefault="00383D71" w:rsidP="00AC0C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Отбор объявляется путем размещения в информационно-телекоммуникационной сети «Интернет» на официальном сайте Гатчинского муниципального района </w:t>
      </w:r>
      <w:hyperlink r:id="rId5" w:history="1">
        <w:r w:rsidR="003971F9" w:rsidRPr="003971F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eastAsia="ru-RU"/>
          </w:rPr>
          <w:t>http://</w:t>
        </w:r>
        <w:r w:rsidR="003971F9" w:rsidRPr="003971F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val="en-US" w:eastAsia="ru-RU"/>
          </w:rPr>
          <w:t>gmrlo</w:t>
        </w:r>
        <w:r w:rsidR="003971F9" w:rsidRPr="003971F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eastAsia="ru-RU"/>
          </w:rPr>
          <w:t>.ru/</w:t>
        </w:r>
      </w:hyperlink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извещения о проведении отбора.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Требования к участникам отбора: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 участию в отборе допускаются СО НКО, соответствующие условиям, указанным в пункте 1.9 Порядка, и соответствующие на день, предшествующий дате начала приема заявок, следующим требованиям: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созданы в организационно-правовой форме общественной организации (за исключением политической партии), общественного движения, фонда, частного (общественного) учреждения, автономной некоммерческой организации, ассоциации (союза), казачьего общества или общины коренных малочисленных народов Российской Федерации;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осуществляют один из видов деятельности, указанных в статье 31.1 Федерального закона от 12 января 1996 года № 7-ФЗ «О некоммерческих организациях» и статье 6 областного закона от 29 июня 2012 года № 52-оз «О государственной поддержке социально ориентированных некоммерческих организаций в Ленинградской области», решением совета депутатов Гатчинского муниципального района от 22.12.2017 № 280 «Об утверждении перечня дополнительных видов деятельности для признания некоммерческих организаций социально ориентированными на территории Гатчинского муниципального района»;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не имеют учредителя, являющегося государственным органом, органом местного самоуправления или публично-правовым образованием;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соответствии с учредительными документами и (или) иными документами в соответствии с законодательством Российской Федерации имеют право осуществлять уставную деятельность на территории Гатчинского муниципального района;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hAnsi="Times New Roman" w:cs="Times New Roman"/>
          <w:sz w:val="28"/>
          <w:szCs w:val="28"/>
        </w:rPr>
        <w:t>- у участника отбора должна отсутствовать просроченная задолженность по возврату в бюджет Гатчинского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Гатчинским муниципальным районом;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участник отбора не должен получать средства из бюджета Гатчинского муниципального района на цели, установленные настоящим Порядком, в том же временном периоде через иные конкурсы или соглашения.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Порядок подачи заявок участниками отбора и требования, предъявляемые к форме и содержанию заявок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для участия в отборе СО НКО представляет заявку, в состав которой входят следующие документы:</w:t>
      </w:r>
    </w:p>
    <w:p w14:paraId="510E6A6E" w14:textId="77777777" w:rsidR="00383D71" w:rsidRPr="003971F9" w:rsidRDefault="00383D71" w:rsidP="00AC0C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заявление на участие в отборе (приложение 1 Порядка);</w:t>
      </w:r>
    </w:p>
    <w:p w14:paraId="3115D8C6" w14:textId="77777777" w:rsidR="00383D71" w:rsidRPr="003971F9" w:rsidRDefault="00383D71" w:rsidP="00AC0C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учредительных документов претендента, заверенные подписью руководителя (представителя) и скрепленные печатью СО НКО.</w:t>
      </w:r>
    </w:p>
    <w:p w14:paraId="6B5D51BC" w14:textId="77777777" w:rsidR="00AC0CDC" w:rsidRPr="003971F9" w:rsidRDefault="00383D71" w:rsidP="00AC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Заявки предоставляются в печатном виде с учетом требований, указанных в пункте 2.9 Порядка, в Комитет по местному самоуправлению и организационной работе с населением администрации Гатчинского муниципального района (далее – Комитет) по адресу: 188300, Ленинградская область, Гатчинский район, г. Гатчина, пр. 25 Октября, д.23, кабинет № 7.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Заполнять заявку следует на отдельных листах без оборота.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Подписи и печати должны быть подлинные. Помарки и исправления не допускаются.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страницы заявки должны быть пронумерованы, прошиты и заверены подписью руководителя СО НКО или доверенным лицом и печатью СО НКО.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 НКО вправе представить для участия в отборе не более одной заявки. При подаче двух и более заявок вторая и последующие заявки к отбору не допускаются.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Заявки на участие в отборе, поступившие после окончания срока приема заявок, не регистрируются и к участию в отборе не допускаются.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допускается внесение изменений в заявку на участие в отборе.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Порядок отзыва заявок участников отбора, порядка возврата заявок участников отбора: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заявки на участие в отборе могут быть отозваны СО НКО до окончания срока приема заявок путем направления в администрацию Гатчинского муниципального района соответствующего письменного обращения, направленного на адрес электронной почты</w:t>
      </w:r>
      <w:r w:rsidR="00AC0CDC"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Комитета </w:t>
      </w:r>
      <w:hyperlink r:id="rId6" w:history="1">
        <w:r w:rsidR="00AC0CDC" w:rsidRPr="003971F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eastAsia="ru-RU"/>
          </w:rPr>
          <w:t>kab7ksz@yandex.ru</w:t>
        </w:r>
      </w:hyperlink>
      <w:r w:rsidR="00AC0CDC"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3601F16C" w14:textId="7E93041D" w:rsidR="00AC0CDC" w:rsidRPr="003971F9" w:rsidRDefault="00383D71" w:rsidP="00AC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Основаниями для отклонения заявки являются: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            несоответствие СО НКО условиям, установленным к получателям субсидии в пункте 1.9 и требованиям, предъявляемым в пункте 2.7 Порядка;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            несоответствие заявки и прилагаемых документов СО НКО требованиям, установленным в пункте 2.8 Порядка;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            несоответствие направлений расходов, указанных СО НКО в заявке, требованиям, установленным в пунктах 1.7 и 1.8 Порядка;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            недостоверность представленной СО НКО информации в заявке;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            подача СО НКО заявки после даты и (или) времени, определенных для подачи заявок.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может являться основанием для отказа в рассмотрении заявки СО НКО наличие в документах заявки орфографических или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 НКО, не прошедшим отбор, комплект документов не возвращается.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Правила рассмотрения и оценки заявок: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Комитет </w:t>
      </w:r>
      <w:r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</w:t>
      </w:r>
      <w:r w:rsidR="003971F9"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9</w:t>
      </w:r>
      <w:r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января 202</w:t>
      </w:r>
      <w:r w:rsidR="003971F9"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</w:t>
      </w:r>
      <w:r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года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принимает решение об определении заявок, допущенных к участию в отборе, и об отклонении заявок. 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целях проведения отбора создается конкурсная комиссия по отбору получателей субсидии (далее – конкурсная комиссия). Допущенные к участию 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отборе заявки представляются Комитетом на рассмотрение конкурсной комиссии для оценки.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</w:t>
      </w:r>
      <w:r w:rsidR="003971F9"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9</w:t>
      </w:r>
      <w:r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января 202</w:t>
      </w:r>
      <w:r w:rsidR="003971F9"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4</w:t>
      </w:r>
      <w:r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года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отдел организует проведение заседания конкурсной комиссии.</w:t>
      </w:r>
    </w:p>
    <w:p w14:paraId="68AD30D9" w14:textId="77777777" w:rsidR="00AC0CDC" w:rsidRPr="003971F9" w:rsidRDefault="00AC0CDC" w:rsidP="00AC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BF465EF" w14:textId="77777777" w:rsidR="00AC0CDC" w:rsidRPr="003971F9" w:rsidRDefault="00383D71" w:rsidP="00AC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Члены конкурсной комиссии оценивают заявки по критериям, утвержденным в приложении 4 к Порядку. Оценки членов конкурсной комиссии суммируются.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Конкурсная комиссия по итогам заседания формирует рейтинг заявок участников отбора. На основании рейтинга конкурсная комиссия выносит решение о признании участников победителями отбора, рекомендуя к предоставлению субсидии тех из них, чьи заявки заняли наиболее высокую позицию в рейтинге.</w:t>
      </w:r>
    </w:p>
    <w:p w14:paraId="0FC3EE9C" w14:textId="71B481A6" w:rsidR="00AC0CDC" w:rsidRPr="003971F9" w:rsidRDefault="00383D71" w:rsidP="00AC0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Итоги отбора подводятся конкурсной комиссией на итоговом заседании конкурсной комиссии путем оформления итогового протокола, в котором приводится окончательный перечень победителей отбора.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Общий объем субсидии, 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подлежащий распределению в отборе – 8</w:t>
      </w:r>
      <w:r w:rsidR="003971F9"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,00 тыс. рублей. Сроки осуществления деятельности, описываемой в составе заявки – с 01 января 202</w:t>
      </w:r>
      <w:r w:rsidR="003971F9"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по 31 декабря 202</w:t>
      </w:r>
      <w:r w:rsidR="003971F9"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E2A0377" w14:textId="5E940223" w:rsidR="00383D71" w:rsidRPr="003971F9" w:rsidRDefault="00383D71" w:rsidP="00AC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Результаты отбора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размещаются в информационно-телекоммуникационной сети «Интернет» на официальном сайте Гатчинского муниципального района </w:t>
      </w:r>
      <w:hyperlink r:id="rId7" w:history="1">
        <w:r w:rsidR="003971F9" w:rsidRPr="003971F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eastAsia="ru-RU"/>
          </w:rPr>
          <w:t>http://</w:t>
        </w:r>
        <w:r w:rsidR="003971F9" w:rsidRPr="003971F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val="en-US" w:eastAsia="ru-RU"/>
          </w:rPr>
          <w:t>gmrlo</w:t>
        </w:r>
        <w:r w:rsidR="003971F9" w:rsidRPr="003971F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3971F9" w:rsidRPr="003971F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eastAsia="ru-RU"/>
          </w:rPr>
          <w:t>ru</w:t>
        </w:r>
        <w:proofErr w:type="spellEnd"/>
        <w:r w:rsidR="003971F9" w:rsidRPr="003971F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eastAsia="ru-RU"/>
          </w:rPr>
          <w:t>/</w:t>
        </w:r>
      </w:hyperlink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не позднее </w:t>
      </w:r>
      <w:r w:rsidR="003971F9"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февраля 202</w:t>
      </w:r>
      <w:r w:rsidR="003971F9"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Решение о предоставлении субсидий СО НКО утверждается постановлением администрации Гатчинского муниципального района и подлежит размещению на официальном сайте Гатчинского муниципального района не позднее 21 февраля 202</w:t>
      </w:r>
      <w:r w:rsidR="003971F9"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Получатель субсидии </w:t>
      </w:r>
      <w:r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должен подписать соглашение не позднее 30 календарных дней со дня издания постановления (не позднее 2</w:t>
      </w:r>
      <w:r w:rsidR="003971F9"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7</w:t>
      </w:r>
      <w:r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марта 202</w:t>
      </w:r>
      <w:r w:rsidR="003971F9"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</w:t>
      </w:r>
      <w:r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года)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Получатель субсидии для заключения соглашения о предоставлении субсидии предоставляет Главному распорядителю следующие документы:</w:t>
      </w:r>
    </w:p>
    <w:p w14:paraId="1CD3B669" w14:textId="77777777" w:rsidR="00383D71" w:rsidRPr="003971F9" w:rsidRDefault="00383D71" w:rsidP="00AC0C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государственной регистрации получателя субсидии, заверенная подписью руководителя (представителя) и печатью СО НКО;</w:t>
      </w:r>
    </w:p>
    <w:p w14:paraId="0109AD3F" w14:textId="77777777" w:rsidR="00383D71" w:rsidRPr="003971F9" w:rsidRDefault="00383D71" w:rsidP="00AC0C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постановке на учет в налоговых органах, заверенная подписью руководителя (представителя) и печатью СО НКО;</w:t>
      </w:r>
    </w:p>
    <w:p w14:paraId="6B47E7DB" w14:textId="77777777" w:rsidR="00383D71" w:rsidRPr="003971F9" w:rsidRDefault="00383D71" w:rsidP="00AC0C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полномочия руководителя (представителя) СО НКО, заверенная подписью руководителя (представителя) и печатью СО НКО;</w:t>
      </w:r>
    </w:p>
    <w:p w14:paraId="6A3BF649" w14:textId="77777777" w:rsidR="00AC0CDC" w:rsidRPr="003971F9" w:rsidRDefault="00383D71" w:rsidP="00AC0CDC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сведения о банковских реквизитах с указанием расчетного счета получателя субсидии.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2F199E0" w14:textId="1E27F807" w:rsidR="00383D71" w:rsidRPr="003971F9" w:rsidRDefault="00383D71" w:rsidP="00AC0CDC">
      <w:pPr>
        <w:jc w:val="both"/>
        <w:rPr>
          <w:rFonts w:ascii="Times New Roman" w:hAnsi="Times New Roman" w:cs="Times New Roman"/>
          <w:sz w:val="28"/>
          <w:szCs w:val="28"/>
        </w:rPr>
      </w:pP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заключения соглашения о предоставлении субсидии Главный распорядитель дополнительно запрашивает в налоговых органах по каналам межведомственного взаимодействия в отношении получателей субсидии следующие документы: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сведения о наличии (отсутствии) задолженности по уплате налогов, сборов, страховых взносов, пеней, штрафов, процентов, подлежащих уплате в соответствии с законодательством о налогах и сборах Российской Федерации;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выписка из Единого государственного реестра юридических лиц.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Соглашение о предоставлении субсидии заключаются между Главным распорядителем и получателями субсидий в соответствии с формой, утвержденной приказом комитета финансов Гатчинского муниципального района.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Условия признания победителя (победителей) отбора, уклонившимся (уклонившимися) от заключения соглашения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в случае неподписания получателем соглашения о предоставлении субсидии до 2</w:t>
      </w:r>
      <w:r w:rsidR="003971F9"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марта 202</w:t>
      </w:r>
      <w:r w:rsidR="003971F9"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он считается уклонившимся от заключения соглашения. 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97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Порядок предоставления участникам отбора разъяснений положений извещения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участник отбора вправе обратиться </w:t>
      </w:r>
      <w:proofErr w:type="gramStart"/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  Комитет</w:t>
      </w:r>
      <w:proofErr w:type="gramEnd"/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разъяснениями положений настоящего извещения по телефонам: 8(81371)98445, и по электронной почте: kab7ksz@yandex.ru в рабочие дни в период с 9 час. 00 мин. 2</w:t>
      </w:r>
      <w:r w:rsidR="003971F9"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декабря 2022 года до 17 час. 00 мин. 26 января 202</w:t>
      </w:r>
      <w:r w:rsidR="003971F9"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397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</w:t>
      </w:r>
    </w:p>
    <w:sectPr w:rsidR="00383D71" w:rsidRPr="0039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36940"/>
    <w:multiLevelType w:val="multilevel"/>
    <w:tmpl w:val="F630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C1212"/>
    <w:multiLevelType w:val="multilevel"/>
    <w:tmpl w:val="F6DC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6503388">
    <w:abstractNumId w:val="1"/>
  </w:num>
  <w:num w:numId="2" w16cid:durableId="36039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71"/>
    <w:rsid w:val="00383D71"/>
    <w:rsid w:val="003971F9"/>
    <w:rsid w:val="00A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51D1"/>
  <w15:chartTrackingRefBased/>
  <w15:docId w15:val="{2CA91E47-7306-4E7D-BCC7-24071AA9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3D71"/>
    <w:rPr>
      <w:b/>
      <w:bCs/>
    </w:rPr>
  </w:style>
  <w:style w:type="character" w:styleId="a4">
    <w:name w:val="Emphasis"/>
    <w:basedOn w:val="a0"/>
    <w:uiPriority w:val="20"/>
    <w:qFormat/>
    <w:rsid w:val="00383D71"/>
    <w:rPr>
      <w:i/>
      <w:iCs/>
    </w:rPr>
  </w:style>
  <w:style w:type="character" w:styleId="a5">
    <w:name w:val="Hyperlink"/>
    <w:basedOn w:val="a0"/>
    <w:uiPriority w:val="99"/>
    <w:unhideWhenUsed/>
    <w:rsid w:val="00383D7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AC0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mrl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b7ksz@yandex.ru" TargetMode="External"/><Relationship Id="rId5" Type="http://schemas.openxmlformats.org/officeDocument/2006/relationships/hyperlink" Target="http://gmrl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1679</Words>
  <Characters>9575</Characters>
  <Application>Microsoft Office Word</Application>
  <DocSecurity>0</DocSecurity>
  <Lines>79</Lines>
  <Paragraphs>22</Paragraphs>
  <ScaleCrop>false</ScaleCrop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Игрь Васильевич</dc:creator>
  <cp:keywords/>
  <dc:description/>
  <cp:lastModifiedBy>Павлов Игрь Васильевич</cp:lastModifiedBy>
  <cp:revision>2</cp:revision>
  <dcterms:created xsi:type="dcterms:W3CDTF">2023-12-27T06:50:00Z</dcterms:created>
  <dcterms:modified xsi:type="dcterms:W3CDTF">2023-12-27T06:50:00Z</dcterms:modified>
</cp:coreProperties>
</file>