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53C2E" w14:textId="77777777" w:rsidR="0016555B" w:rsidRPr="0016555B" w:rsidRDefault="0016555B" w:rsidP="0016555B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16555B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6A5FB91F" wp14:editId="509C7E68">
            <wp:extent cx="600075" cy="742950"/>
            <wp:effectExtent l="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271E5" w14:textId="77777777" w:rsidR="0016555B" w:rsidRPr="0016555B" w:rsidRDefault="0016555B" w:rsidP="0016555B">
      <w:pPr>
        <w:jc w:val="center"/>
        <w:rPr>
          <w:rFonts w:ascii="Calibri" w:eastAsia="Calibri" w:hAnsi="Calibri" w:cs="Times New Roman"/>
          <w:sz w:val="2"/>
          <w:szCs w:val="2"/>
        </w:rPr>
      </w:pPr>
    </w:p>
    <w:p w14:paraId="08485F72" w14:textId="77777777" w:rsidR="0016555B" w:rsidRPr="0016555B" w:rsidRDefault="0016555B" w:rsidP="0016555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16555B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АДМИНИСТРАЦИЯ ГАТЧИНСКОГО МУНИЦИПАЛЬНОГО ОКРУГА</w:t>
      </w:r>
    </w:p>
    <w:p w14:paraId="5B8258A0" w14:textId="77777777" w:rsidR="0016555B" w:rsidRPr="0016555B" w:rsidRDefault="0016555B" w:rsidP="0016555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16555B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ЛЕНИНГРАДСКОЙ ОБЛАСТИ</w:t>
      </w:r>
    </w:p>
    <w:p w14:paraId="328EE584" w14:textId="77777777" w:rsidR="0016555B" w:rsidRPr="0016555B" w:rsidRDefault="0016555B" w:rsidP="0016555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</w:p>
    <w:p w14:paraId="2F07C84E" w14:textId="77777777" w:rsidR="0016555B" w:rsidRPr="0016555B" w:rsidRDefault="0016555B" w:rsidP="0016555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6555B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Р А С П О Р Я Ж Е Н И Е</w:t>
      </w:r>
    </w:p>
    <w:p w14:paraId="589C1986" w14:textId="77777777" w:rsidR="0016555B" w:rsidRPr="0016555B" w:rsidRDefault="0016555B" w:rsidP="0016555B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78C0491" w14:textId="77777777" w:rsidR="0016555B" w:rsidRPr="0016555B" w:rsidRDefault="0016555B" w:rsidP="001655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>от 30.05.2025</w:t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№ 60-р</w:t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6555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5198152D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vertAlign w:val="subscript"/>
          <w:lang w:eastAsia="ru-RU" w:bidi="ru-RU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</w:tblGrid>
      <w:tr w:rsidR="0016555B" w:rsidRPr="0016555B" w14:paraId="5F749809" w14:textId="77777777" w:rsidTr="0016555B">
        <w:trPr>
          <w:trHeight w:val="324"/>
        </w:trPr>
        <w:tc>
          <w:tcPr>
            <w:tcW w:w="4152" w:type="dxa"/>
            <w:hideMark/>
          </w:tcPr>
          <w:p w14:paraId="52714BC5" w14:textId="77777777" w:rsidR="0016555B" w:rsidRPr="0016555B" w:rsidRDefault="0016555B" w:rsidP="0016555B">
            <w:pPr>
              <w:widowControl w:val="0"/>
              <w:tabs>
                <w:tab w:val="left" w:pos="3792"/>
                <w:tab w:val="left" w:pos="7550"/>
              </w:tabs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 w:bidi="ru-RU"/>
              </w:rPr>
            </w:pPr>
            <w:r w:rsidRPr="0016555B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 w:bidi="ru-RU"/>
              </w:rPr>
              <w:t>О внесении изменений в распоряжение администрации Гатчинского муниципального района от 03.12.2024 № 67- р «Об утверждении положения о Комитете по делам записи актов гражданского состояния администрации Гатчинского муниципального округа»</w:t>
            </w:r>
          </w:p>
        </w:tc>
      </w:tr>
    </w:tbl>
    <w:p w14:paraId="16F97873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vertAlign w:val="subscript"/>
          <w:lang w:eastAsia="ru-RU" w:bidi="ru-RU"/>
        </w:rPr>
      </w:pPr>
    </w:p>
    <w:p w14:paraId="7B8E8BD2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vertAlign w:val="subscript"/>
          <w:lang w:eastAsia="ru-RU" w:bidi="ru-RU"/>
        </w:rPr>
      </w:pPr>
      <w:r w:rsidRPr="0016555B">
        <w:rPr>
          <w:rFonts w:ascii="Times New Roman" w:eastAsia="Arial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 </w:t>
      </w:r>
    </w:p>
    <w:p w14:paraId="2696F266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6555B">
        <w:rPr>
          <w:rFonts w:ascii="Times New Roman" w:eastAsia="Arial" w:hAnsi="Times New Roman" w:cs="Times New Roman"/>
          <w:sz w:val="28"/>
          <w:szCs w:val="28"/>
        </w:rPr>
        <w:t>В соответствии с Федеральным законом от 06.10.2003 №  131- 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№ 143-ФЗ от 15.11.1997 «Об актах гражданского состояния», областным законом Ленинградской области от 11.03.2008 № 14-оз «О правовом регулировании муниципальной службы в Ленинградской области», Уставом муниципального образования Гатчинский муниципальный округ Ленинградской области, решением Совета депутатов Гатчинского муниципального округа Ленинградской области от 15.11.2024 № 40 «Об утверждении структуры администрации Гатчинского муниципального округа Ленинградской области»</w:t>
      </w:r>
      <w:r w:rsidRPr="0016555B">
        <w:rPr>
          <w:rFonts w:ascii="Calibri" w:eastAsia="Calibri" w:hAnsi="Calibri" w:cs="Times New Roman"/>
        </w:rPr>
        <w:t xml:space="preserve"> </w:t>
      </w:r>
      <w:r w:rsidRPr="0016555B">
        <w:rPr>
          <w:rFonts w:ascii="Times New Roman" w:eastAsia="Arial" w:hAnsi="Times New Roman" w:cs="Times New Roman"/>
          <w:sz w:val="28"/>
          <w:szCs w:val="28"/>
        </w:rPr>
        <w:t>(в редакции решения от 20.12.2024 № 145):</w:t>
      </w:r>
    </w:p>
    <w:p w14:paraId="07DDF751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приложение к распоряжению администрации Гатчинского муниципального района от 03.12.2024 № 67- р «Об утверждении положения о Комитете по делам записи актов гражданского состояния администрации Гатчинского муниципального округа» (далее - Приложение) следующие изменения:</w:t>
      </w:r>
    </w:p>
    <w:p w14:paraId="6965A41B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4 «Организация работы Комитета» Приложения изложить в следующей редакции: </w:t>
      </w:r>
      <w:r w:rsidRPr="0016555B">
        <w:rPr>
          <w:rFonts w:ascii="Calibri" w:eastAsia="Calibri" w:hAnsi="Calibri" w:cs="Times New Roman"/>
        </w:rPr>
        <w:t>«</w:t>
      </w: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На сотрудников Комитета распространяются права и обязанности, предусмотренные законодательством Российской Федерации и Ленинградской области о муниципальной службе, трудовым законодательством Российской Федерации, Уставом муниципального образования Гатчинский муниципальный округ, Положением об администрации Гатчинского муниципального округа, настоящим Положением, должностными </w:t>
      </w: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инструкциями.</w:t>
      </w:r>
    </w:p>
    <w:p w14:paraId="7B559D29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Положение и штатную численность Комитета утверждает Администрация, с учетом финансовых средств, переданных на реализацию полномочий по государственной регистрации актов гражданского состояния.</w:t>
      </w:r>
    </w:p>
    <w:p w14:paraId="1E7B29AE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обязанности, права, ответственность работников Комитета утверждаются распоряжением Администрации.</w:t>
      </w:r>
    </w:p>
    <w:p w14:paraId="75FAAE62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Комитет возглавляет председатель, назначаемый на должность и освобождаемый от должности распоряжением Администрации на основании заключенного трудового договора. </w:t>
      </w:r>
    </w:p>
    <w:p w14:paraId="2D00CBF5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Председатель Комитета руководит деятельностью Комитета, обеспечивает выполнение возложенных на него задач и функций.</w:t>
      </w:r>
    </w:p>
    <w:p w14:paraId="129D2E47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В отсутствие председателя Комитета его обязанности исполняет заместитель председателя Комитета.</w:t>
      </w:r>
    </w:p>
    <w:p w14:paraId="33051D14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Председатель Комитета:</w:t>
      </w:r>
    </w:p>
    <w:p w14:paraId="66396673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деятельность Комитета;</w:t>
      </w:r>
    </w:p>
    <w:p w14:paraId="431C2FFB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распределяет функциональные обязанности среди сотрудников Комитета, в соответствии с должностными инструкциями, трудовыми договорами и настоящим Положением, контролирует их исполнение;</w:t>
      </w:r>
    </w:p>
    <w:p w14:paraId="2B6980BC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представляет на рассмотрение главы Администрации проекты постановлений и распоряжений по вопросам, входящим в компетенцию Комитета;</w:t>
      </w:r>
    </w:p>
    <w:p w14:paraId="097C69E4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указания председателя Комитета обязательны для исполнения всеми сотрудниками Комитета;</w:t>
      </w:r>
    </w:p>
    <w:p w14:paraId="04F70F25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 ведет прием граждан, рассматривает предложения, заявления и жалобы граждан, принимает по ним необходимые меры;</w:t>
      </w:r>
    </w:p>
    <w:p w14:paraId="150CC494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сокращает в соответствии с действующим законодательством срок, по истечении которого производится регистрация брака;</w:t>
      </w:r>
    </w:p>
    <w:p w14:paraId="25DE15D8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разрешение на регистрацию акта гражданского состояния вне помещений Комитета;</w:t>
      </w:r>
    </w:p>
    <w:p w14:paraId="53F8BC29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утверждает, подписывает, визирует документы, письма, запросы, бланки свидетельств о государственной регистрации актов гражданского состояния и иные документы;</w:t>
      </w:r>
    </w:p>
    <w:p w14:paraId="08574FAF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принимает решения по вопросам, относящимся к сфере деятельности Комитета, кроме вопросов, требующих согласования в установленном порядке с главой администрации, заместителем главы администрации по развитию социальной сферы или другими подразделениями и должностными лицами Администрации;</w:t>
      </w:r>
    </w:p>
    <w:p w14:paraId="18989770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порядок и режим работы Комитета по согласованию с главой администрации и заместителем главы администрации по развитию социальной сферы;</w:t>
      </w:r>
    </w:p>
    <w:p w14:paraId="30F65345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 доверенности представляет Комитет по вопросам его деятельности;</w:t>
      </w:r>
    </w:p>
    <w:p w14:paraId="4CECFAEA" w14:textId="77777777" w:rsidR="004860DA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пределах своей компетенции несет ответственность за надлежащее хранение, учет и ведение книг регистрации актов гражданского состояния, учет, хранение и расходование бланков свидетельств о регистрации актов </w:t>
      </w:r>
    </w:p>
    <w:p w14:paraId="0942BE82" w14:textId="77777777" w:rsidR="004860DA" w:rsidRDefault="004860DA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02740" w14:textId="77777777" w:rsidR="004860DA" w:rsidRDefault="004860DA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53EA7" w14:textId="609326B0" w:rsidR="0016555B" w:rsidRPr="0016555B" w:rsidRDefault="0016555B" w:rsidP="004860DA">
      <w:pPr>
        <w:widowControl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гражданского состояния и другой документации, а также за выполнение возложенных на Комитет задач и функций;</w:t>
      </w:r>
    </w:p>
    <w:p w14:paraId="19A17C8A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 в соответствии с действующим законодательством.</w:t>
      </w:r>
    </w:p>
    <w:p w14:paraId="633374F3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4.8. Работники Комитета:</w:t>
      </w:r>
    </w:p>
    <w:p w14:paraId="481A7EAB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назначаются на должность и освобождаются от должности распоряжением Администрации в соответствии с действующим законодательством;</w:t>
      </w:r>
    </w:p>
    <w:p w14:paraId="3B7A51A5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6555B">
        <w:rPr>
          <w:rFonts w:ascii="Calibri" w:eastAsia="Calibri" w:hAnsi="Calibri" w:cs="Times New Roman"/>
        </w:rPr>
        <w:t xml:space="preserve"> </w:t>
      </w: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свою служебную деятельность в соответствии с должностными инструкциями, указаниями председателя, и несут персональную ответственность за качество и своевременность выполнения своих должностных обязанностей, за разглашение служебной информации, сохранность и расходование бланков, сохранность документов Комитета и документов, предоставленных заявителями.     </w:t>
      </w:r>
    </w:p>
    <w:p w14:paraId="5E9AF384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Комитет осуществляет государственную регистрацию рождения, заключения брака, расторжения брака, установления отцовства вне помещения Комитета по адресу: Ленинградская область, Гатчинский район, г. Коммунар, Садовая ул., д.1.</w:t>
      </w:r>
    </w:p>
    <w:p w14:paraId="797D0137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</w:t>
      </w:r>
      <w:bookmarkStart w:id="0" w:name="_Hlk199317614"/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осуществляет государственную регистрацию рождения, установления отцовства, заключения брака вне помещения Комитета по адресу: Ленинградская область, Гатчинский район, г. Гатчина, ул. Рощинская, д. 15А.</w:t>
      </w:r>
    </w:p>
    <w:bookmarkEnd w:id="0"/>
    <w:p w14:paraId="4BA49B42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Комитет осуществляет государственную регистрацию заключения брака вне помещения Комитета по адресу: Ленинградская область, Гатчинский район, г. Гатчина, ул. </w:t>
      </w:r>
      <w:proofErr w:type="spellStart"/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Киргетова</w:t>
      </w:r>
      <w:proofErr w:type="spellEnd"/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1.</w:t>
      </w:r>
    </w:p>
    <w:p w14:paraId="04E50B9F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Комитет осуществляет государственную регистрацию смерти вне помещения Комитета по адресу: Ленинградская область, Гатчинский район, г. Гатчина, ул. Чкалова, д.67.</w:t>
      </w:r>
    </w:p>
    <w:p w14:paraId="61FB81AA" w14:textId="77777777" w:rsidR="0016555B" w:rsidRPr="0016555B" w:rsidRDefault="0016555B" w:rsidP="0016555B">
      <w:pPr>
        <w:widowControl w:val="0"/>
        <w:spacing w:after="16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>4.13. Для исполнения полномочий по государственной регистрации актов гражданского состояния передать право подписи документов о регистрации актов гражданского состояния специалистам Комитета, уполномоченным на регистрацию актов гражданского состояния, указанных в п. 4.9-4.12 настоящего Положения.»</w:t>
      </w:r>
    </w:p>
    <w:p w14:paraId="08AA4BB9" w14:textId="77777777" w:rsidR="0016555B" w:rsidRPr="0016555B" w:rsidRDefault="0016555B" w:rsidP="0016555B">
      <w:pPr>
        <w:widowControl w:val="0"/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1655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исполнения настоящего распоряжения возложить на заместителя главы администрации Гатчинского муниципального округа по развитию социальной сферы.</w:t>
      </w:r>
    </w:p>
    <w:p w14:paraId="0827C071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  <w:vertAlign w:val="superscript"/>
        </w:rPr>
      </w:pPr>
    </w:p>
    <w:p w14:paraId="780E666B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  <w:vertAlign w:val="superscript"/>
        </w:rPr>
      </w:pPr>
    </w:p>
    <w:p w14:paraId="5B7C1FFD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16555B">
        <w:rPr>
          <w:rFonts w:ascii="Times New Roman" w:eastAsia="Arial" w:hAnsi="Times New Roman" w:cs="Times New Roman"/>
          <w:sz w:val="28"/>
          <w:szCs w:val="28"/>
        </w:rPr>
        <w:t>Глава администрации</w:t>
      </w:r>
    </w:p>
    <w:p w14:paraId="43E41656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16555B">
        <w:rPr>
          <w:rFonts w:ascii="Times New Roman" w:eastAsia="Arial" w:hAnsi="Times New Roman" w:cs="Times New Roman"/>
          <w:sz w:val="28"/>
          <w:szCs w:val="28"/>
        </w:rPr>
        <w:t xml:space="preserve">Гатчинского муниципального округа                                                 Л.Н. </w:t>
      </w:r>
      <w:proofErr w:type="spellStart"/>
      <w:r w:rsidRPr="0016555B">
        <w:rPr>
          <w:rFonts w:ascii="Times New Roman" w:eastAsia="Arial" w:hAnsi="Times New Roman" w:cs="Times New Roman"/>
          <w:sz w:val="28"/>
          <w:szCs w:val="28"/>
        </w:rPr>
        <w:t>Нещадим</w:t>
      </w:r>
      <w:proofErr w:type="spellEnd"/>
    </w:p>
    <w:p w14:paraId="2039AA86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5F4FA2E1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0D288787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152FD120" w14:textId="77777777" w:rsidR="0016555B" w:rsidRPr="0016555B" w:rsidRDefault="0016555B" w:rsidP="0016555B">
      <w:pPr>
        <w:widowControl w:val="0"/>
        <w:tabs>
          <w:tab w:val="left" w:pos="3792"/>
          <w:tab w:val="left" w:pos="755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14:paraId="66767B29" w14:textId="77777777" w:rsidR="0016555B" w:rsidRPr="0016555B" w:rsidRDefault="0016555B" w:rsidP="0016555B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0"/>
          <w:szCs w:val="20"/>
        </w:rPr>
      </w:pPr>
      <w:r w:rsidRPr="0016555B">
        <w:rPr>
          <w:rFonts w:ascii="Times New Roman" w:eastAsia="Calibri" w:hAnsi="Times New Roman" w:cs="Times New Roman"/>
          <w:bCs/>
          <w:sz w:val="20"/>
          <w:szCs w:val="20"/>
        </w:rPr>
        <w:t xml:space="preserve">Якубова Дарья Васильевна </w:t>
      </w:r>
    </w:p>
    <w:p w14:paraId="78E21C5B" w14:textId="158F9DCD" w:rsidR="00387840" w:rsidRPr="00666AD6" w:rsidRDefault="00387840" w:rsidP="00666AD6"/>
    <w:sectPr w:rsidR="00387840" w:rsidRPr="00666AD6" w:rsidSect="00666AD6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123"/>
    <w:rsid w:val="0016555B"/>
    <w:rsid w:val="00387840"/>
    <w:rsid w:val="004860DA"/>
    <w:rsid w:val="004A751E"/>
    <w:rsid w:val="005F5A4E"/>
    <w:rsid w:val="00666AD6"/>
    <w:rsid w:val="0098363E"/>
    <w:rsid w:val="00AD1BD9"/>
    <w:rsid w:val="00B13123"/>
    <w:rsid w:val="00E166C5"/>
    <w:rsid w:val="00EC2A4B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2A01"/>
  <w15:chartTrackingRefBased/>
  <w15:docId w15:val="{5425D43C-0354-475E-BFC9-4E7E87C7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840"/>
    <w:pPr>
      <w:ind w:left="720"/>
      <w:contextualSpacing/>
    </w:pPr>
  </w:style>
  <w:style w:type="table" w:styleId="a4">
    <w:name w:val="Table Grid"/>
    <w:basedOn w:val="a1"/>
    <w:uiPriority w:val="59"/>
    <w:rsid w:val="00387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387840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5"/>
    <w:rsid w:val="00387840"/>
    <w:pPr>
      <w:widowControl w:val="0"/>
      <w:spacing w:after="0" w:line="240" w:lineRule="auto"/>
      <w:ind w:firstLine="400"/>
    </w:pPr>
    <w:rPr>
      <w:rFonts w:ascii="Arial" w:eastAsia="Arial" w:hAnsi="Arial" w:cs="Arial"/>
    </w:rPr>
  </w:style>
  <w:style w:type="character" w:customStyle="1" w:styleId="2">
    <w:name w:val="Заголовок №2_"/>
    <w:basedOn w:val="a0"/>
    <w:link w:val="20"/>
    <w:rsid w:val="00387840"/>
    <w:rPr>
      <w:rFonts w:ascii="Arial" w:eastAsia="Arial" w:hAnsi="Arial" w:cs="Arial"/>
      <w:b/>
      <w:bCs/>
    </w:rPr>
  </w:style>
  <w:style w:type="paragraph" w:customStyle="1" w:styleId="20">
    <w:name w:val="Заголовок №2"/>
    <w:basedOn w:val="a"/>
    <w:link w:val="2"/>
    <w:rsid w:val="00387840"/>
    <w:pPr>
      <w:widowControl w:val="0"/>
      <w:spacing w:after="0" w:line="240" w:lineRule="auto"/>
      <w:ind w:firstLine="720"/>
      <w:outlineLvl w:val="1"/>
    </w:pPr>
    <w:rPr>
      <w:rFonts w:ascii="Arial" w:eastAsia="Arial" w:hAnsi="Arial" w:cs="Arial"/>
      <w:b/>
      <w:bCs/>
    </w:rPr>
  </w:style>
  <w:style w:type="table" w:customStyle="1" w:styleId="10">
    <w:name w:val="Сетка таблицы1"/>
    <w:basedOn w:val="a1"/>
    <w:next w:val="a4"/>
    <w:uiPriority w:val="59"/>
    <w:rsid w:val="001655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9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5470</Characters>
  <Application>Microsoft Office Word</Application>
  <DocSecurity>0</DocSecurity>
  <Lines>45</Lines>
  <Paragraphs>12</Paragraphs>
  <ScaleCrop>false</ScaleCrop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Парикова Анастасия Владимировна</dc:creator>
  <cp:keywords/>
  <dc:description/>
  <cp:lastModifiedBy>Каргина Ольга Анатольевна</cp:lastModifiedBy>
  <cp:revision>2</cp:revision>
  <cp:lastPrinted>2025-06-02T07:49:00Z</cp:lastPrinted>
  <dcterms:created xsi:type="dcterms:W3CDTF">2025-06-18T12:50:00Z</dcterms:created>
  <dcterms:modified xsi:type="dcterms:W3CDTF">2025-06-18T12:50:00Z</dcterms:modified>
</cp:coreProperties>
</file>