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FAF3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  <w:r w:rsidRPr="002064D0">
        <w:rPr>
          <w:rFonts w:ascii="Times New Roman" w:hAnsi="Times New Roman"/>
          <w:sz w:val="26"/>
          <w:szCs w:val="26"/>
        </w:rPr>
        <w:t xml:space="preserve">    </w:t>
      </w:r>
      <w:r w:rsidRPr="00114AB1">
        <w:rPr>
          <w:rFonts w:ascii="Times New Roman" w:hAnsi="Times New Roman"/>
          <w:sz w:val="24"/>
          <w:szCs w:val="24"/>
        </w:rPr>
        <w:t>Приложение №3</w:t>
      </w:r>
    </w:p>
    <w:p w14:paraId="5D18301D" w14:textId="77777777" w:rsidR="0072257C" w:rsidRPr="00114AB1" w:rsidRDefault="0072257C" w:rsidP="0072257C">
      <w:pPr>
        <w:tabs>
          <w:tab w:val="left" w:pos="5670"/>
        </w:tabs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к Порядку проведения оценки регулирующего воздействия </w:t>
      </w:r>
    </w:p>
    <w:p w14:paraId="03FAC1B3" w14:textId="77777777" w:rsidR="0072257C" w:rsidRPr="00114AB1" w:rsidRDefault="0072257C" w:rsidP="0072257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проектов нормативных правовых актов и экспертизы нормативных правовых актов совета депутатов Гатчинского муниципального района</w:t>
      </w:r>
    </w:p>
    <w:p w14:paraId="45E5987D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17D08D" w14:textId="77777777" w:rsidR="0072257C" w:rsidRPr="00114AB1" w:rsidRDefault="0072257C" w:rsidP="0072257C">
      <w:pPr>
        <w:spacing w:line="259" w:lineRule="auto"/>
        <w:jc w:val="center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ОПРОСНЫЙ ЛИСТ </w:t>
      </w:r>
    </w:p>
    <w:p w14:paraId="533F88FB" w14:textId="77777777" w:rsidR="00E3353D" w:rsidRPr="00E3353D" w:rsidRDefault="0072257C" w:rsidP="00E3353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Запрос заинтересованным либо затронутым социальным группам и хозяйствующим субъектам о направлении мнений </w:t>
      </w:r>
      <w:r w:rsidRPr="00E42AEB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>постановлени</w:t>
      </w:r>
      <w:r w:rsidR="00E42AEB">
        <w:rPr>
          <w:rFonts w:ascii="Times New Roman" w:hAnsi="Times New Roman"/>
          <w:b/>
          <w:bCs/>
          <w:sz w:val="24"/>
          <w:szCs w:val="24"/>
        </w:rPr>
        <w:t>ю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 xml:space="preserve"> администрации Гатчинского муниципального района </w:t>
      </w:r>
      <w:r w:rsidR="00E3353D" w:rsidRPr="00E3353D">
        <w:rPr>
          <w:rFonts w:ascii="Times New Roman" w:hAnsi="Times New Roman"/>
          <w:b/>
          <w:bCs/>
          <w:sz w:val="24"/>
          <w:szCs w:val="24"/>
        </w:rPr>
        <w:t>«Об утверждении административного регламента по предоставлению муниципальной услуги «Приватизация имущества, находящегося в муниципальной собственности МО «Город Гатчина» и муниципального образования «Гатчинский муниципальный район» Ленинградской области,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в новой редакции»</w:t>
      </w:r>
    </w:p>
    <w:p w14:paraId="05E72751" w14:textId="1DAACED0" w:rsidR="0072257C" w:rsidRPr="00114AB1" w:rsidRDefault="0072257C" w:rsidP="00E3353D">
      <w:pPr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Просим Вас заполнить и направить данную форму по электронной почте на адрес </w:t>
      </w:r>
      <w:hyperlink r:id="rId4" w:history="1">
        <w:r w:rsidRPr="00114AB1">
          <w:rPr>
            <w:rFonts w:ascii="Times New Roman" w:hAnsi="Times New Roman"/>
            <w:sz w:val="24"/>
            <w:szCs w:val="24"/>
            <w:lang w:val="en-US"/>
          </w:rPr>
          <w:t>kuiradm</w:t>
        </w:r>
        <w:r w:rsidRPr="00114AB1">
          <w:rPr>
            <w:rFonts w:ascii="Times New Roman" w:hAnsi="Times New Roman"/>
            <w:sz w:val="24"/>
            <w:szCs w:val="24"/>
          </w:rPr>
          <w:t>@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114AB1">
          <w:rPr>
            <w:rFonts w:ascii="Times New Roman" w:hAnsi="Times New Roman"/>
            <w:sz w:val="24"/>
            <w:szCs w:val="24"/>
          </w:rPr>
          <w:t>.</w:t>
        </w:r>
        <w:proofErr w:type="spellStart"/>
        <w:r w:rsidRPr="00114AB1">
          <w:rPr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114AB1">
        <w:rPr>
          <w:rFonts w:ascii="Times New Roman" w:hAnsi="Times New Roman"/>
          <w:sz w:val="24"/>
          <w:szCs w:val="24"/>
        </w:rPr>
        <w:t xml:space="preserve"> </w:t>
      </w:r>
      <w:r w:rsidRPr="003E26F3">
        <w:rPr>
          <w:rFonts w:ascii="Times New Roman" w:hAnsi="Times New Roman"/>
          <w:b/>
          <w:sz w:val="24"/>
          <w:szCs w:val="24"/>
        </w:rPr>
        <w:t xml:space="preserve">до </w:t>
      </w:r>
      <w:r w:rsidR="003E26F3" w:rsidRPr="003E26F3">
        <w:rPr>
          <w:rFonts w:ascii="Times New Roman" w:hAnsi="Times New Roman"/>
          <w:b/>
          <w:sz w:val="24"/>
          <w:szCs w:val="24"/>
        </w:rPr>
        <w:t>1</w:t>
      </w:r>
      <w:r w:rsidR="003E26F3">
        <w:rPr>
          <w:rFonts w:ascii="Times New Roman" w:hAnsi="Times New Roman"/>
          <w:b/>
          <w:sz w:val="24"/>
          <w:szCs w:val="24"/>
        </w:rPr>
        <w:t>2 января</w:t>
      </w:r>
      <w:r w:rsidR="00EA0E89">
        <w:rPr>
          <w:rFonts w:ascii="Times New Roman" w:hAnsi="Times New Roman"/>
          <w:b/>
          <w:sz w:val="24"/>
          <w:szCs w:val="24"/>
        </w:rPr>
        <w:t xml:space="preserve"> 20</w:t>
      </w:r>
      <w:r w:rsidR="00E42AEB">
        <w:rPr>
          <w:rFonts w:ascii="Times New Roman" w:hAnsi="Times New Roman"/>
          <w:b/>
          <w:sz w:val="24"/>
          <w:szCs w:val="24"/>
        </w:rPr>
        <w:t>2</w:t>
      </w:r>
      <w:r w:rsidR="000045D2">
        <w:rPr>
          <w:rFonts w:ascii="Times New Roman" w:hAnsi="Times New Roman"/>
          <w:b/>
          <w:sz w:val="24"/>
          <w:szCs w:val="24"/>
        </w:rPr>
        <w:t>1</w:t>
      </w:r>
      <w:r w:rsidRPr="00114AB1">
        <w:rPr>
          <w:rFonts w:ascii="Times New Roman" w:hAnsi="Times New Roman"/>
          <w:b/>
          <w:sz w:val="24"/>
          <w:szCs w:val="24"/>
        </w:rPr>
        <w:t xml:space="preserve"> года</w:t>
      </w:r>
      <w:r w:rsidRPr="00114AB1">
        <w:rPr>
          <w:rFonts w:ascii="Times New Roman" w:hAnsi="Times New Roman"/>
          <w:sz w:val="24"/>
          <w:szCs w:val="24"/>
        </w:rPr>
        <w:t xml:space="preserve">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0FDC06D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По Вашему желанию укажите:</w:t>
      </w:r>
    </w:p>
    <w:p w14:paraId="06FF840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Название организации _______________________________________________________________________</w:t>
      </w:r>
    </w:p>
    <w:p w14:paraId="1379E30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Сферу деятельности организации _______________________________________________________________________</w:t>
      </w:r>
    </w:p>
    <w:p w14:paraId="46076A7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Ф.И.О. контактного лица _______________________________________________________________________</w:t>
      </w:r>
    </w:p>
    <w:p w14:paraId="258D53A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Номер контактного телефона _______________________________________________________________________</w:t>
      </w:r>
    </w:p>
    <w:p w14:paraId="39CE9BB0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Адрес электронной почты ______________________________________________________________________</w:t>
      </w:r>
    </w:p>
    <w:p w14:paraId="46377200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14:paraId="581D3347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3451D5B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D8421D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</w:t>
      </w:r>
    </w:p>
    <w:p w14:paraId="111349FE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C0A45AE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</w:t>
      </w:r>
      <w:r w:rsidRPr="00114AB1">
        <w:rPr>
          <w:rFonts w:ascii="Times New Roman" w:hAnsi="Times New Roman"/>
          <w:sz w:val="24"/>
          <w:szCs w:val="24"/>
        </w:rPr>
        <w:lastRenderedPageBreak/>
        <w:t>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</w:t>
      </w:r>
    </w:p>
    <w:p w14:paraId="211FE4B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5F96761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2A3DCF0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03C755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4A6D9797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95D5CA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«Гатчинский муниципальный район»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DB8B3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C3B776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7C621AEE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5AB0206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31D8310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имеются ли технические ошибки;</w:t>
      </w:r>
    </w:p>
    <w:p w14:paraId="4DDE1EC1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5D4EAEF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2E9A7C24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7993F1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D15BF7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к невозможности совершения законных действий предпринимателей или инвесторов (например, в связи </w:t>
      </w:r>
      <w:proofErr w:type="gramStart"/>
      <w:r w:rsidRPr="00114AB1">
        <w:rPr>
          <w:rFonts w:ascii="Times New Roman" w:hAnsi="Times New Roman"/>
          <w:sz w:val="24"/>
          <w:szCs w:val="24"/>
        </w:rPr>
        <w:t>с отсутствием</w:t>
      </w:r>
      <w:proofErr w:type="gramEnd"/>
      <w:r w:rsidRPr="00114AB1">
        <w:rPr>
          <w:rFonts w:ascii="Times New Roman" w:hAnsi="Times New Roman"/>
          <w:sz w:val="24"/>
          <w:szCs w:val="24"/>
        </w:rPr>
        <w:t xml:space="preserve">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565F83A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 xml:space="preserve"> - соответствует ли обычаям деловой практики, сложившейся в отрасли,</w:t>
      </w:r>
    </w:p>
    <w:p w14:paraId="294ACA28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либо существующим международным практикам, используемым в данный момент.</w:t>
      </w:r>
    </w:p>
    <w:p w14:paraId="353A1941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E7995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8.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1FF2B0C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C751DD5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74065628" w14:textId="77777777" w:rsidR="0072257C" w:rsidRPr="00114AB1" w:rsidRDefault="0072257C" w:rsidP="00114AB1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2243E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33772741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D29B82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448BDF8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50B330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59B09BF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75BE3BD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4B3CAC6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13.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1AF47C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C61A55C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14. Иные предложения и замечания, которые, по Вашему мнению, целесообразно учесть в рамках оценки регулирующего воздействия </w:t>
      </w:r>
    </w:p>
    <w:p w14:paraId="7911B53A" w14:textId="77777777" w:rsidR="003B122E" w:rsidRPr="00114AB1" w:rsidRDefault="0072257C" w:rsidP="00E42AEB">
      <w:pPr>
        <w:spacing w:line="259" w:lineRule="auto"/>
        <w:rPr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sectPr w:rsidR="003B122E" w:rsidRPr="00114AB1" w:rsidSect="00114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F2"/>
    <w:rsid w:val="000045D2"/>
    <w:rsid w:val="000B56F9"/>
    <w:rsid w:val="00114AB1"/>
    <w:rsid w:val="001D55B2"/>
    <w:rsid w:val="003B122E"/>
    <w:rsid w:val="003E26F3"/>
    <w:rsid w:val="0045026D"/>
    <w:rsid w:val="00645640"/>
    <w:rsid w:val="0072257C"/>
    <w:rsid w:val="007325F2"/>
    <w:rsid w:val="008A7CA0"/>
    <w:rsid w:val="009901B0"/>
    <w:rsid w:val="00CB3F1A"/>
    <w:rsid w:val="00E3353D"/>
    <w:rsid w:val="00E42AEB"/>
    <w:rsid w:val="00EA0E89"/>
    <w:rsid w:val="00F1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4C51"/>
  <w15:chartTrackingRefBased/>
  <w15:docId w15:val="{0B159A7C-49BD-4E4E-858F-5427769D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57C"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</CharactersWithSpaces>
  <SharedDoc>false</SharedDoc>
  <HLinks>
    <vt:vector size="6" baseType="variant">
      <vt:variant>
        <vt:i4>3342358</vt:i4>
      </vt:variant>
      <vt:variant>
        <vt:i4>0</vt:i4>
      </vt:variant>
      <vt:variant>
        <vt:i4>0</vt:i4>
      </vt:variant>
      <vt:variant>
        <vt:i4>5</vt:i4>
      </vt:variant>
      <vt:variant>
        <vt:lpwstr>mailto:kuiradm@mail.ru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Ростокина Ольга Вадимовна</cp:lastModifiedBy>
  <cp:revision>4</cp:revision>
  <cp:lastPrinted>2017-08-02T06:12:00Z</cp:lastPrinted>
  <dcterms:created xsi:type="dcterms:W3CDTF">2020-12-17T11:07:00Z</dcterms:created>
  <dcterms:modified xsi:type="dcterms:W3CDTF">2020-12-18T06:52:00Z</dcterms:modified>
</cp:coreProperties>
</file>