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A1E1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12C8B7A3" wp14:editId="4A9B6918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13864" w14:textId="77777777" w:rsidR="00DA4F1E" w:rsidRPr="00DA4F1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D0D58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95F1F0" w14:textId="13CD9579" w:rsidR="00DA4F1E" w:rsidRPr="00DA4F1E" w:rsidRDefault="00DA4F1E" w:rsidP="00DA4F1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DA4F1E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036F5F87" w14:textId="77777777" w:rsidR="00DA4F1E" w:rsidRPr="00DA4F1E" w:rsidRDefault="00DA4F1E" w:rsidP="00DA4F1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DA4F1E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62B081A0" w14:textId="77777777" w:rsidR="00DA4F1E" w:rsidRPr="00DA4F1E" w:rsidRDefault="00DA4F1E" w:rsidP="00DA4F1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2869D12F" w14:textId="77777777" w:rsidR="00DA4F1E" w:rsidRPr="00DA4F1E" w:rsidRDefault="00DA4F1E" w:rsidP="00DA4F1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DA4F1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7E8ACDCA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2E05B6CB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2C425FB1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095DC9E5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6E16F955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6812FD" w14:textId="3162A806" w:rsidR="00DA4F1E" w:rsidRPr="000829CF" w:rsidRDefault="005746B0" w:rsidP="00DA4F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</w:t>
      </w:r>
      <w:r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A4F1E"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№</w:t>
      </w:r>
      <w:r w:rsidRPr="0008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14:paraId="6DAD36F8" w14:textId="77777777" w:rsidR="00DA4F1E" w:rsidRPr="000829CF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22B7BE" w14:textId="77777777" w:rsidR="00DA4F1E" w:rsidRPr="00DA4F1E" w:rsidRDefault="00DA4F1E" w:rsidP="00DA4F1E">
      <w:pPr>
        <w:tabs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right="409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предоставления субсидий 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</w:t>
      </w:r>
    </w:p>
    <w:p w14:paraId="33EFB0F1" w14:textId="77777777" w:rsidR="00DA4F1E" w:rsidRPr="00DA4F1E" w:rsidRDefault="00DA4F1E" w:rsidP="00DA4F1E">
      <w:pPr>
        <w:widowControl w:val="0"/>
        <w:autoSpaceDE w:val="0"/>
        <w:autoSpaceDN w:val="0"/>
        <w:adjustRightInd w:val="0"/>
        <w:spacing w:after="0" w:line="240" w:lineRule="auto"/>
        <w:ind w:right="30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3DAE1" w14:textId="45D7F835" w:rsidR="00DA4F1E" w:rsidRPr="00DA4F1E" w:rsidRDefault="00DA4F1E" w:rsidP="00DA4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78 Бюджетного кодекса 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3C6F3E" w:rsidRPr="00B0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действующей редакции)</w:t>
      </w:r>
      <w:r w:rsidRPr="00B0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147C" w:rsidRPr="00B0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7C" w:rsidRPr="00B01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Гатчинского муниципального округа от 27.11.2024 № 73 «Об утверждении Положения о бюджетном процессе в муниципальном образовании Гатчинский муниципальный округ Ленинградской области»</w:t>
      </w:r>
      <w:r w:rsidR="00B0147C" w:rsidRPr="00B0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147C" w:rsidRPr="00B01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Гатчинского муниципального округа от 27.11.2024 №5881 «Об утверждении муниципальной программы «Обеспечение доступным жильем и жилищно-коммунальными услугами жителей Гатчинского муниципального округа» (в действующей редакции), руководствуясь Уставом муниципального образования Гатчинский муниципальный округ Ленинградской области</w:t>
      </w:r>
      <w:r w:rsidR="003C6F3E" w:rsidRPr="00B01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D0AE99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DA4F1E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:</w:t>
      </w:r>
    </w:p>
    <w:p w14:paraId="42C6FAA6" w14:textId="4DFC3456" w:rsidR="00DA4F1E" w:rsidRPr="00DA4F1E" w:rsidRDefault="00DA4F1E" w:rsidP="000829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предоставления субсидий 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</w:t>
      </w:r>
      <w:r w:rsidRPr="00DA4F1E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согласно </w:t>
      </w:r>
      <w:r w:rsidR="002C6DC3" w:rsidRPr="002C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Pr="002C6D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668A8EB0" w14:textId="17D170B5" w:rsidR="00DA4F1E" w:rsidRPr="00DA4F1E" w:rsidRDefault="00DA4F1E" w:rsidP="000829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Утвердить Положение о комиссии по проведению отбора на предоставление субсидий </w:t>
      </w:r>
      <w:r w:rsidRPr="00D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DA4F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населению </w:t>
      </w:r>
      <w:r w:rsidRPr="00D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общего имущества в многоквартирных домах и общежитиях, находящихся на территории Гатчинского муниципального округа, согласно </w:t>
      </w:r>
      <w:r w:rsidR="00216C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2 к настоящему постановлению.</w:t>
      </w:r>
    </w:p>
    <w:p w14:paraId="6C90F4B7" w14:textId="33BBA3D5" w:rsidR="00DA4F1E" w:rsidRDefault="00DA4F1E" w:rsidP="000829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комиссии по проведению отбора на предоставление субсидий </w:t>
      </w:r>
      <w:r w:rsidRPr="00D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D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населению </w:t>
      </w:r>
      <w:r w:rsidRPr="00D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и ремонту общего имущества в многоквартирных домах и общежитиях, находящихся на территории Гатчинского муниципального округа согласно </w:t>
      </w:r>
      <w:r w:rsidR="00333A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3 к настоящему постановлению.</w:t>
      </w:r>
    </w:p>
    <w:p w14:paraId="20DB030C" w14:textId="41244217" w:rsidR="003C6F3E" w:rsidRPr="00DA4F1E" w:rsidRDefault="003C6F3E" w:rsidP="000829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Гатчинского муниципального округа Ленинградской области от 02.04.2025 №2652 «</w:t>
      </w:r>
      <w:r w:rsidRPr="00CA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14:paraId="1008F736" w14:textId="391A4047" w:rsidR="00DA4F1E" w:rsidRDefault="00DA4F1E" w:rsidP="000829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3968547"/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 и распространяет свое действие на правоотношения, возникшие с 1 января 202</w:t>
      </w:r>
      <w:r w:rsidR="002753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bookmarkEnd w:id="1"/>
    <w:p w14:paraId="4300874B" w14:textId="69251BB2" w:rsidR="00DA4F1E" w:rsidRPr="00DA4F1E" w:rsidRDefault="00DA4F1E" w:rsidP="000829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постановления возложить на заместителя главы администрации по жилищно-коммунальному и дорожному хозяйству, на заместителя главы администрации Гатчинского муниципального округа по финансовой политике и муниципальному контролю в пределах их компетенций.</w:t>
      </w:r>
    </w:p>
    <w:p w14:paraId="06531653" w14:textId="77777777" w:rsidR="00DA4F1E" w:rsidRPr="00DA4F1E" w:rsidRDefault="00DA4F1E" w:rsidP="005746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C2BF8" w14:textId="77777777" w:rsidR="00DA4F1E" w:rsidRPr="00DA4F1E" w:rsidRDefault="00DA4F1E" w:rsidP="00DA4F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F9D50" w14:textId="77777777" w:rsidR="00DA4F1E" w:rsidRPr="00DA4F1E" w:rsidRDefault="00DA4F1E" w:rsidP="00DA4F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2E633" w14:textId="4FA46A42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0A05E7BB" w14:textId="186A3968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="000F15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5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5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5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5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1F97A311" w14:textId="77777777" w:rsidR="00DA4F1E" w:rsidRPr="00DA4F1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77B24" w14:textId="77777777" w:rsidR="00DA4F1E" w:rsidRPr="00DA4F1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BD29C" w14:textId="77777777" w:rsidR="00DA4F1E" w:rsidRPr="00DA4F1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B612E" w14:textId="77777777" w:rsidR="00DA4F1E" w:rsidRPr="00DA4F1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C143D" w14:textId="77777777" w:rsidR="00DA4F1E" w:rsidRPr="00DA4F1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14752" w14:textId="77777777" w:rsidR="00DA4F1E" w:rsidRPr="00DA4F1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9E27D" w14:textId="77777777" w:rsidR="00DA4F1E" w:rsidRPr="00DA4F1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2BD1D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8DC400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A4EBE5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FA9D5E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8E92E3" w14:textId="77777777" w:rsid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919A1B" w14:textId="77777777" w:rsidR="00CA59CF" w:rsidRPr="00DA4F1E" w:rsidRDefault="00CA59CF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A5EC59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690306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A5DE36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4AA013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EBC673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B13790" w14:textId="4D20359A" w:rsidR="00DA4F1E" w:rsidRPr="00DA4F1E" w:rsidRDefault="00CC12D0" w:rsidP="00DA4F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p w14:paraId="3F03DE2F" w14:textId="67B52B1C" w:rsidR="00DA4F1E" w:rsidRPr="002F61F9" w:rsidRDefault="00DA4F1E" w:rsidP="00275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CC12D0"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26F83E0" w14:textId="77777777" w:rsidR="00DA4F1E" w:rsidRPr="002F61F9" w:rsidRDefault="00DA4F1E" w:rsidP="002753C8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B22D0D6" w14:textId="2C43CD08" w:rsidR="00DA4F1E" w:rsidRPr="002F61F9" w:rsidRDefault="00DA4F1E" w:rsidP="002753C8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17BA4F1D" w14:textId="1C4E23D0" w:rsidR="00DA4F1E" w:rsidRPr="002F61F9" w:rsidRDefault="00DA4F1E" w:rsidP="002753C8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2753C8"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2753C8"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216CA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53C8"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753C8" w:rsidRPr="002F61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BD61E93" w14:textId="77777777" w:rsidR="002753C8" w:rsidRPr="002753C8" w:rsidRDefault="002753C8" w:rsidP="002753C8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F626B3A" w14:textId="77777777" w:rsidR="002F61F9" w:rsidRDefault="002F61F9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9C90D" w14:textId="6326B7B4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1822D66F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на оказание населению услуг по содержанию и ремонту общего имущества в многоквартирных домах и общежитиях, находящихся на территории Гатчинского муниципального округа</w:t>
      </w:r>
    </w:p>
    <w:p w14:paraId="0B892A95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349D5" w14:textId="77777777" w:rsidR="00DA4F1E" w:rsidRPr="002753C8" w:rsidRDefault="00DA4F1E" w:rsidP="002F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14:paraId="52A43097" w14:textId="43275327" w:rsidR="00DA4F1E" w:rsidRPr="00DA4F1E" w:rsidRDefault="00DA4F1E" w:rsidP="002F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FC6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4D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действующей редакции), </w:t>
      </w:r>
      <w:r w:rsidR="004D103C" w:rsidRPr="004D1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Гатчинского муниципального округа от 27.11.2024 № 73 «Об утверждении Положения о бюджетном процессе в муниципальном образовании Гатчинский муниципальный округ Ленинградской области»</w:t>
      </w:r>
      <w:r w:rsidR="00EC70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32A" w:rsidRPr="00276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Гатчинского муниципального округа от 27.11.2024 №5881 «Об утверждении муниципальной программы «Обеспечение доступным жильем и жилищно-коммунальными услугами жителей Гатчинского муниципального округа» (в действующей редакции)</w:t>
      </w:r>
      <w:r w:rsidR="002763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Гатчинский муниципальный округ.</w:t>
      </w:r>
    </w:p>
    <w:p w14:paraId="7FE9043E" w14:textId="60D52A22" w:rsidR="00DA4F1E" w:rsidRPr="00DA4F1E" w:rsidRDefault="00DA4F1E" w:rsidP="002F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FC6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используемые в настоящем Порядке, применяются в соответствии с действующим законодательством. </w:t>
      </w:r>
    </w:p>
    <w:p w14:paraId="2954B43D" w14:textId="73209B5F" w:rsidR="00DA4F1E" w:rsidRPr="00DA4F1E" w:rsidRDefault="00DA4F1E" w:rsidP="002F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25E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FC6B3B" w:rsidRPr="00A962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</w:t>
      </w:r>
      <w:r w:rsidR="00A9625E" w:rsidRPr="00A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96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 w:rsidR="00333A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населению</w:t>
      </w:r>
      <w:r w:rsidRPr="00FC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и ремонту общего имущества в многоквартирных домах и общежитиях, находящихся на территории Гатчинского муниципального округа (далее – Объекты).</w:t>
      </w:r>
    </w:p>
    <w:p w14:paraId="3193496D" w14:textId="632778BF" w:rsidR="00DA4F1E" w:rsidRPr="00DA4F1E" w:rsidRDefault="00DA4F1E" w:rsidP="002F61F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бюджетных средств, осуществляющим предоставление субсидий, является администрация Гатчинского муниципального округа (далее – Главный распорядитель).</w:t>
      </w:r>
    </w:p>
    <w:p w14:paraId="7A749616" w14:textId="2459B36D" w:rsidR="00DA4F1E" w:rsidRPr="00DA4F1E" w:rsidRDefault="00DA4F1E" w:rsidP="002F61F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лицом Главного распорядителя является Комитет жилищно-коммунального хозяйства администрации Гатчинского муниципального округа</w:t>
      </w:r>
      <w:r w:rsidR="004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Комитет)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ED2BC" w14:textId="76C937E8" w:rsidR="00DA4F1E" w:rsidRPr="00DA4F1E" w:rsidRDefault="00DA4F1E" w:rsidP="002F61F9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в соответствии со сводной бюджетной росписью в пределах бюджетных ассигнований, утвержденных решением совета депутатов Гатчинского муниципального округа на соответствующий финансовый год, на цели, указанные в п.1.3. настоящего Порядка</w:t>
      </w:r>
    </w:p>
    <w:p w14:paraId="7ED7632A" w14:textId="67ADDD7C" w:rsidR="00DA4F1E" w:rsidRPr="00DA4F1E" w:rsidRDefault="00DA4F1E" w:rsidP="002F61F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юридическим лицам (за исключением государственных (муниципальных) учреждений), индивидуальным предпринимателям, осуществляющим деятельность в сфере управления или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обслуживания многоквартирных жилых домов, расположенных на территории Гатчинского муниципального округа</w:t>
      </w:r>
      <w:r w:rsidR="00333AF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оказание населению услуг по содержанию и ремонту общего имущества в многоквартирных домах и общежитиях, находящихся на территории Гатч</w:t>
      </w:r>
      <w:r w:rsidR="00BF4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муниципального округа.</w:t>
      </w:r>
      <w:r w:rsidR="00D9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043F8A" w14:textId="4C84CDD1" w:rsidR="00DA4F1E" w:rsidRPr="003378AD" w:rsidRDefault="00DA4F1E" w:rsidP="002F61F9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субсидий отбираются по итогам запроса предложений (далее – отбор), процедура проведения которого указана в п.2 настоящего Порядка.</w:t>
      </w:r>
    </w:p>
    <w:p w14:paraId="46065F95" w14:textId="5E32A04A" w:rsidR="00DA4F1E" w:rsidRPr="00DA4F1E" w:rsidRDefault="00DA4F1E" w:rsidP="002F61F9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получателей субсидии проводится комиссией по проведению отбора на предоставление </w:t>
      </w:r>
      <w:r w:rsidRPr="00D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 (далее – комиссия). Положение о комиссии и состав комиссии утверждаются постановлением администрации Гатчинского муниципального округа.</w:t>
      </w:r>
    </w:p>
    <w:p w14:paraId="7D8DB7C8" w14:textId="5DDC51A0" w:rsidR="00DA4F1E" w:rsidRPr="003378AD" w:rsidRDefault="00DA4F1E" w:rsidP="002F61F9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отборе допускаются юридические лица (за исключением государственных (муниципальных) учреждений), индивидуальные предприниматели (далее – Участник отбора), соответствующие следующим критериям: </w:t>
      </w:r>
    </w:p>
    <w:p w14:paraId="40D07FFF" w14:textId="77777777" w:rsidR="00DA4F1E" w:rsidRPr="003378AD" w:rsidRDefault="00DA4F1E" w:rsidP="002F61F9">
      <w:pPr>
        <w:numPr>
          <w:ilvl w:val="2"/>
          <w:numId w:val="2"/>
        </w:numPr>
        <w:tabs>
          <w:tab w:val="left" w:pos="-5245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3969041"/>
      <w:r w:rsidRPr="00337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1-е число месяца, предшествующего месяцу, в котором проводится запрос предложений, к Участникам отбора устанавливаются следующие требования:</w:t>
      </w:r>
    </w:p>
    <w:p w14:paraId="19CB3BB8" w14:textId="77777777" w:rsidR="00DA4F1E" w:rsidRPr="003378AD" w:rsidRDefault="00DA4F1E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не превышает 25 процентов (если иное не предусмотрено законодательством Российской Федерации). </w:t>
      </w:r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4BED2C5" w14:textId="77777777" w:rsidR="00DA4F1E" w:rsidRPr="003378AD" w:rsidRDefault="00DA4F1E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7A889A3" w14:textId="77777777" w:rsidR="00DA4F1E" w:rsidRPr="003378AD" w:rsidRDefault="00DA4F1E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 отбора не находится в составляемых в рамках реализации полномочий, предусмотренных </w:t>
      </w:r>
      <w:hyperlink r:id="rId8" w:history="1">
        <w:r w:rsidRPr="003378A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главой VII</w:t>
        </w:r>
      </w:hyperlink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7B5034A" w14:textId="61659155" w:rsidR="00DA4F1E" w:rsidRPr="003378AD" w:rsidRDefault="003378AD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Участник отбора не получает средства из областного бюджета Ленинградской области и из бюджета Гатчинского муниципального округа Ленинградской области на цели, установленные в п.1.3. настоящего Порядка, на основании иных нормативных правовых актов Правительства Ленинградской области или правовых актов Гатчинского муниципального округа Ленинградской области</w:t>
      </w:r>
      <w:r w:rsidR="00DA4F1E"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64BF5E3" w14:textId="77777777" w:rsidR="00DA4F1E" w:rsidRPr="003378AD" w:rsidRDefault="00DA4F1E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 отбора не является иностранным агентом в соответствии с Федеральным </w:t>
      </w:r>
      <w:hyperlink r:id="rId9" w:history="1">
        <w:r w:rsidRPr="003378A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"О контроле за деятельностью лиц, находящихся под иностранным влиянием";</w:t>
      </w:r>
    </w:p>
    <w:p w14:paraId="0B24F4A9" w14:textId="77777777" w:rsidR="00DA4F1E" w:rsidRPr="003378AD" w:rsidRDefault="00DA4F1E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0" w:history="1">
        <w:r w:rsidRPr="003378A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 статьи 47</w:t>
        </w:r>
      </w:hyperlink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3CAC027" w14:textId="080C8D61" w:rsidR="00DA4F1E" w:rsidRPr="003378AD" w:rsidRDefault="003378AD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>у Участника отбора 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</w:t>
      </w:r>
      <w:r w:rsidR="00DA4F1E"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43A59F5" w14:textId="77777777" w:rsidR="00DA4F1E" w:rsidRPr="003378AD" w:rsidRDefault="00DA4F1E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3D99D1EA" w14:textId="77777777" w:rsidR="00DA4F1E" w:rsidRPr="003378AD" w:rsidRDefault="00DA4F1E" w:rsidP="00287BE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Calibri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bookmarkEnd w:id="2"/>
    <w:p w14:paraId="5116C38A" w14:textId="68919151" w:rsidR="00DA4F1E" w:rsidRPr="003378AD" w:rsidRDefault="00DA4F1E" w:rsidP="002F61F9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1.9.2. </w:t>
      </w:r>
      <w:r w:rsidR="00D9652A" w:rsidRPr="003378AD">
        <w:rPr>
          <w:rFonts w:ascii="Times New Roman" w:hAnsi="Times New Roman" w:cs="Times New Roman"/>
          <w:sz w:val="28"/>
          <w:szCs w:val="28"/>
        </w:rPr>
        <w:t xml:space="preserve">Осуществление Участниками отбора </w:t>
      </w:r>
      <w:r w:rsidR="00556287" w:rsidRPr="003378AD">
        <w:rPr>
          <w:rFonts w:ascii="Times New Roman" w:hAnsi="Times New Roman" w:cs="Times New Roman"/>
          <w:sz w:val="28"/>
          <w:szCs w:val="28"/>
        </w:rPr>
        <w:t xml:space="preserve">на территории Гатчинского муниципального округа </w:t>
      </w:r>
      <w:r w:rsidR="008D115C" w:rsidRPr="003378A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95C44" w:rsidRPr="003378AD">
        <w:rPr>
          <w:rFonts w:ascii="Times New Roman" w:hAnsi="Times New Roman" w:cs="Times New Roman"/>
          <w:sz w:val="28"/>
          <w:szCs w:val="28"/>
        </w:rPr>
        <w:t>в сфере предоставления услуг по содержанию общего имущества в многоквартирных домах и общежитиях</w:t>
      </w:r>
      <w:r w:rsidR="00B020E7" w:rsidRPr="00337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8748C" w14:textId="5AB5822E" w:rsidR="00DA4F1E" w:rsidRPr="003378AD" w:rsidRDefault="00DA4F1E" w:rsidP="002F61F9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1.9.3. </w:t>
      </w:r>
      <w:r w:rsidR="00F95C44" w:rsidRPr="003378AD">
        <w:rPr>
          <w:rFonts w:ascii="Times New Roman" w:hAnsi="Times New Roman" w:cs="Times New Roman"/>
          <w:sz w:val="28"/>
          <w:szCs w:val="28"/>
        </w:rPr>
        <w:t xml:space="preserve">Наличие у Участника отбора </w:t>
      </w:r>
      <w:bookmarkStart w:id="3" w:name="_Hlk219902047"/>
      <w:r w:rsidR="00F95C44" w:rsidRPr="003378AD">
        <w:rPr>
          <w:rFonts w:ascii="Times New Roman" w:hAnsi="Times New Roman" w:cs="Times New Roman"/>
          <w:sz w:val="28"/>
          <w:szCs w:val="28"/>
        </w:rPr>
        <w:t>лицензии на осуществление деятельности в сфере предоставления услуг по содержанию общего имущества в многоквартирных домах и общежитиях.</w:t>
      </w:r>
      <w:bookmarkEnd w:id="3"/>
    </w:p>
    <w:p w14:paraId="697C22E1" w14:textId="77777777" w:rsidR="00DA4F1E" w:rsidRPr="003378AD" w:rsidRDefault="00DA4F1E" w:rsidP="002F61F9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предоставляются на безвозмездной и безвозвратной основе.</w:t>
      </w:r>
    </w:p>
    <w:p w14:paraId="5A53140A" w14:textId="77777777" w:rsidR="00DA4F1E" w:rsidRPr="003378AD" w:rsidRDefault="00DA4F1E" w:rsidP="002F61F9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субсидии подлежат размещению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14:paraId="0A7D6A40" w14:textId="77777777" w:rsidR="00D9652A" w:rsidRPr="00C76A05" w:rsidRDefault="00D9652A" w:rsidP="00D9652A">
      <w:pPr>
        <w:tabs>
          <w:tab w:val="left" w:pos="-524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CCA2FB" w14:textId="77777777" w:rsidR="00DA4F1E" w:rsidRPr="0054341B" w:rsidRDefault="00DA4F1E" w:rsidP="00756F43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проведения отбора получателей субсидий</w:t>
      </w:r>
    </w:p>
    <w:p w14:paraId="4B6DDE93" w14:textId="371E153F" w:rsidR="00DA4F1E" w:rsidRPr="0054341B" w:rsidRDefault="00DA4F1E" w:rsidP="002F61F9">
      <w:pPr>
        <w:numPr>
          <w:ilvl w:val="1"/>
          <w:numId w:val="4"/>
        </w:numPr>
        <w:tabs>
          <w:tab w:val="left" w:pos="-5245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получателей субсидии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комиссией по проведению отбора на предоставление субсидий (далее – комиссией). Положение о комиссии и состав комиссии утверждаются постановлением администрации Гатчинского муниципального округа</w:t>
      </w:r>
      <w:r w:rsidR="00115FB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9966B6" w14:textId="53BFBDDA" w:rsidR="00115FBA" w:rsidRPr="0054341B" w:rsidRDefault="00115FBA" w:rsidP="00115FBA">
      <w:pPr>
        <w:pStyle w:val="a3"/>
        <w:numPr>
          <w:ilvl w:val="0"/>
          <w:numId w:val="30"/>
        </w:numPr>
        <w:tabs>
          <w:tab w:val="left" w:pos="-5245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Комитета, а также комиссии с участниками отбора осуществляется с использованием документов в электронной форме в системе «Электронный бюджет»; </w:t>
      </w:r>
    </w:p>
    <w:p w14:paraId="750613E1" w14:textId="0E72AC11" w:rsidR="00115FBA" w:rsidRPr="0054341B" w:rsidRDefault="00115FBA" w:rsidP="00115FBA">
      <w:pPr>
        <w:pStyle w:val="a3"/>
        <w:numPr>
          <w:ilvl w:val="0"/>
          <w:numId w:val="30"/>
        </w:numPr>
        <w:tabs>
          <w:tab w:val="left" w:pos="-5245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установленным настоящим Порядком, при наличии соответствующей информации в государственных информационных системах, доступ к которым у Комитета образования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Комитет образования по собственной инициативе; </w:t>
      </w:r>
    </w:p>
    <w:p w14:paraId="05358EB0" w14:textId="095C3857" w:rsidR="00115FBA" w:rsidRPr="0054341B" w:rsidRDefault="00115FBA" w:rsidP="00115FBA">
      <w:pPr>
        <w:pStyle w:val="a3"/>
        <w:numPr>
          <w:ilvl w:val="0"/>
          <w:numId w:val="30"/>
        </w:numPr>
        <w:tabs>
          <w:tab w:val="left" w:pos="-5245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участника отбора на соответствие требованиям, установленным настоящим Порядком, осуществляется автоматически в системе «Электронный бюджет» на основании данных государственных информационных систем, с использованием единой системы межведомственного электронного взаимодействия (при наличии технической возможности); </w:t>
      </w:r>
    </w:p>
    <w:p w14:paraId="04E75357" w14:textId="7F3FB561" w:rsidR="00115FBA" w:rsidRPr="0054341B" w:rsidRDefault="00115FBA" w:rsidP="00115FBA">
      <w:pPr>
        <w:pStyle w:val="a3"/>
        <w:numPr>
          <w:ilvl w:val="0"/>
          <w:numId w:val="30"/>
        </w:numPr>
        <w:tabs>
          <w:tab w:val="left" w:pos="-5245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участника отбора требованиям, установленным настоящим Порядком,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2CACF0D6" w14:textId="77777777" w:rsidR="00D6183E" w:rsidRPr="0054341B" w:rsidRDefault="00D6183E" w:rsidP="002F61F9">
      <w:pPr>
        <w:numPr>
          <w:ilvl w:val="1"/>
          <w:numId w:val="4"/>
        </w:numPr>
        <w:tabs>
          <w:tab w:val="left" w:pos="-5245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отбора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ежегодно, но не позднее 1 марта финансового года, в котором планируется предоставление субсидии; объявление о проведении повторного отбора, при наличии оснований для его проведения, размещается на едином портале в срок, установленный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Комитетом.</w:t>
      </w:r>
    </w:p>
    <w:p w14:paraId="6C2AA82C" w14:textId="45A38187" w:rsidR="00EE73FD" w:rsidRPr="0054341B" w:rsidRDefault="00EE73FD" w:rsidP="002F61F9">
      <w:pPr>
        <w:numPr>
          <w:ilvl w:val="1"/>
          <w:numId w:val="4"/>
        </w:numPr>
        <w:tabs>
          <w:tab w:val="left" w:pos="-5245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отбора публикуется на едином портале не позднее 5-</w:t>
      </w:r>
      <w:r w:rsidR="00357AA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календарного дня</w:t>
      </w:r>
      <w:r w:rsidR="00660D9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начала приема предложений (заявок)</w:t>
      </w:r>
      <w:r w:rsidR="00357AA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E26C91" w14:textId="20CAA18E" w:rsidR="008E0F98" w:rsidRPr="0054341B" w:rsidRDefault="008E0F98" w:rsidP="008E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получателей субсидий формируется с соблюдением положений, установленных </w:t>
      </w:r>
      <w:r w:rsidR="004126EB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1E052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главн</w:t>
      </w:r>
      <w:r w:rsidR="008130FC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распорядителя бюджетных средств (уполномоченного им лица</w:t>
      </w:r>
      <w:r w:rsidR="00523042" w:rsidRPr="0054341B">
        <w:rPr>
          <w:rFonts w:ascii="Times New Roman" w:hAnsi="Times New Roman" w:cs="Times New Roman"/>
          <w:sz w:val="28"/>
          <w:szCs w:val="28"/>
        </w:rPr>
        <w:t xml:space="preserve"> (</w:t>
      </w:r>
      <w:r w:rsidR="00523042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подписания заявки уполномоченным лицом, прилагаются документы, подтверждающие его полномочия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публикуется на едином портале и включает в себя следующую информацию:</w:t>
      </w:r>
    </w:p>
    <w:p w14:paraId="573571E1" w14:textId="2FBFB69A" w:rsidR="00357AAE" w:rsidRPr="0054341B" w:rsidRDefault="00357AAE" w:rsidP="00357AAE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проведения отбора; </w:t>
      </w:r>
    </w:p>
    <w:p w14:paraId="686BF65A" w14:textId="77777777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отбора;</w:t>
      </w:r>
    </w:p>
    <w:p w14:paraId="10D6C852" w14:textId="77777777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подачи и окончания приема предложений (заявок) участников отбора;</w:t>
      </w:r>
    </w:p>
    <w:p w14:paraId="1ACF9B4D" w14:textId="77777777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почты, контактный телефон главного распорядителя бюджетных средств;</w:t>
      </w:r>
    </w:p>
    <w:p w14:paraId="2985A494" w14:textId="22D9E11B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субсидии</w:t>
      </w:r>
      <w:r w:rsidR="00660D9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</w:t>
      </w:r>
      <w:r w:rsidR="001D1F18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й п.3.</w:t>
      </w:r>
      <w:r w:rsidR="006A4BB5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D1F18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BEEAF6" w14:textId="2DCCD7F5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отбора в соответствии с пунктами 1.9.1 – 1.9.3 настоящего Порядка</w:t>
      </w:r>
      <w:r w:rsidR="001E052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документов, предоставляемых участниками отбора</w:t>
      </w:r>
      <w:r w:rsidR="00EE73FD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п.2.4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48B323" w14:textId="77777777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14:paraId="1DF56A3C" w14:textId="77777777" w:rsidR="00EE73FD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предложений (заявок) участников отбора</w:t>
      </w:r>
      <w:r w:rsidR="00EE73FD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7F1D89" w14:textId="77777777" w:rsidR="00EE73FD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EE73FD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возврата предложений (заявок) участников отбора, определяющ</w:t>
      </w:r>
      <w:r w:rsidR="00EE73FD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основания для возврата предложений (заявок) участников отбора</w:t>
      </w:r>
      <w:r w:rsidR="00EE73FD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D2267" w14:textId="4DA53465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EE73FD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внесения изменений в предложения (заявки) участников отбора;</w:t>
      </w:r>
    </w:p>
    <w:p w14:paraId="1AED9759" w14:textId="77777777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рассмотрения и оценки предложений (заявок) участников отбора;</w:t>
      </w:r>
    </w:p>
    <w:p w14:paraId="1662B3A0" w14:textId="7B126C28" w:rsidR="001D1F18" w:rsidRPr="0054341B" w:rsidRDefault="001D1F1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отклонения заявок, а также информацию об основаниях их отклонения;</w:t>
      </w:r>
    </w:p>
    <w:p w14:paraId="27D3E137" w14:textId="77777777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06C41D7" w14:textId="5690135B" w:rsidR="001D1F18" w:rsidRPr="0054341B" w:rsidRDefault="001D1F1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распределяемой субсидии в рамках отбора, предельный размер субсидии на одного получателя, порядок расчета размера субсидии, установленный настоящим Порядком, правила распределения субсидии по результатам отбора, предоставляемой победителю (победителям) отбора;</w:t>
      </w:r>
    </w:p>
    <w:p w14:paraId="0673B115" w14:textId="77777777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1F5D2BA7" w14:textId="754CDABA" w:rsidR="008E0F98" w:rsidRPr="0054341B" w:rsidRDefault="008E0F98" w:rsidP="008E0F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признания победителя отбора, уклонившимся от заключения соглашения</w:t>
      </w:r>
      <w:r w:rsidR="008A6527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5BD93D" w14:textId="5AD56E63" w:rsidR="008A6527" w:rsidRPr="0054341B" w:rsidRDefault="008A6527" w:rsidP="008A652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предложений (заявок) на участие в отборе в целях предоставления субсидий в текущем финансовом году осуществляется в системе "Электронный бюджет" в срок, указанный в объявлении о проведении отбора, который составляет не менее </w:t>
      </w:r>
      <w:r w:rsidR="004126EB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6027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календарных дней.</w:t>
      </w:r>
    </w:p>
    <w:p w14:paraId="482DC2D7" w14:textId="29C3AEC4" w:rsidR="008A6527" w:rsidRPr="0054341B" w:rsidRDefault="008A6527" w:rsidP="008A652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заявок, поданных до истечения срока подачи </w:t>
      </w:r>
      <w:r w:rsidR="00E432A2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(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E432A2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в случае отклонения комиссией всех </w:t>
      </w:r>
      <w:r w:rsidR="00E432A2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(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E432A2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 признается несостоявшимся.</w:t>
      </w:r>
    </w:p>
    <w:p w14:paraId="4CD605A4" w14:textId="7F1B7629" w:rsidR="00E432A2" w:rsidRPr="0054341B" w:rsidRDefault="004074E9" w:rsidP="008A652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(з</w:t>
      </w:r>
      <w:r w:rsidR="00D26A2F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6A2F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которых предусмотрено в объявлении о проведении отбора получателей субсидий.</w:t>
      </w:r>
    </w:p>
    <w:p w14:paraId="0472B50A" w14:textId="77777777" w:rsidR="00D26A2F" w:rsidRPr="0054341B" w:rsidRDefault="00D26A2F" w:rsidP="00D26A2F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отбора, претендующие на получение субсидии</w:t>
      </w:r>
      <w:r w:rsidRPr="0054341B">
        <w:rPr>
          <w:rFonts w:ascii="Times New Roman" w:hAnsi="Times New Roman" w:cs="Times New Roman"/>
          <w:sz w:val="28"/>
          <w:szCs w:val="28"/>
        </w:rPr>
        <w:t xml:space="preserve">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 заявку в системе «Электронный бюджет», в состав которой входят следующие документы:</w:t>
      </w:r>
    </w:p>
    <w:p w14:paraId="3F97E7D2" w14:textId="77777777" w:rsidR="00D26A2F" w:rsidRPr="0054341B" w:rsidRDefault="00D26A2F" w:rsidP="00D26A2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(заявка), подписанная усиленной квалифицированной электронной подписью руководителя участника отбора получателей субсидии или уполномоченного им лица и поданная в соответствии с требованиями и в сроки, указанные в объявлении;</w:t>
      </w:r>
    </w:p>
    <w:p w14:paraId="4BE70D61" w14:textId="6AF25568" w:rsidR="00D26A2F" w:rsidRPr="0054341B" w:rsidRDefault="00C34EEA" w:rsidP="00D26A2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="00D26A2F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6A2F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деятельности в сфере предоставления услуг по содержанию общего имущества в многоквартирных домах и общежитиях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заверенная надлежащим образом</w:t>
      </w:r>
      <w:r w:rsidR="00D26A2F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A53D0E" w14:textId="77777777" w:rsidR="00D26A2F" w:rsidRPr="0054341B" w:rsidRDefault="00D26A2F" w:rsidP="00D26A2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территориального органа Федеральной налоговой службы, подписанная ее руководителем (иным уполномоченным лицом), по состоянию на первое число месяца, предшествующего месяцу, в котором проводится отбор, подтверждающая отсутствие или не превышение размера, определенного пунктом 3 статьи 47 Налогового кодекса Российской Федерации, у Участника отбора задолженности по уплате налогов, сборов и страховых взносов в бюджеты бюджетной системы Российской Федерации;</w:t>
      </w:r>
    </w:p>
    <w:p w14:paraId="09B44985" w14:textId="77777777" w:rsidR="00D26A2F" w:rsidRPr="0054341B" w:rsidRDefault="00D26A2F" w:rsidP="00D26A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(документы), подтверждающий полномочия руководителя (иного уполномоченного лица) Участника отбора;</w:t>
      </w:r>
    </w:p>
    <w:p w14:paraId="64752EBC" w14:textId="77777777" w:rsidR="00D26A2F" w:rsidRPr="0054341B" w:rsidRDefault="00D26A2F" w:rsidP="00D26A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учредительных документов, заверенная Участником отбора;</w:t>
      </w:r>
    </w:p>
    <w:p w14:paraId="7E8EBDB5" w14:textId="77777777" w:rsidR="00D26A2F" w:rsidRPr="0054341B" w:rsidRDefault="00D26A2F" w:rsidP="00D26A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постановке на учет в налоговом органе;</w:t>
      </w:r>
    </w:p>
    <w:p w14:paraId="4510B9AC" w14:textId="77777777" w:rsidR="00D26A2F" w:rsidRPr="0054341B" w:rsidRDefault="00D26A2F" w:rsidP="00D26A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30 дней до подачи заявки;</w:t>
      </w:r>
    </w:p>
    <w:p w14:paraId="52813BB5" w14:textId="356296AF" w:rsidR="00D26A2F" w:rsidRPr="0054341B" w:rsidRDefault="00D26A2F" w:rsidP="00D26A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плановый расчет субсидий в целях возмещения затрат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населению услуг по содержанию общего имущества в многоквартирных домах и общежитиях</w:t>
      </w:r>
      <w:r w:rsidRPr="00543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1 к настоящему Порядку.</w:t>
      </w:r>
    </w:p>
    <w:p w14:paraId="77747F17" w14:textId="1C0BB57F" w:rsidR="00AC7113" w:rsidRPr="0054341B" w:rsidRDefault="00AC7113" w:rsidP="00AC71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необходимой суммы субсидии производится в приложенном Участником отбора плановом расчете, в соответствии с приложением 1 к настоящему Порядку, выполненном без учета налога на добавленную стоимость, по группам многоквартирных домов, по следующей формуле:</w:t>
      </w:r>
    </w:p>
    <w:p w14:paraId="4B3C997B" w14:textId="77777777" w:rsidR="00AC7113" w:rsidRPr="0054341B" w:rsidRDefault="00AC7113" w:rsidP="00AC71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жил. = </w:t>
      </w:r>
      <w:proofErr w:type="gramStart"/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ЭОТ  *</w:t>
      </w:r>
      <w:proofErr w:type="gramEnd"/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* S – Т нас. * </w:t>
      </w:r>
      <w:proofErr w:type="gramStart"/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  *</w:t>
      </w:r>
      <w:proofErr w:type="gramEnd"/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, где:</w:t>
      </w:r>
    </w:p>
    <w:p w14:paraId="6ED8EDDB" w14:textId="45317268" w:rsidR="00AC7113" w:rsidRPr="0054341B" w:rsidRDefault="00AC7113" w:rsidP="00AC71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жил. – субсидия на возмещение части затрат организации, предоставляющей услуги по содержанию общего имущества многоквартирного дома, в котором размер платы за содержание жилого помещения установлен ниже ЭОТ, за год, на который подается предложение (заявка) о выделении субсидии (руб.); </w:t>
      </w:r>
    </w:p>
    <w:p w14:paraId="1329D329" w14:textId="14FED86D" w:rsidR="00AC7113" w:rsidRPr="0054341B" w:rsidRDefault="00AC7113" w:rsidP="00AC71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ЭОТ – экономически обоснованный размер платы за содержание жилого помещения (руб./</w:t>
      </w:r>
      <w:proofErr w:type="spellStart"/>
      <w:proofErr w:type="gramStart"/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месяц), без налога на добавленную стоимость, утвержденный руководителем Участника отбора и председателем Тарифной комиссии Гатчинского муниципального округа на год предоставления субсидии;  </w:t>
      </w:r>
    </w:p>
    <w:p w14:paraId="46969540" w14:textId="0FC17C82" w:rsidR="00AC7113" w:rsidRPr="0054341B" w:rsidRDefault="00AC7113" w:rsidP="00AC71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 – общая площадь жилых помещений МКД;</w:t>
      </w:r>
    </w:p>
    <w:p w14:paraId="6D6C6C2B" w14:textId="0CD22F77" w:rsidR="00AC7113" w:rsidRPr="0054341B" w:rsidRDefault="00AC7113" w:rsidP="00AC71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нас. – размер платы за содержание жилого помещения (руб./</w:t>
      </w:r>
      <w:proofErr w:type="spellStart"/>
      <w:proofErr w:type="gramStart"/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 w:rsidRPr="00543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месяц), установленный по группе многоквартирных домов: нетиповые деревянные здания, и многоквартирные дома не имеющие все виды благоустройства, решением совета депутатов Гатчинского муниципального округа, без налога на добавленную стоимость, на год предоставления субсидии.</w:t>
      </w:r>
    </w:p>
    <w:p w14:paraId="61B89A0E" w14:textId="77777777" w:rsidR="00523042" w:rsidRPr="0054341B" w:rsidRDefault="00523042" w:rsidP="00523042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AD9E0F3" w14:textId="01FAF5CA" w:rsidR="00523042" w:rsidRPr="0054341B" w:rsidRDefault="00523042" w:rsidP="005230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27CC1A6D" w14:textId="1345EB27" w:rsidR="00523042" w:rsidRPr="0054341B" w:rsidRDefault="00523042" w:rsidP="0052304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Участника отбора несет ответственность за полноту и достоверность информации и документов, содержащихся в заявке, а также за своевременность их предоставления. В случае выявления факта представления недостоверных документов, входящих в состав предложения (заявки), Участник отбора несет ответственность в соответствии с законодательством Российской Федерации.</w:t>
      </w:r>
    </w:p>
    <w:p w14:paraId="0A02EB3A" w14:textId="5ACEB1CB" w:rsidR="00523042" w:rsidRPr="0054341B" w:rsidRDefault="00523042" w:rsidP="0052304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14:paraId="2006047A" w14:textId="78640F19" w:rsidR="00DA4F1E" w:rsidRPr="0054341B" w:rsidRDefault="00846F44" w:rsidP="0088514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(заявки), полученные по факсу, по электронной почте или на бумажном носителе, на рассмотрение не принимаются.</w:t>
      </w:r>
    </w:p>
    <w:p w14:paraId="37AE6E04" w14:textId="77777777" w:rsidR="000F235D" w:rsidRPr="0054341B" w:rsidRDefault="000F235D" w:rsidP="0088514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полученные после установленной в объявлении даты окончания приема заявок, комиссией не рассматриваются.</w:t>
      </w:r>
    </w:p>
    <w:p w14:paraId="24CE0392" w14:textId="100C01D1" w:rsidR="00DA4F1E" w:rsidRPr="0054341B" w:rsidRDefault="00DA4F1E" w:rsidP="0088514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вправе подать не более одного предложения (заявки) на участие в отборе.</w:t>
      </w:r>
    </w:p>
    <w:p w14:paraId="6514C49C" w14:textId="11EEE022" w:rsidR="00871005" w:rsidRPr="0054341B" w:rsidRDefault="00871005" w:rsidP="0088514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несоответствии поданных в составе предложения (заявки) сведений, содержащихся в экранных формах веб-интерфейса системы "Электронный бюджет", сведениям, содержащимся в прилагаемых к заявке документах, приоритет имеют сведения, содержащиеся в экранных формах веб-интерфейса системы "Электронный бюджет".</w:t>
      </w:r>
    </w:p>
    <w:p w14:paraId="14A292D3" w14:textId="01E77747" w:rsidR="0088514B" w:rsidRPr="0054341B" w:rsidRDefault="0088514B" w:rsidP="0088514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предложение (заявку) осуществляется участником отбора путем отзыва и подачи новой заявки в порядке, аналогичном порядку формирования заявки участником отбора, указанному в пункте 2.5. настоящего Порядка, в течение срока подачи заявок.</w:t>
      </w:r>
    </w:p>
    <w:p w14:paraId="741484CB" w14:textId="77777777" w:rsidR="006F10B8" w:rsidRPr="0054341B" w:rsidRDefault="006F10B8" w:rsidP="006F10B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приеме предложения (заявки) является:</w:t>
      </w:r>
    </w:p>
    <w:p w14:paraId="52375F0C" w14:textId="77777777" w:rsidR="006F10B8" w:rsidRPr="0054341B" w:rsidRDefault="006F10B8" w:rsidP="006F10B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14:paraId="31464094" w14:textId="77777777" w:rsidR="006F10B8" w:rsidRPr="0054341B" w:rsidRDefault="006F10B8" w:rsidP="006F10B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 получателей субсидий;</w:t>
      </w:r>
    </w:p>
    <w:p w14:paraId="6F2832D9" w14:textId="77777777" w:rsidR="006F10B8" w:rsidRPr="0054341B" w:rsidRDefault="006F10B8" w:rsidP="006F10B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14:paraId="74339ACD" w14:textId="0F908E28" w:rsidR="006F10B8" w:rsidRPr="0054341B" w:rsidRDefault="006F10B8" w:rsidP="006F10B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информации, содержащейся в документах, представленных в составе заявки</w:t>
      </w:r>
      <w:r w:rsidR="0072539F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79254B" w14:textId="0EA80769" w:rsidR="0072539F" w:rsidRPr="0054341B" w:rsidRDefault="0072539F" w:rsidP="006F10B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 заявки после даты и (или) времени, определенных для подачи заявок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E4BE97" w14:textId="4E9A229C" w:rsidR="006F10B8" w:rsidRPr="0054341B" w:rsidRDefault="00871005" w:rsidP="0088514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предложения (заявки) не препятствует повторной подаче предложения (заявки) после устранения причин отказа в сроки, указанные в объявлении о проведении отбора.</w:t>
      </w:r>
    </w:p>
    <w:p w14:paraId="08C4CB80" w14:textId="77777777" w:rsidR="00871005" w:rsidRPr="0054341B" w:rsidRDefault="00871005" w:rsidP="0087100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Участник отбора вправе отозвать заявку об участии в отборе не позднее даты окончания приема предложений (заявок), указанной в объявлении о проведении отбора, внести изменения в неё, направив главному распорядителю уведомление об отзыве заявки об участии в отборе (заявления о внесении изменений) в системе «Электронный бюджет».</w:t>
      </w:r>
    </w:p>
    <w:p w14:paraId="00BFA780" w14:textId="77777777" w:rsidR="00871005" w:rsidRPr="0054341B" w:rsidRDefault="00871005" w:rsidP="00871005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 дня регистрации уведомления об отзыве заявки об участии в отборе, данная заявка признается отозванной участником отбора и не подлежит рассмотрению. </w:t>
      </w:r>
    </w:p>
    <w:p w14:paraId="53897D3D" w14:textId="77777777" w:rsidR="00871005" w:rsidRPr="0054341B" w:rsidRDefault="00871005" w:rsidP="00871005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Внесение изменений допускается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заявки.</w:t>
      </w:r>
    </w:p>
    <w:p w14:paraId="5C967FA6" w14:textId="77777777" w:rsidR="00871005" w:rsidRPr="0054341B" w:rsidRDefault="00871005" w:rsidP="00871005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распорядитель обеспечивает возврат предложения (заявки) об участии в отборе не позднее 5 (пяти) рабочих дней со дня регистрации предложения (заявки) о его отзыве.</w:t>
      </w:r>
    </w:p>
    <w:p w14:paraId="5146A160" w14:textId="14ABFD97" w:rsidR="00871005" w:rsidRPr="0054341B" w:rsidRDefault="00871005" w:rsidP="00871005">
      <w:pPr>
        <w:pStyle w:val="a3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Со дня регистрации предложения (заявки) о внесении изменений в предложение (заявку) об участии в отборе предложение (заявка) признается измененным участником отбора и подлежит рассмотрению в порядке, установленном настоящим разделом, течение срока рассмотрения заявки об участии в отборе начинается сначала.</w:t>
      </w:r>
    </w:p>
    <w:p w14:paraId="2E385D01" w14:textId="5AB5AA3C" w:rsidR="007F24C0" w:rsidRPr="0054341B" w:rsidRDefault="007F24C0" w:rsidP="007F24C0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</w:t>
      </w:r>
      <w:r w:rsidR="0072539F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(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72539F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отбора на доработку осуществляется посредством системы "Электронный бюджет" с указанием оснований для возврата заявки, а также положений заявки, нуждающихся в доработке.</w:t>
      </w:r>
    </w:p>
    <w:p w14:paraId="053CC708" w14:textId="0F91DC31" w:rsidR="00041699" w:rsidRPr="0054341B" w:rsidRDefault="0072539F" w:rsidP="007F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(з</w:t>
      </w:r>
      <w:r w:rsidR="007F24C0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24C0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возвращаются на доработку при наличии технических ошибок в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 (</w:t>
      </w:r>
      <w:r w:rsidR="007F24C0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заявке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24C0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и(или) прилагаемых к заявке документах, представлении заявки и(или) прилагаемых к заявке документов в качестве, не позволяющем осуществить их прочтение. Скорректированная после возврата на доработку заявка направляется участником отбора не позднее двух рабочих дней с даты возврата заявки посредством системы "Электронный бюджет". Прием скорректированных заявок прекращается за 2 (два) рабочих дня до окончания срока рассмотрения заявок.</w:t>
      </w:r>
    </w:p>
    <w:p w14:paraId="76E729B2" w14:textId="4A9CD7AB" w:rsidR="00DA4F1E" w:rsidRPr="0054341B" w:rsidRDefault="00DA4F1E" w:rsidP="007F24C0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Участник отбора вправе со дня размещения объявления о проведении отбора</w:t>
      </w:r>
      <w:r w:rsidR="007F24C0"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едином портале не позднее </w:t>
      </w:r>
      <w:r w:rsidR="004126EB"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7F24C0"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-го рабочего дня</w:t>
      </w: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F24C0"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 дня завершения подачи заявок </w:t>
      </w:r>
      <w:r w:rsidR="007807E6"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аправить главному распорядителю запрос о разъяснении положений объявления о проведении отбора</w:t>
      </w:r>
      <w:r w:rsidR="004126EB"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путем формирования соответствующего запроса в системе "Электронный бюджет".</w:t>
      </w:r>
    </w:p>
    <w:p w14:paraId="1D37947E" w14:textId="274B029E" w:rsidR="00DA4F1E" w:rsidRPr="0054341B" w:rsidRDefault="00DA4F1E" w:rsidP="002F61F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распорядитель обеспечивает направление участнику отбора разъяснения положений объявления о проведении отбора не позднее </w:t>
      </w:r>
      <w:r w:rsidR="004126EB"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r w:rsidR="004126EB"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трех</w:t>
      </w:r>
      <w:r w:rsidRPr="0054341B">
        <w:rPr>
          <w:rFonts w:ascii="PT Astra Serif" w:eastAsia="Times New Roman" w:hAnsi="PT Astra Serif" w:cs="Times New Roman"/>
          <w:sz w:val="28"/>
          <w:szCs w:val="28"/>
          <w:lang w:eastAsia="ru-RU"/>
        </w:rPr>
        <w:t>) рабочих дней со дня регистрации запроса</w:t>
      </w:r>
      <w:r w:rsidR="004126EB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26EB" w:rsidRPr="0054341B">
        <w:rPr>
          <w:sz w:val="28"/>
          <w:szCs w:val="28"/>
        </w:rPr>
        <w:t xml:space="preserve"> </w:t>
      </w:r>
      <w:r w:rsidR="004126EB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формирования в системе "Электронный бюджет" соответствующего разъяснения.</w:t>
      </w:r>
    </w:p>
    <w:p w14:paraId="435E34F8" w14:textId="1942B0C1" w:rsidR="004126EB" w:rsidRPr="0054341B" w:rsidRDefault="004126EB" w:rsidP="002F61F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Представленное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3F32B6D1" w14:textId="52E507B9" w:rsidR="007C3296" w:rsidRPr="0054341B" w:rsidRDefault="007C3296" w:rsidP="004126E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(уполномоченное им лицо) или комиссия не позднее одного рабочего дня, следующего за днем окончания приема заявок, установленного в объявлении о проведении отбора получателей субсидий, подписывает протокол вскрытия заявок.</w:t>
      </w:r>
    </w:p>
    <w:p w14:paraId="179C4DE3" w14:textId="77777777" w:rsidR="007C3296" w:rsidRPr="0054341B" w:rsidRDefault="007C3296" w:rsidP="004126EB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главного распорядителя (уполномоченного им лица) или председателя комиссии (председателя комиссии и членов комиссии) в системе "Электронный бюджет", а также размещается на едином портале не позднее рабочего дня, следующего за днем его подписания.</w:t>
      </w:r>
    </w:p>
    <w:p w14:paraId="78485EF1" w14:textId="37B069DE" w:rsidR="00DA4F1E" w:rsidRPr="0054341B" w:rsidRDefault="00664B88" w:rsidP="004126EB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DA4F1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(заявок) Участников отбора</w:t>
      </w:r>
      <w:r w:rsidR="004F6027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посредством системы «Электронный бюджет»</w:t>
      </w:r>
      <w:r w:rsidR="00712F2C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F1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течение 10 (десяти) </w:t>
      </w:r>
      <w:r w:rsidR="00712F2C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DA4F1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окончания приема предложений (заявок), указанной в объявлении о проведении отбора.</w:t>
      </w:r>
    </w:p>
    <w:p w14:paraId="0B6F3419" w14:textId="498F32E0" w:rsidR="00DA4F1E" w:rsidRPr="0054341B" w:rsidRDefault="00C93A4E" w:rsidP="004126EB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(к</w:t>
      </w:r>
      <w:r w:rsidR="00DA4F1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4F1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предложения (заявки) Участников отбора, претендующих на получение субсидии, на соответствие требованиям, установленным пунктом 2.</w:t>
      </w:r>
      <w:r w:rsidR="00712F2C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4F1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соответствие Участников отбора требованиям, установленным пунктам 1.9.1 – 1.9.3 настоящего Порядка.</w:t>
      </w:r>
    </w:p>
    <w:p w14:paraId="442E4FF7" w14:textId="1CB9ADE4" w:rsidR="00DA4F1E" w:rsidRPr="0054341B" w:rsidRDefault="00DA4F1E" w:rsidP="004126EB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отбора, претендующий на получение субсидии, должен соответствовать всем критериям отбора, установленным пунктами 1.9.1 – 1.9.3 настоящего Порядка, предложение (заявка) Участника отбора должн</w:t>
      </w:r>
      <w:r w:rsidR="0017358C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требованиям, установленным пункт</w:t>
      </w:r>
      <w:r w:rsidR="00712F2C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м 2.</w:t>
      </w:r>
      <w:r w:rsidR="00712F2C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 и содержать достоверную информацию, в ином случае предложение (заявка) Участника отбора будет отклонено </w:t>
      </w:r>
      <w:r w:rsidR="00664B88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</w:t>
      </w:r>
      <w:r w:rsidR="00C93A4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C93A4E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2E8B2" w14:textId="77777777" w:rsidR="006842C5" w:rsidRPr="0054341B" w:rsidRDefault="00041699" w:rsidP="004126EB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(уполномоченное им лицо) или председатель комиссии (председатель комиссии и члены комиссии) рассматривает предложения (заявки) Участников отбора, претендующих на получение субсидии, на соответствие требованиям, установленным пунктами 1.9.1 – 1.9.</w:t>
      </w:r>
      <w:r w:rsidR="005B2A83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2F2C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 2.6.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не более 10 рабочих дней. </w:t>
      </w:r>
    </w:p>
    <w:p w14:paraId="76CA648E" w14:textId="5D8F0796" w:rsidR="00041699" w:rsidRPr="0054341B" w:rsidRDefault="00041699" w:rsidP="00684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главным распорядителем (уполномоченным им лицом) или председателем комиссии (председателем комиссии и членами комиссии).</w:t>
      </w:r>
    </w:p>
    <w:p w14:paraId="4D8082C3" w14:textId="7AA64831" w:rsidR="00041699" w:rsidRPr="0054341B" w:rsidRDefault="00041699" w:rsidP="004126EB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количестве набранных участником отбора получателей субсидий баллов по каждому критерию оценки, об общем количестве набранных баллов по результатам оценки заявок или единственной заявки (в случае если объявлением о проведении отбора получателей субсидий предусмотрена оценка заявок),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2216E6E3" w14:textId="5FEC7030" w:rsidR="00041699" w:rsidRPr="0054341B" w:rsidRDefault="00041699" w:rsidP="004126EB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подведения итогов отбора получателей субсидий автоматически формируется на едином портале на основании результатов определения победителей отбора получателей субсидий и подписывается усиленной квалифицированной электронной подписью главного распорядителя (уполномоченного им лица) или председателя комиссии (председателя комиссии и членов комиссии)</w:t>
      </w:r>
      <w:r w:rsidR="00E521C3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FCCAF" w14:textId="30136F10" w:rsidR="00712F2C" w:rsidRPr="0054341B" w:rsidRDefault="00712F2C" w:rsidP="00712F2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может быть отменен в случае уменьшения лимитов бюджетных ассигнований, ранее доведенных Комитету на предоставление субсидии, приводящего к невозможности предоставления субсидии.</w:t>
      </w:r>
    </w:p>
    <w:p w14:paraId="6D42F175" w14:textId="05B3AF17" w:rsidR="00712F2C" w:rsidRPr="0054341B" w:rsidRDefault="00712F2C" w:rsidP="00712F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Комитетом объявления об отмене проведения отбора на едином портале допускается не позднее чем за </w:t>
      </w:r>
      <w:r w:rsidR="00F46A9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F46A9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до даты окончания срока подачи</w:t>
      </w:r>
      <w:r w:rsidR="00F46A9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(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F46A9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отбора.</w:t>
      </w:r>
    </w:p>
    <w:p w14:paraId="52845FF1" w14:textId="712826E9" w:rsidR="00F46A9A" w:rsidRPr="0054341B" w:rsidRDefault="00F46A9A" w:rsidP="00F46A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3C08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 и подписывается усиленной квалифицированной электронной подписью председателя комиссии, размещается на едином портале и содержит информацию о причинах отмены отбора.</w:t>
      </w:r>
    </w:p>
    <w:p w14:paraId="089398DF" w14:textId="6AA3BF84" w:rsidR="00F46A9A" w:rsidRPr="0054341B" w:rsidRDefault="00F46A9A" w:rsidP="00F46A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3C08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Отбор считается отмененным со дня размещения объявления о его отмене на едином портале.</w:t>
      </w:r>
    </w:p>
    <w:p w14:paraId="0610CE76" w14:textId="7187A2FD" w:rsidR="00F46A9A" w:rsidRPr="0054341B" w:rsidRDefault="00F46A9A" w:rsidP="00F46A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3C08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заявок, поданных до истечения срока подачи заявок, или в случае отклонения комиссией всех заявок отбор признается несостоявшимся. </w:t>
      </w:r>
    </w:p>
    <w:p w14:paraId="07A9848F" w14:textId="2C14645C" w:rsidR="00F46A9A" w:rsidRPr="0054341B" w:rsidRDefault="00F46A9A" w:rsidP="00F46A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3C08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Ранжирование поступивших заявок осуществляется исходя из очередности поступления заявок.</w:t>
      </w:r>
    </w:p>
    <w:p w14:paraId="5C5DED57" w14:textId="77777777" w:rsidR="00DA4F1E" w:rsidRPr="0054341B" w:rsidRDefault="00DA4F1E" w:rsidP="00DA4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6F747" w14:textId="77777777" w:rsidR="00DA4F1E" w:rsidRPr="0054341B" w:rsidRDefault="00DA4F1E" w:rsidP="004126EB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и порядок предоставления субсидий</w:t>
      </w:r>
    </w:p>
    <w:p w14:paraId="79E0C0E2" w14:textId="190ABAF3" w:rsidR="00CB741A" w:rsidRPr="0054341B" w:rsidRDefault="00CB741A" w:rsidP="00B53E7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участникам отбора, признанным победителями отбора (либо единственному участнику отбора, прошедшему отбор) при условии заключения Соглашения о предоставлении субсидии в системе «Электронный бюджет».</w:t>
      </w:r>
    </w:p>
    <w:p w14:paraId="732461EC" w14:textId="66BFDFFD" w:rsidR="00DA4F1E" w:rsidRPr="0054341B" w:rsidRDefault="001054FA" w:rsidP="00CB74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не позднее 10 рабочих дней со дня подписания и опубликования на едином портале протокола подведения итогов заключает с получателем субсидии соглашение о предоставлении субсидии в порядке и на условиях, установленных настоящим Порядком, в соответствии с типовой формой, утвержденной приказом комитета финансов Гатчинского муниципального округа</w:t>
      </w:r>
      <w:r w:rsidR="00CB741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221187" w14:textId="13182255" w:rsidR="00CB741A" w:rsidRPr="0054341B" w:rsidRDefault="00CB741A" w:rsidP="00CB741A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заключения Соглашения в системе «Электронный бюджет» уточняется информация о счетах участников отбора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14:paraId="1917D4F4" w14:textId="609E5884" w:rsidR="00446FE6" w:rsidRPr="0054341B" w:rsidRDefault="00446FE6" w:rsidP="00CB741A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71854670" w14:textId="7A91781E" w:rsidR="00D92622" w:rsidRPr="0054341B" w:rsidRDefault="00D92622" w:rsidP="00CB741A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отбора признается уклонившимся от заключения Соглашения в случае, если победитель отбора не подписал Соглашение в течение 5 рабочих дней, следующих за днем направления Соглашения на подписание в системе «Электронный бюджет», не направил возражения по проекту Соглашения и не сообщил об отсутствии технической возможности подписания Соглашения в письменном виде в адрес Комитета.</w:t>
      </w:r>
    </w:p>
    <w:p w14:paraId="4BD6A80E" w14:textId="47734CA1" w:rsidR="00477764" w:rsidRPr="0054341B" w:rsidRDefault="00477764" w:rsidP="00CB741A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Неподписание Соглашения победителем отбора расценивается как отказ в получении субсидии.</w:t>
      </w:r>
    </w:p>
    <w:p w14:paraId="6C3565FC" w14:textId="4F59B33D" w:rsidR="00477764" w:rsidRPr="0054341B" w:rsidRDefault="00477764" w:rsidP="00CB741A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дополнения, вносимые в Соглашение</w:t>
      </w:r>
      <w:r w:rsidR="007F4E99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виде дополнительных соглашений, в том числе дополнительного соглашения о расторжении Соглашения (при необходимости), в соответствии с типовой формой Комитета финансов Гатчинского муниципального округа. Дополнительные соглашения являются неотъемлемой частью Соглашения.</w:t>
      </w:r>
    </w:p>
    <w:p w14:paraId="55CD9BD6" w14:textId="4BBFFE92" w:rsidR="00DA4F1E" w:rsidRPr="0054341B" w:rsidRDefault="00DA4F1E" w:rsidP="00B53E7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получателям субсидии ежемесячно в размере до 100 процентов разницы между фактически понесенными затратами получателя субсидии 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 и размером начисленной платы населению за оказание услуг по содержанию общего имущества в многоквартирных домах и общежитиях, находящихся на территории Гатчинского муниципального округа, без налога на добавленную стоимость, в соответствии с расчетом выполненным по форме приложения </w:t>
      </w:r>
      <w:r w:rsidR="001054FA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без учета налога на добавленную стоимость, по группам многоквартирных домов, за отчетный месяц по следующей формуле:</w:t>
      </w:r>
    </w:p>
    <w:p w14:paraId="4BE03962" w14:textId="083FCEAA" w:rsidR="00DA4F1E" w:rsidRPr="0054341B" w:rsidRDefault="00DA4F1E" w:rsidP="00B53E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</w:t>
      </w:r>
      <w:r w:rsidRPr="00543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</w:t>
      </w:r>
      <w:r w:rsidRPr="005434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= ЭОТ * </w:t>
      </w:r>
      <w:r w:rsidRPr="0054341B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</w:t>
      </w:r>
      <w:r w:rsidRPr="005434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Т </w:t>
      </w:r>
      <w:r w:rsidRPr="00543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нас.</w:t>
      </w:r>
      <w:r w:rsidRPr="005434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* S</w:t>
      </w:r>
      <w:r w:rsidRPr="005434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40639DE" w14:textId="7AA76281" w:rsidR="00DA4F1E" w:rsidRPr="0054341B" w:rsidRDefault="00DA4F1E" w:rsidP="00B53E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жил. – субсидия на возмещение части затрат организации, предоставляющей услуги по содержанию общего имущества многоквартирного дома, в котором размер платы за содержание жилого помещения установлен ниже ЭОТ, за отчетный месяц (руб.); </w:t>
      </w:r>
    </w:p>
    <w:p w14:paraId="3F8812FC" w14:textId="7526787C" w:rsidR="002A2129" w:rsidRPr="0054341B" w:rsidRDefault="00DA4F1E" w:rsidP="002A21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ЭОТ – экономически обоснованный размер платы за содержание жилого помещения (руб./</w:t>
      </w:r>
      <w:proofErr w:type="spellStart"/>
      <w:proofErr w:type="gramStart"/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="00446FE6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6FE6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месяц), без налога на добавленную стоимость, </w:t>
      </w:r>
      <w:r w:rsidR="000C6ED7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руководителем Участника отбора и председателем Тарифной комиссии Гатчинского муниципального округа за отчетный месяц</w:t>
      </w:r>
      <w:r w:rsidR="002A2129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0F5CC558" w14:textId="624D195F" w:rsidR="00DA4F1E" w:rsidRPr="0054341B" w:rsidRDefault="00DA4F1E" w:rsidP="00B53E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 – общая площадь жилых помещений МКД;</w:t>
      </w:r>
    </w:p>
    <w:p w14:paraId="750B7F4E" w14:textId="77777777" w:rsidR="00DA4F1E" w:rsidRPr="0054341B" w:rsidRDefault="00DA4F1E" w:rsidP="00B53E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нас. – размер платы за содержание жилого помещения (руб./</w:t>
      </w:r>
      <w:proofErr w:type="spellStart"/>
      <w:proofErr w:type="gramStart"/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месяц), установленный по группе многоквартирных домов: нетиповые деревянные здания, и многоквартирные дома не имеющие все виды благоустройства, решением совета депутатов Гатчинского муниципального округа, без налога на добавленную стоимость, за отчетный месяц.</w:t>
      </w:r>
    </w:p>
    <w:p w14:paraId="4CF4370C" w14:textId="7A0587E8" w:rsidR="007556D0" w:rsidRPr="0054341B" w:rsidRDefault="007556D0" w:rsidP="00D92622">
      <w:pPr>
        <w:pStyle w:val="ConsPlusNormal"/>
        <w:widowControl/>
        <w:numPr>
          <w:ilvl w:val="1"/>
          <w:numId w:val="8"/>
        </w:numPr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 xml:space="preserve">Главный распорядитель имеет право устанавливать в </w:t>
      </w:r>
      <w:r w:rsidR="00BB623B" w:rsidRPr="0054341B">
        <w:rPr>
          <w:rFonts w:ascii="Times New Roman" w:hAnsi="Times New Roman" w:cs="Times New Roman"/>
          <w:sz w:val="28"/>
          <w:szCs w:val="28"/>
        </w:rPr>
        <w:t>С</w:t>
      </w:r>
      <w:r w:rsidRPr="0054341B">
        <w:rPr>
          <w:rFonts w:ascii="Times New Roman" w:hAnsi="Times New Roman" w:cs="Times New Roman"/>
          <w:sz w:val="28"/>
          <w:szCs w:val="28"/>
        </w:rPr>
        <w:t>оглашении количественные и/или качественные показатели результативности реализации мероприятий, на которые выделяется субсидия.</w:t>
      </w:r>
    </w:p>
    <w:p w14:paraId="7C311D36" w14:textId="61E77CB8" w:rsidR="00D92622" w:rsidRPr="0054341B" w:rsidRDefault="00D92622" w:rsidP="00D92622">
      <w:pPr>
        <w:pStyle w:val="ConsPlusNormal"/>
        <w:widowControl/>
        <w:numPr>
          <w:ilvl w:val="1"/>
          <w:numId w:val="8"/>
        </w:numPr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Перечисление субсидии осуществляется ежемесячно в порядке, предусмотренном бюджетным законодательством, в соответствии с заключенным Соглашением о предоставлении субсидии на счета получателей субсидии, открытые в кредитных организациях, не позднее 10 (десяти) рабочих дней с даты проверки, представленных Получателем субсидии документов.</w:t>
      </w:r>
    </w:p>
    <w:p w14:paraId="2D8EAF4E" w14:textId="77777777" w:rsidR="007556D0" w:rsidRPr="0054341B" w:rsidRDefault="007556D0" w:rsidP="00D9262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Соглашение определяет порядок предоставления субсидии. Соглашение о предоставлении субсидии может быть заключено в отношении нескольких объектов. Соглашение о предоставлении субсидии должно содержать:</w:t>
      </w:r>
    </w:p>
    <w:p w14:paraId="55E80CFD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условия и цели предоставления субсидии, в том числе перечень расходов, на финансовое обеспечение которых предоставляется субсидия;</w:t>
      </w:r>
    </w:p>
    <w:p w14:paraId="424734F4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размер, сроки и порядок предоставления субсидий;</w:t>
      </w:r>
    </w:p>
    <w:p w14:paraId="40C755D3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количественные и/или качественные показатели результативности реализации мероприятий;</w:t>
      </w:r>
    </w:p>
    <w:p w14:paraId="3A3449AF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порядок, форму и сроки представления отчетов о достижении значений показателей результативности реализации мероприятий и отчетов об использовании средств бюджета Гатчинского муниципального округа, предоставленных в форме субсидии;</w:t>
      </w:r>
    </w:p>
    <w:p w14:paraId="02FB83BD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ответственность за недостижение показателей результативности реализации мероприятий программы, установленных в соглашении;</w:t>
      </w:r>
    </w:p>
    <w:p w14:paraId="05F98FE1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положения, устанавливающие права и обязанности сторон соглашения о предоставлении субсидии, и порядок их взаимодействия при реализации соглашения о предоставлении субсидии;</w:t>
      </w:r>
    </w:p>
    <w:p w14:paraId="52115047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обязательство получателя субсидии обеспечить заключение договоров на выполнение работ (поставку оборудования, материалов)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14:paraId="7D41A4B2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согласие получателя субсидии на проведение Главным распорядителем и органами муниципального финансового контроля Гатчинского муниципального округа проверок соблюдения получателем субсидии цели, условий и порядка предоставления субсидии, установленных настоящим Порядком и соглашением;</w:t>
      </w:r>
    </w:p>
    <w:p w14:paraId="5A584DAE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по согласованию с комитетом финансов Гатчинского муниципального округа решения о наличии потребности в указанных средствах;</w:t>
      </w:r>
    </w:p>
    <w:p w14:paraId="08A8E05C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порядок возврата сумм, использованных получателем субсидий, в случае установления по результатам проверок фактов нарушения порядка и условий, определенных соглашением о предоставлении субсидии;</w:t>
      </w:r>
    </w:p>
    <w:p w14:paraId="51B3DC39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порядок и сроки представления получателем субсидий отчетности об использовании субсидии по формам, установленным в соглашении;</w:t>
      </w:r>
    </w:p>
    <w:p w14:paraId="7C145663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случаи и порядок внесения изменений в соглашение о предоставлении субсидии, в том числе в случае уменьшения в соответствии с Бюджетным кодексом Российской Федерации получателю средств бюджета Гатчинского муниципального округа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субсидии;</w:t>
      </w:r>
    </w:p>
    <w:p w14:paraId="33431272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запрет приобретения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комплектующих;</w:t>
      </w:r>
    </w:p>
    <w:p w14:paraId="2F276A45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и порядка предоставления субсидии, в том числе штрафные санкции;</w:t>
      </w:r>
    </w:p>
    <w:p w14:paraId="16249E27" w14:textId="77777777" w:rsidR="007556D0" w:rsidRPr="0054341B" w:rsidRDefault="007556D0" w:rsidP="00D92622">
      <w:pPr>
        <w:pStyle w:val="ConsPlusNormal"/>
        <w:numPr>
          <w:ilvl w:val="1"/>
          <w:numId w:val="2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требование о ведении получателем субсидии обособленного аналитического учета операций, осуществляемых за счет субсидии.</w:t>
      </w:r>
    </w:p>
    <w:p w14:paraId="21FCCA44" w14:textId="12AE8A16" w:rsidR="005A0F1B" w:rsidRPr="0054341B" w:rsidRDefault="005A0F1B" w:rsidP="005A0F1B">
      <w:pPr>
        <w:pStyle w:val="ConsPlusNormal"/>
        <w:widowControl/>
        <w:numPr>
          <w:ilvl w:val="1"/>
          <w:numId w:val="8"/>
        </w:numPr>
        <w:ind w:left="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При предоставлении субсидий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субсидий.</w:t>
      </w:r>
    </w:p>
    <w:p w14:paraId="768DB3F6" w14:textId="020982E1" w:rsidR="0092295B" w:rsidRPr="0054341B" w:rsidRDefault="0092295B" w:rsidP="005A0F1B">
      <w:pPr>
        <w:pStyle w:val="ConsPlusNormal"/>
        <w:widowControl/>
        <w:numPr>
          <w:ilvl w:val="1"/>
          <w:numId w:val="8"/>
        </w:numPr>
        <w:ind w:left="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В случае увеличения лимитов бюджетных ассигнований информация об объемах средств размещается на едином портале (при наличии технической возможности) и на официальном сайте Гатчинского муниципального округа в информационно-телекоммуникационной сети «Интернет» не позднее 15 рабочих дней с даты доведения лимитов бюджетных ассигнований главному распорядителю бюджетных средств.</w:t>
      </w:r>
    </w:p>
    <w:p w14:paraId="0A34E2D1" w14:textId="1EF5DF59" w:rsidR="000C5994" w:rsidRPr="0054341B" w:rsidRDefault="000C5994" w:rsidP="0092295B">
      <w:pPr>
        <w:pStyle w:val="ConsPlusNormal"/>
        <w:widowControl/>
        <w:numPr>
          <w:ilvl w:val="1"/>
          <w:numId w:val="8"/>
        </w:numPr>
        <w:ind w:left="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пункте 1.5 настоящего Порядка, приводящего к невозможности предоставления субсидии в размере, определенном в соглашении, в соглашение о предоставлении субсидии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14:paraId="2EF24C0E" w14:textId="116A74ED" w:rsidR="00446FE6" w:rsidRPr="0054341B" w:rsidRDefault="001401F5" w:rsidP="00D92622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В случае недостаточности лимитов бюджетных средств в текущем финансовом году, а также невозможности предоставления субсидии в текущем финансовом году в связи с отсутствием денежных средств в бюджете Гатчинского муниципального округа, предоставление субсидии осуществляется в очередном финансовом году без повторного прохождения отбора в соответствии с заключенным соглашением.</w:t>
      </w:r>
    </w:p>
    <w:p w14:paraId="0CCD916A" w14:textId="6473C433" w:rsidR="001401F5" w:rsidRPr="0054341B" w:rsidRDefault="001401F5" w:rsidP="0092295B">
      <w:pPr>
        <w:pStyle w:val="ConsPlusNormal"/>
        <w:widowControl/>
        <w:numPr>
          <w:ilvl w:val="1"/>
          <w:numId w:val="8"/>
        </w:numPr>
        <w:ind w:left="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Санкционирование расходов получателей субсидий,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комитетом финансов Гатчинского муниципального округа в соответствии с заключенным соглашением.</w:t>
      </w:r>
    </w:p>
    <w:p w14:paraId="442BE55A" w14:textId="5F88A630" w:rsidR="000C5994" w:rsidRPr="0054341B" w:rsidRDefault="000C5994" w:rsidP="0092295B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При реорганизации получателя субсидий,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соглашения юридического лица, являющегося правопреемником.</w:t>
      </w:r>
    </w:p>
    <w:p w14:paraId="5BEEE442" w14:textId="62B3FF85" w:rsidR="000C5994" w:rsidRPr="0054341B" w:rsidRDefault="000C5994" w:rsidP="00D20782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 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79E8523D" w14:textId="6D434E55" w:rsidR="005A0F1B" w:rsidRPr="0054341B" w:rsidRDefault="005A0F1B" w:rsidP="00D20782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 xml:space="preserve">Для получения субсидии в соответствии с заключенным Соглашением Получатель субсидии представляет Главному распорядителю заявление о предоставлении субсидии в соответствии с </w:t>
      </w:r>
      <w:r w:rsidR="003C084A">
        <w:rPr>
          <w:rFonts w:ascii="Times New Roman" w:hAnsi="Times New Roman" w:cs="Times New Roman"/>
          <w:sz w:val="28"/>
          <w:szCs w:val="28"/>
        </w:rPr>
        <w:t>П</w:t>
      </w:r>
      <w:r w:rsidRPr="0054341B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2F081B" w:rsidRPr="0054341B">
        <w:rPr>
          <w:rFonts w:ascii="Times New Roman" w:hAnsi="Times New Roman" w:cs="Times New Roman"/>
          <w:sz w:val="28"/>
          <w:szCs w:val="28"/>
        </w:rPr>
        <w:t>2</w:t>
      </w:r>
      <w:r w:rsidRPr="0054341B">
        <w:rPr>
          <w:rFonts w:ascii="Times New Roman" w:hAnsi="Times New Roman" w:cs="Times New Roman"/>
          <w:sz w:val="28"/>
          <w:szCs w:val="28"/>
        </w:rPr>
        <w:t xml:space="preserve"> к настоящему Порядку, и документы, подтверждающие факт понесенных затрат, на возмещение которых предоставляется субсидия:</w:t>
      </w:r>
    </w:p>
    <w:p w14:paraId="60A7EF8F" w14:textId="5994D667" w:rsidR="005A0F1B" w:rsidRPr="0054341B" w:rsidRDefault="005A0F1B" w:rsidP="00D20782">
      <w:pPr>
        <w:spacing w:after="0" w:line="240" w:lineRule="auto"/>
        <w:ind w:right="-1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- расчет фактического размера субсидии на возмещение части затрат получателя субсидии 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 за отчетный месяц.</w:t>
      </w:r>
    </w:p>
    <w:p w14:paraId="259E3577" w14:textId="2A537625" w:rsidR="005A0F1B" w:rsidRPr="0054341B" w:rsidRDefault="005A0F1B" w:rsidP="006A4BB5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3.1</w:t>
      </w:r>
      <w:r w:rsidR="00A14A96" w:rsidRPr="0054341B">
        <w:rPr>
          <w:rFonts w:ascii="Times New Roman" w:hAnsi="Times New Roman" w:cs="Times New Roman"/>
          <w:sz w:val="28"/>
          <w:szCs w:val="28"/>
        </w:rPr>
        <w:t>9</w:t>
      </w:r>
      <w:r w:rsidRPr="0054341B">
        <w:rPr>
          <w:rFonts w:ascii="Times New Roman" w:hAnsi="Times New Roman" w:cs="Times New Roman"/>
          <w:sz w:val="28"/>
          <w:szCs w:val="28"/>
        </w:rPr>
        <w:t>. Документы, указанные в пункте 3.1</w:t>
      </w:r>
      <w:r w:rsidR="00A14A96" w:rsidRPr="0054341B">
        <w:rPr>
          <w:rFonts w:ascii="Times New Roman" w:hAnsi="Times New Roman" w:cs="Times New Roman"/>
          <w:sz w:val="28"/>
          <w:szCs w:val="28"/>
        </w:rPr>
        <w:t>8</w:t>
      </w:r>
      <w:r w:rsidRPr="0054341B">
        <w:rPr>
          <w:rFonts w:ascii="Times New Roman" w:hAnsi="Times New Roman" w:cs="Times New Roman"/>
          <w:sz w:val="28"/>
          <w:szCs w:val="28"/>
        </w:rPr>
        <w:t>. настоящего Порядка, должны быть представлены на бумажном носителе (оригиналы или копии документов, заверенные надлежащим образом) в Комитет в течение 5 (пяти) рабочих дней месяца, следующего за отчетным.</w:t>
      </w:r>
    </w:p>
    <w:p w14:paraId="4175DB04" w14:textId="042C45B8" w:rsidR="005A0F1B" w:rsidRPr="0054341B" w:rsidRDefault="005A0F1B" w:rsidP="006A4BB5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3.</w:t>
      </w:r>
      <w:r w:rsidR="004C0491" w:rsidRPr="0054341B">
        <w:rPr>
          <w:rFonts w:ascii="Times New Roman" w:hAnsi="Times New Roman" w:cs="Times New Roman"/>
          <w:sz w:val="28"/>
          <w:szCs w:val="28"/>
        </w:rPr>
        <w:t>20</w:t>
      </w:r>
      <w:r w:rsidRPr="0054341B">
        <w:rPr>
          <w:rFonts w:ascii="Times New Roman" w:hAnsi="Times New Roman" w:cs="Times New Roman"/>
          <w:sz w:val="28"/>
          <w:szCs w:val="28"/>
        </w:rPr>
        <w:t>.</w:t>
      </w:r>
      <w:r w:rsidR="002004BB" w:rsidRPr="0054341B">
        <w:rPr>
          <w:rFonts w:ascii="Times New Roman" w:hAnsi="Times New Roman" w:cs="Times New Roman"/>
          <w:sz w:val="28"/>
          <w:szCs w:val="28"/>
        </w:rPr>
        <w:t xml:space="preserve"> </w:t>
      </w:r>
      <w:r w:rsidRPr="0054341B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и полноту сведений, отраженных в документах, являющихся основанием для предоставления субсидий, возлагается на Получателя субсидии. </w:t>
      </w:r>
    </w:p>
    <w:p w14:paraId="615FF88D" w14:textId="1D297240" w:rsidR="005A0F1B" w:rsidRPr="0054341B" w:rsidRDefault="005A0F1B" w:rsidP="006A4BB5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3.</w:t>
      </w:r>
      <w:r w:rsidR="004C0491" w:rsidRPr="0054341B">
        <w:rPr>
          <w:rFonts w:ascii="Times New Roman" w:hAnsi="Times New Roman" w:cs="Times New Roman"/>
          <w:sz w:val="28"/>
          <w:szCs w:val="28"/>
        </w:rPr>
        <w:t>21</w:t>
      </w:r>
      <w:r w:rsidRPr="0054341B">
        <w:rPr>
          <w:rFonts w:ascii="Times New Roman" w:hAnsi="Times New Roman" w:cs="Times New Roman"/>
          <w:sz w:val="28"/>
          <w:szCs w:val="28"/>
        </w:rPr>
        <w:t>. Комитет осуществляет проверку представленных Получателем субсидии документов, указанных в пункте 3.1</w:t>
      </w:r>
      <w:r w:rsidR="004C0491" w:rsidRPr="0054341B">
        <w:rPr>
          <w:rFonts w:ascii="Times New Roman" w:hAnsi="Times New Roman" w:cs="Times New Roman"/>
          <w:sz w:val="28"/>
          <w:szCs w:val="28"/>
        </w:rPr>
        <w:t>8</w:t>
      </w:r>
      <w:r w:rsidRPr="0054341B">
        <w:rPr>
          <w:rFonts w:ascii="Times New Roman" w:hAnsi="Times New Roman" w:cs="Times New Roman"/>
          <w:sz w:val="28"/>
          <w:szCs w:val="28"/>
        </w:rPr>
        <w:t>. в срок, не превышающий 10 рабочих дней с даты поступления документов.</w:t>
      </w:r>
    </w:p>
    <w:p w14:paraId="28115F9C" w14:textId="29E1C406" w:rsidR="007F4E99" w:rsidRPr="0054341B" w:rsidRDefault="002F081B" w:rsidP="006A4BB5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3.</w:t>
      </w:r>
      <w:r w:rsidR="004C0491" w:rsidRPr="0054341B">
        <w:rPr>
          <w:rFonts w:ascii="Times New Roman" w:hAnsi="Times New Roman" w:cs="Times New Roman"/>
          <w:sz w:val="28"/>
          <w:szCs w:val="28"/>
        </w:rPr>
        <w:t>2</w:t>
      </w:r>
      <w:r w:rsidR="005A2F72" w:rsidRPr="0054341B">
        <w:rPr>
          <w:rFonts w:ascii="Times New Roman" w:hAnsi="Times New Roman" w:cs="Times New Roman"/>
          <w:sz w:val="28"/>
          <w:szCs w:val="28"/>
        </w:rPr>
        <w:t>2</w:t>
      </w:r>
      <w:r w:rsidRPr="0054341B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</w:t>
      </w:r>
      <w:r w:rsidR="007F4E99" w:rsidRPr="0054341B">
        <w:rPr>
          <w:rFonts w:ascii="Times New Roman" w:hAnsi="Times New Roman" w:cs="Times New Roman"/>
          <w:sz w:val="28"/>
          <w:szCs w:val="28"/>
        </w:rPr>
        <w:t>е</w:t>
      </w:r>
      <w:r w:rsidRPr="0054341B">
        <w:rPr>
          <w:rFonts w:ascii="Times New Roman" w:hAnsi="Times New Roman" w:cs="Times New Roman"/>
          <w:sz w:val="28"/>
          <w:szCs w:val="28"/>
        </w:rPr>
        <w:t xml:space="preserve">тся </w:t>
      </w:r>
      <w:r w:rsidR="00E939C7" w:rsidRPr="0054341B">
        <w:rPr>
          <w:rFonts w:ascii="Times New Roman" w:hAnsi="Times New Roman" w:cs="Times New Roman"/>
          <w:sz w:val="28"/>
          <w:szCs w:val="28"/>
        </w:rPr>
        <w:t>количественные и/или качественные целевые показатели, характеризующие достижение целей, указанных в 1.3. настоящего Порядка</w:t>
      </w:r>
      <w:r w:rsidR="007F4E99" w:rsidRPr="0054341B">
        <w:rPr>
          <w:rFonts w:ascii="Times New Roman" w:hAnsi="Times New Roman" w:cs="Times New Roman"/>
          <w:sz w:val="28"/>
          <w:szCs w:val="28"/>
        </w:rPr>
        <w:t>.</w:t>
      </w:r>
    </w:p>
    <w:p w14:paraId="665743AB" w14:textId="4A80EEE5" w:rsidR="002F081B" w:rsidRPr="0054341B" w:rsidRDefault="007F4E99" w:rsidP="006A4BB5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Значения показателя, необходимого для достижения результата предоставления субсидий, устанавливаются в Соглашении.</w:t>
      </w:r>
    </w:p>
    <w:p w14:paraId="39CF19BB" w14:textId="40D76B4A" w:rsidR="005A0F1B" w:rsidRPr="0054341B" w:rsidRDefault="005A0F1B" w:rsidP="006A4BB5">
      <w:pPr>
        <w:shd w:val="clear" w:color="auto" w:fill="FFFFFF"/>
        <w:spacing w:after="0" w:line="240" w:lineRule="auto"/>
        <w:ind w:right="-1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3.</w:t>
      </w:r>
      <w:r w:rsidR="006A4BB5" w:rsidRPr="0054341B">
        <w:rPr>
          <w:rFonts w:ascii="Times New Roman" w:hAnsi="Times New Roman" w:cs="Times New Roman"/>
          <w:sz w:val="28"/>
          <w:szCs w:val="28"/>
        </w:rPr>
        <w:t>2</w:t>
      </w:r>
      <w:r w:rsidR="005A2F72" w:rsidRPr="0054341B">
        <w:rPr>
          <w:rFonts w:ascii="Times New Roman" w:hAnsi="Times New Roman" w:cs="Times New Roman"/>
          <w:sz w:val="28"/>
          <w:szCs w:val="28"/>
        </w:rPr>
        <w:t>3</w:t>
      </w:r>
      <w:r w:rsidRPr="0054341B">
        <w:rPr>
          <w:rFonts w:ascii="Times New Roman" w:hAnsi="Times New Roman" w:cs="Times New Roman"/>
          <w:sz w:val="28"/>
          <w:szCs w:val="28"/>
        </w:rPr>
        <w:t>.</w:t>
      </w:r>
      <w:r w:rsidR="002004BB" w:rsidRPr="0054341B">
        <w:rPr>
          <w:rFonts w:ascii="Times New Roman" w:hAnsi="Times New Roman" w:cs="Times New Roman"/>
          <w:sz w:val="28"/>
          <w:szCs w:val="28"/>
        </w:rPr>
        <w:t xml:space="preserve"> </w:t>
      </w:r>
      <w:r w:rsidRPr="0054341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14:paraId="22208FCB" w14:textId="77777777" w:rsidR="007556D0" w:rsidRPr="0054341B" w:rsidRDefault="007556D0" w:rsidP="006A4BB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установленным пунктами 1.9.1 – 1.9.3 настоящего Порядка;</w:t>
      </w:r>
    </w:p>
    <w:p w14:paraId="56392A93" w14:textId="61793C53" w:rsidR="007556D0" w:rsidRPr="0054341B" w:rsidRDefault="007556D0" w:rsidP="006A4BB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 xml:space="preserve">Несоответствие заявки и документов требованиям, предусмотренным пунктом </w:t>
      </w:r>
      <w:r w:rsidR="000B7C3B" w:rsidRPr="0054341B">
        <w:rPr>
          <w:rFonts w:ascii="Times New Roman" w:hAnsi="Times New Roman" w:cs="Times New Roman"/>
          <w:sz w:val="28"/>
          <w:szCs w:val="28"/>
        </w:rPr>
        <w:t>3.18</w:t>
      </w:r>
      <w:r w:rsidRPr="0054341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136108D" w14:textId="1CC98036" w:rsidR="007556D0" w:rsidRPr="0054341B" w:rsidRDefault="007556D0" w:rsidP="006A4BB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B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отбора.</w:t>
      </w:r>
    </w:p>
    <w:p w14:paraId="1B544DC9" w14:textId="77777777" w:rsidR="00D92622" w:rsidRPr="0054341B" w:rsidRDefault="00D92622" w:rsidP="006A4B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9B54CF4" w14:textId="77777777" w:rsidR="00DA4F1E" w:rsidRPr="0054341B" w:rsidRDefault="00DA4F1E" w:rsidP="00DA4F1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Par120"/>
      <w:bookmarkEnd w:id="4"/>
      <w:r w:rsidRPr="00543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Требование к отчетности</w:t>
      </w:r>
    </w:p>
    <w:p w14:paraId="77FC96A5" w14:textId="4EDA998A" w:rsidR="00DA4F1E" w:rsidRPr="0054341B" w:rsidRDefault="00DA4F1E" w:rsidP="0096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Получатели субсидий ежеквартально, не позднее 10 числа месяца, следующего за отчетным кварталом, представляют уполномоченному органу отчет о достижении показателей результативности использования субсидии и отчет об использовании средств бюджета Гатчинского муниципального округа, предоставленных в форме субсидии</w:t>
      </w:r>
      <w:r w:rsidR="00F52673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формами, установленными типовой формой соглашения, утвержденной приказом комитета финансов Гатчинского муниципального округа.</w:t>
      </w:r>
    </w:p>
    <w:p w14:paraId="3B9D841E" w14:textId="77777777" w:rsidR="00472A55" w:rsidRPr="0054341B" w:rsidRDefault="00472A55" w:rsidP="00472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Получатель субсидии ежеквартально представляет уполномоченному органу отчет об осуществлении расходов, источником финансового обеспечения которых является субсидия.</w:t>
      </w:r>
    </w:p>
    <w:p w14:paraId="2BA952CF" w14:textId="40DF38EA" w:rsidR="00DA4F1E" w:rsidRPr="0054341B" w:rsidRDefault="00472A55" w:rsidP="00472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1AA8"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Главный распорядитель в срок до 1 марта размещает отчетность о достижении получателем субсидии значений показателей результативности использования субсидии за предыдущий год на официальном сайте Гатчинского муниципального округа по адресу: http://gmolo.ru.</w:t>
      </w:r>
    </w:p>
    <w:p w14:paraId="37166A1E" w14:textId="77777777" w:rsidR="00472A55" w:rsidRPr="0054341B" w:rsidRDefault="00472A55" w:rsidP="00DA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ADA452" w14:textId="159603A4" w:rsidR="00DA4F1E" w:rsidRPr="0054341B" w:rsidRDefault="00DA4F1E" w:rsidP="00DA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Требования об осуществлении контроля за соблюдением условий, целей и порядка представления субсидий и ответственность за их нарушение </w:t>
      </w:r>
      <w:r w:rsidRPr="0054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8525C9C" w14:textId="77777777" w:rsidR="00DA4F1E" w:rsidRPr="0054341B" w:rsidRDefault="00DA4F1E" w:rsidP="00966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 за соблюдением порядка и условий предоставления субсидий, в том числе в части достижения результатов предоставления субсидии осуществляется главным распорядителем, а также органами муниципального финансового контроля осуществляется проверка в соответствии со статьями 268.1 и 269.2 Бюджетного кодекса Российской федерации.</w:t>
      </w:r>
    </w:p>
    <w:p w14:paraId="7AB78949" w14:textId="77777777" w:rsidR="00DA4F1E" w:rsidRPr="0054341B" w:rsidRDefault="00DA4F1E" w:rsidP="00966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Получатель субсидии обязан представлять:</w:t>
      </w:r>
    </w:p>
    <w:p w14:paraId="6E1AB3B2" w14:textId="77777777" w:rsidR="00DA4F1E" w:rsidRPr="0054341B" w:rsidRDefault="00DA4F1E" w:rsidP="009665A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требованию главного распорядителя документацию, указанную в Соглашении, допускать к проверкам порядка и условий предоставления субсидий, в том числе в части достижения результатов предоставления субсидии, </w:t>
      </w:r>
    </w:p>
    <w:p w14:paraId="116CAF60" w14:textId="77777777" w:rsidR="00DA4F1E" w:rsidRPr="0054341B" w:rsidRDefault="00DA4F1E" w:rsidP="009665A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органов муниципального финансового контроля документы, необходимые для проведения проверки в соответствии со статьями 268.1 и 269.2 Бюджетного кодекса Российской федерации.</w:t>
      </w:r>
    </w:p>
    <w:p w14:paraId="1190A528" w14:textId="77777777" w:rsidR="00DA4F1E" w:rsidRPr="0054341B" w:rsidRDefault="00DA4F1E" w:rsidP="00966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установления фактов невыполнения получателем субсидии порядка и условий предоставления субсидии, в том числе в части достижения результатов предоставления субсидии, предусмотренных настоящим Порядком и Соглашением, а также указания в документах, представленных получателем субсидии в соответствии с настоящим Порядком и Соглашением, недостоверных сведений, главный распорядитель направляет получателю субсидии требование об обеспечении возврата субсидий (далее – Требование) в бюджет Гатчинского муниципального округа в размере и сроки, определенные в указанном Требовании.</w:t>
      </w:r>
    </w:p>
    <w:p w14:paraId="751CBA9B" w14:textId="77777777" w:rsidR="00DA4F1E" w:rsidRPr="0054341B" w:rsidRDefault="00DA4F1E" w:rsidP="00966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случаях, если получателем субсидии не достигнуты значения показателей результативности и (или) иные показатели, установленные соглашением, Главный распорядитель направляет получателю субсидии требование об обеспечении выплаты штрафных санкций, рассчитываемых по форме, установленной типовой формой Соглашения, утвержденной приказом Комитета финансов Гатчинского муниципального округа, в бюджет Гатчинского муниципального округа.</w:t>
      </w:r>
    </w:p>
    <w:p w14:paraId="6A2FCCA9" w14:textId="77777777" w:rsidR="00DA4F1E" w:rsidRPr="0054341B" w:rsidRDefault="00DA4F1E" w:rsidP="00966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Комитет жилищно-коммунального хозяйства администрации Гатчинского муниципального округа, в лице Главного распорядителя,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46CB4F14" w14:textId="77777777" w:rsidR="00DA4F1E" w:rsidRPr="00DA4F1E" w:rsidRDefault="00DA4F1E" w:rsidP="009665A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обязан обеспечить исполнение требований Главного распорядителя об обеспечении выплаты штрафных санкций в бюджет Гатчинского муниципального округа в размере и сроки, указанные в требовании об обеспечении выплаты штрафных санкций.</w:t>
      </w:r>
    </w:p>
    <w:p w14:paraId="00A58A63" w14:textId="77777777" w:rsidR="00DA4F1E" w:rsidRPr="00DA4F1E" w:rsidRDefault="00DA4F1E" w:rsidP="00DA4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B6DEB" w14:textId="77777777" w:rsidR="00BA1892" w:rsidRDefault="00BA1892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1C85DF" w14:textId="77777777" w:rsidR="00BA1892" w:rsidRDefault="00BA1892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66D2CE" w14:textId="77777777" w:rsidR="00BA1892" w:rsidRDefault="00BA1892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9CCC61" w14:textId="77777777" w:rsidR="00BA1892" w:rsidRDefault="00BA1892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6D618E" w14:textId="77777777" w:rsidR="00D6183E" w:rsidRDefault="00D6183E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F52C39" w14:textId="77777777" w:rsidR="003C084A" w:rsidRDefault="003C084A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606A7" w14:textId="77777777" w:rsidR="003C084A" w:rsidRDefault="003C084A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F3573" w14:textId="77777777" w:rsidR="003C084A" w:rsidRDefault="003C084A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2E27D3" w14:textId="6E20AD1C" w:rsidR="00DA4F1E" w:rsidRPr="009665AE" w:rsidRDefault="00DA4F1E" w:rsidP="00DA4F1E">
      <w:pPr>
        <w:spacing w:after="0" w:line="240" w:lineRule="auto"/>
        <w:ind w:left="3402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1612F" w:rsidRPr="00C76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предоставления субсидий на оказание населению услуг по содержанию общего имущества в многоквартирных домах и общежитиях, находящихся на территории Гатчинского</w:t>
      </w:r>
      <w:r w:rsidR="00CF52B6" w:rsidRPr="00C76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14:paraId="27BA7F3A" w14:textId="77777777" w:rsidR="00DA4F1E" w:rsidRPr="009665AE" w:rsidRDefault="00DA4F1E" w:rsidP="00DA4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4" w:type="dxa"/>
        <w:tblInd w:w="-711" w:type="dxa"/>
        <w:tblLook w:val="04A0" w:firstRow="1" w:lastRow="0" w:firstColumn="1" w:lastColumn="0" w:noHBand="0" w:noVBand="1"/>
      </w:tblPr>
      <w:tblGrid>
        <w:gridCol w:w="10924"/>
      </w:tblGrid>
      <w:tr w:rsidR="00DA4F1E" w:rsidRPr="00DA4F1E" w14:paraId="020DB506" w14:textId="77777777" w:rsidTr="00DA4F1E">
        <w:trPr>
          <w:trHeight w:val="1035"/>
        </w:trPr>
        <w:tc>
          <w:tcPr>
            <w:tcW w:w="10924" w:type="dxa"/>
            <w:vAlign w:val="center"/>
          </w:tcPr>
          <w:p w14:paraId="38AFA90A" w14:textId="77777777" w:rsidR="00DA4F1E" w:rsidRPr="00DA4F1E" w:rsidRDefault="00DA4F1E" w:rsidP="00DA4F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Расчет (плановый, фактический)</w:t>
            </w:r>
          </w:p>
          <w:p w14:paraId="45F4BDB9" w14:textId="77777777" w:rsidR="00DA4F1E" w:rsidRPr="00DA4F1E" w:rsidRDefault="00DA4F1E" w:rsidP="00DA4F1E">
            <w:pPr>
              <w:spacing w:after="0" w:line="240" w:lineRule="auto"/>
              <w:ind w:right="6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размера субсидий из бюджета Гатчинского муниципального округа 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</w:t>
            </w:r>
          </w:p>
          <w:p w14:paraId="591F3AEC" w14:textId="77777777" w:rsidR="00DA4F1E" w:rsidRPr="00DA4F1E" w:rsidRDefault="00DA4F1E" w:rsidP="00DA4F1E">
            <w:pPr>
              <w:spacing w:after="0" w:line="240" w:lineRule="auto"/>
              <w:ind w:right="6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_________________ год</w:t>
            </w:r>
          </w:p>
          <w:p w14:paraId="1E244BF9" w14:textId="77777777" w:rsidR="00DA4F1E" w:rsidRPr="00DA4F1E" w:rsidRDefault="00DA4F1E" w:rsidP="00DA4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8359EF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организации ______________________________ </w:t>
            </w:r>
          </w:p>
          <w:p w14:paraId="571E14CB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</w:t>
            </w: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р/</w:t>
            </w:r>
            <w:proofErr w:type="spellStart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 в _______________________________________________</w:t>
            </w: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A4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(наименование кредитной организации)</w:t>
            </w:r>
            <w:r w:rsidRPr="00DA4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spellStart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 БИК _______________ </w:t>
            </w:r>
          </w:p>
          <w:p w14:paraId="38108A09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 ________________</w:t>
            </w: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tbl>
            <w:tblPr>
              <w:tblW w:w="10204" w:type="dxa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1758"/>
              <w:gridCol w:w="952"/>
              <w:gridCol w:w="1668"/>
              <w:gridCol w:w="811"/>
              <w:gridCol w:w="952"/>
              <w:gridCol w:w="1162"/>
              <w:gridCol w:w="1227"/>
              <w:gridCol w:w="1278"/>
            </w:tblGrid>
            <w:tr w:rsidR="00DA4F1E" w:rsidRPr="00DA4F1E" w14:paraId="7DF12905" w14:textId="77777777">
              <w:trPr>
                <w:trHeight w:val="420"/>
              </w:trPr>
              <w:tc>
                <w:tcPr>
                  <w:tcW w:w="5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C5063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9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AF4CCFE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МКД по группам в соответствии с видом благоустройства МКД</w:t>
                  </w:r>
                </w:p>
              </w:tc>
              <w:tc>
                <w:tcPr>
                  <w:tcW w:w="3224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C68FCD2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ЭОТ, без учета НДС</w:t>
                  </w:r>
                </w:p>
              </w:tc>
              <w:tc>
                <w:tcPr>
                  <w:tcW w:w="342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B7E83E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Тариф для населения, без учета НДС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24557834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 разницы в цене, без учета НДС</w:t>
                  </w:r>
                </w:p>
              </w:tc>
            </w:tr>
            <w:tr w:rsidR="00DA4F1E" w:rsidRPr="00DA4F1E" w14:paraId="0D45E574" w14:textId="77777777">
              <w:trPr>
                <w:trHeight w:val="49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FA59F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E418186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12FDCC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Кол-во, </w:t>
                  </w:r>
                  <w:proofErr w:type="spellStart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(общая площадь МКД </w:t>
                  </w:r>
                  <w:proofErr w:type="spellStart"/>
                  <w:proofErr w:type="gramStart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proofErr w:type="gramEnd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D9F485D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Себестоимость, руб./</w:t>
                  </w:r>
                  <w:proofErr w:type="spellStart"/>
                  <w:proofErr w:type="gramStart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proofErr w:type="gramEnd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месяц*</w:t>
                  </w:r>
                </w:p>
              </w:tc>
              <w:tc>
                <w:tcPr>
                  <w:tcW w:w="8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2A7D5AE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Сумма,</w:t>
                  </w:r>
                </w:p>
                <w:p w14:paraId="7BBD2908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0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2DC1A49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Кол-во, </w:t>
                  </w:r>
                  <w:proofErr w:type="spellStart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(общая площадь МКД </w:t>
                  </w:r>
                  <w:proofErr w:type="spellStart"/>
                  <w:proofErr w:type="gramStart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proofErr w:type="gramEnd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0E92F2B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 платы для населения, руб./</w:t>
                  </w:r>
                  <w:proofErr w:type="spellStart"/>
                  <w:proofErr w:type="gramStart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proofErr w:type="gramEnd"/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месяц **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CC37DDB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Начислено гражданам, руб.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C01081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(Субсидия), руб.</w:t>
                  </w:r>
                </w:p>
              </w:tc>
            </w:tr>
            <w:tr w:rsidR="00DA4F1E" w:rsidRPr="00DA4F1E" w14:paraId="12064AF8" w14:textId="77777777">
              <w:trPr>
                <w:trHeight w:val="190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D805CA5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06F070C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E6E40C8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6B8284C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1EEDE2E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3CE33D9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8A7DAF4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A87BBA7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436B68F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A4F1E" w:rsidRPr="00DA4F1E" w14:paraId="2069AA67" w14:textId="77777777">
              <w:trPr>
                <w:trHeight w:val="491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76B65B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E859E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98DFF4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33D48083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52F894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C17418C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A7466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02D0A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CDD7B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F1E" w:rsidRPr="00DA4F1E" w14:paraId="2D9FDDBF" w14:textId="77777777">
              <w:trPr>
                <w:trHeight w:val="526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10BAE86B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6D7310C8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7257C688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2C68559B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A8DB13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1DE9317C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161C23C3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094AEC7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301F84F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F1E" w:rsidRPr="00DA4F1E" w14:paraId="13F28721" w14:textId="77777777">
              <w:trPr>
                <w:trHeight w:val="409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AA35A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9B206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F7375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4A1D4331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A79A06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BCCAF3F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BE046" w14:textId="77777777" w:rsidR="00DA4F1E" w:rsidRPr="00DA4F1E" w:rsidRDefault="00DA4F1E" w:rsidP="00DA4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7B5D8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80631" w14:textId="77777777" w:rsidR="00DA4F1E" w:rsidRPr="00DA4F1E" w:rsidRDefault="00DA4F1E" w:rsidP="00DA4F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A36C418" w14:textId="77777777" w:rsidR="00DA4F1E" w:rsidRPr="00DA4F1E" w:rsidRDefault="00DA4F1E" w:rsidP="00DA4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E654A9" w14:textId="004010FA" w:rsidR="00DA4F1E" w:rsidRPr="00DA4F1E" w:rsidRDefault="00DA4F1E" w:rsidP="00DA4F1E">
      <w:pPr>
        <w:spacing w:after="0" w:line="240" w:lineRule="auto"/>
        <w:ind w:left="-709" w:right="-1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4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 </w:t>
      </w:r>
      <w:r w:rsidRPr="00DA4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соответствии с </w:t>
      </w:r>
      <w:r w:rsidRPr="00DA4F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размером платы за содержание жилого помещения, для групп домов в которых набор коммунальных услуг меньше стандартно на один вид коммунальной услуги или на два и более и многоквартирных деревянных домов нетиповой постройки со стандартным набором коммунальных услуг, в которых размер платы с 1 </w:t>
      </w:r>
      <w:r w:rsidR="00B64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DA4F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года, предшествующего году, на который подается предложение (заявка), установлен ниже экономически обоснованного размера платы, утвержденным Участником отбора (получателя субсидии) и председателем Тарифной комиссии Гатчинского муниципального округа</w:t>
      </w:r>
    </w:p>
    <w:p w14:paraId="394ABB0D" w14:textId="77777777" w:rsidR="00DA4F1E" w:rsidRPr="00DA4F1E" w:rsidRDefault="00DA4F1E" w:rsidP="00DA4F1E">
      <w:pPr>
        <w:spacing w:after="0" w:line="240" w:lineRule="auto"/>
        <w:ind w:left="-709" w:right="-1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F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 в соответствии с решением Совета депутатов Гатчинского муниципального округа об установлении размера платы за содержание жилого помещения в части жилого дома, находящегося в управлении или обслуживании Участника отбора (получателя субсидии)</w:t>
      </w:r>
    </w:p>
    <w:p w14:paraId="02F6C289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               ______________ /__________________</w:t>
      </w:r>
    </w:p>
    <w:p w14:paraId="4F91A8F5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0B98C6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организации       ______________ /__________________</w:t>
      </w:r>
    </w:p>
    <w:p w14:paraId="31F09F46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______________ 20__ г. </w:t>
      </w:r>
    </w:p>
    <w:p w14:paraId="771B14DF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М.П.</w:t>
      </w:r>
      <w:r w:rsidRPr="00DA4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исп.: _________________</w:t>
      </w:r>
      <w:proofErr w:type="gramStart"/>
      <w:r w:rsidRPr="00DA4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  </w:t>
      </w:r>
      <w:proofErr w:type="gramEnd"/>
      <w:r w:rsidRPr="00DA4F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__________________</w:t>
      </w:r>
    </w:p>
    <w:p w14:paraId="64FCA40C" w14:textId="77777777" w:rsidR="00DA4F1E" w:rsidRPr="00DA4F1E" w:rsidRDefault="00DA4F1E" w:rsidP="00DA4F1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Проверено:   </w:t>
      </w:r>
      <w:proofErr w:type="gramEnd"/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___________/______________      "__" ______________ 20__ г.                 </w:t>
      </w:r>
    </w:p>
    <w:p w14:paraId="4BA8D817" w14:textId="5F9E7054" w:rsidR="00DA4F1E" w:rsidRPr="009665AE" w:rsidRDefault="00DA4F1E" w:rsidP="00DA4F1E">
      <w:pPr>
        <w:spacing w:after="0" w:line="240" w:lineRule="auto"/>
        <w:ind w:left="3544" w:right="-12" w:firstLine="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161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предоставления субсидий 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</w:t>
      </w:r>
    </w:p>
    <w:p w14:paraId="1A7BA754" w14:textId="77777777" w:rsidR="009665AE" w:rsidRDefault="009665A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76C53F" w14:textId="3BF3FE9D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279C207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4154C99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A4F1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</w:t>
      </w:r>
    </w:p>
    <w:p w14:paraId="2028836B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A4F1E">
        <w:rPr>
          <w:rFonts w:ascii="Times New Roman" w:eastAsia="Times New Roman" w:hAnsi="Times New Roman" w:cs="Times New Roman"/>
          <w:lang w:eastAsia="ru-RU"/>
        </w:rPr>
        <w:t>(наименование организации)</w:t>
      </w:r>
    </w:p>
    <w:p w14:paraId="4D4660AF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113458" w14:textId="77777777" w:rsidR="00CF52B6" w:rsidRDefault="00DA4F1E" w:rsidP="00DA4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субсидии из бюджета Гатчинского муниципального округа 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 за ________________________ года в </w:t>
      </w:r>
    </w:p>
    <w:p w14:paraId="0F92E147" w14:textId="2CAC1F7D" w:rsidR="00CF52B6" w:rsidRPr="00CF52B6" w:rsidRDefault="00CF52B6" w:rsidP="00DA4F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2B6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(месяц)</w:t>
      </w:r>
    </w:p>
    <w:p w14:paraId="7315286E" w14:textId="6D0C7C77" w:rsidR="00DA4F1E" w:rsidRPr="00DA4F1E" w:rsidRDefault="00DA4F1E" w:rsidP="00DA4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_______ (________________________) рублей __ копеек. </w:t>
      </w:r>
    </w:p>
    <w:p w14:paraId="0DBCE90B" w14:textId="59C67F27" w:rsidR="00DA4F1E" w:rsidRPr="00DA4F1E" w:rsidRDefault="00CF52B6" w:rsidP="00CF5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DA4F1E" w:rsidRPr="00DA4F1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DA4F1E" w:rsidRPr="00DA4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цифрами)   </w:t>
      </w:r>
      <w:proofErr w:type="gramEnd"/>
      <w:r w:rsidR="00DA4F1E" w:rsidRPr="00DA4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(прописью)</w:t>
      </w:r>
    </w:p>
    <w:p w14:paraId="2344FFD3" w14:textId="77777777" w:rsidR="00DA4F1E" w:rsidRPr="00DA4F1E" w:rsidRDefault="00DA4F1E" w:rsidP="00DA4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5"/>
        <w:gridCol w:w="2304"/>
      </w:tblGrid>
      <w:tr w:rsidR="00DA4F1E" w:rsidRPr="00DA4F1E" w14:paraId="126D5F9E" w14:textId="77777777" w:rsidTr="00DA4F1E">
        <w:trPr>
          <w:trHeight w:val="453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74D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</w:t>
            </w:r>
            <w:proofErr w:type="gramEnd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организации: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0E8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5131889F" w14:textId="77777777" w:rsidTr="00DA4F1E">
        <w:trPr>
          <w:trHeight w:val="747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E347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наименование организации с указанием организационно-правовой формы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B14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1D60BE05" w14:textId="77777777" w:rsidTr="00DA4F1E">
        <w:trPr>
          <w:trHeight w:val="372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D6D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создания            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D7E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49D728D3" w14:textId="77777777" w:rsidTr="00DA4F1E">
        <w:trPr>
          <w:trHeight w:val="747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9817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и наименование должности руководителя, телефон, факс, </w:t>
            </w:r>
            <w:proofErr w:type="spellStart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EC4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1C74BDFD" w14:textId="77777777" w:rsidTr="00DA4F1E">
        <w:trPr>
          <w:trHeight w:val="378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F567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 (юридический и фактический)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696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050C4381" w14:textId="77777777" w:rsidTr="00DA4F1E">
        <w:trPr>
          <w:trHeight w:val="378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500D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Учредители (участники)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4F5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20948997" w14:textId="77777777" w:rsidTr="00DA4F1E">
        <w:trPr>
          <w:trHeight w:val="378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5DB1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120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4D1E5CAE" w14:textId="77777777" w:rsidTr="00DA4F1E">
        <w:trPr>
          <w:trHeight w:val="378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2BD6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и </w:t>
            </w:r>
            <w:proofErr w:type="gramStart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 главного</w:t>
            </w:r>
            <w:proofErr w:type="gramEnd"/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39C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0D66437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BCF6620" w14:textId="665E5DB2" w:rsidR="00DA4F1E" w:rsidRPr="00C25565" w:rsidRDefault="00DA4F1E" w:rsidP="00553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прилагаются следующие документы в соответствии с пунктом </w:t>
      </w:r>
      <w:r w:rsidR="00D270C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A2F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7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Порядка на получение субсидии из бюджета Гатчинского муниципального округа, утвержденного постановлением администрации Гатчинского муниципального округа от </w:t>
      </w:r>
      <w:r w:rsidR="00C255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2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255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="00C25565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</w:p>
    <w:p w14:paraId="2437FF28" w14:textId="77777777" w:rsidR="00A827AB" w:rsidRPr="00DA4F1E" w:rsidRDefault="00A827AB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4"/>
        <w:gridCol w:w="1814"/>
      </w:tblGrid>
      <w:tr w:rsidR="00DA4F1E" w:rsidRPr="00DA4F1E" w14:paraId="248CE31A" w14:textId="77777777" w:rsidTr="00DA4F1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2CA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10CF11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974A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 в документе</w:t>
            </w:r>
          </w:p>
        </w:tc>
      </w:tr>
      <w:tr w:rsidR="00DA4F1E" w:rsidRPr="00DA4F1E" w14:paraId="26927D7A" w14:textId="77777777" w:rsidTr="00DA4F1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2187" w14:textId="77777777" w:rsidR="00DA4F1E" w:rsidRPr="00DA4F1E" w:rsidRDefault="00DA4F1E" w:rsidP="00DA4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403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67806D80" w14:textId="77777777" w:rsidTr="00DA4F1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8ADC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F615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F1E" w:rsidRPr="00DA4F1E" w14:paraId="1067DA57" w14:textId="77777777" w:rsidTr="00DA4F1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BA97" w14:textId="77777777" w:rsidR="00DA4F1E" w:rsidRPr="00DA4F1E" w:rsidRDefault="00DA4F1E" w:rsidP="00DA4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CB2" w14:textId="77777777" w:rsidR="00DA4F1E" w:rsidRPr="00DA4F1E" w:rsidRDefault="00DA4F1E" w:rsidP="00DA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2FEEA1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28B13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               ______________ /__________________</w:t>
      </w:r>
    </w:p>
    <w:p w14:paraId="25FE4A05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6A6DDF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организации       ______________ /__________________</w:t>
      </w:r>
    </w:p>
    <w:p w14:paraId="2D768FE6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______________ 20__ г. </w:t>
      </w:r>
    </w:p>
    <w:p w14:paraId="387B4093" w14:textId="77777777" w:rsidR="00DA4F1E" w:rsidRPr="002F6391" w:rsidRDefault="00DA4F1E" w:rsidP="00DA4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F639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6B690EF5" w14:textId="2F6F5158" w:rsidR="00DA4F1E" w:rsidRPr="009665A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1"/>
      <w:bookmarkEnd w:id="5"/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386FB8C0" w14:textId="77777777" w:rsidR="00DA4F1E" w:rsidRPr="009665AE" w:rsidRDefault="00DA4F1E" w:rsidP="00DA4F1E">
      <w:pPr>
        <w:spacing w:after="0" w:line="240" w:lineRule="auto"/>
        <w:ind w:left="495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310F7F62" w14:textId="77777777" w:rsidR="00DA4F1E" w:rsidRPr="009665A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3A96A014" w14:textId="504735FA" w:rsidR="00DA4F1E" w:rsidRPr="00741F33" w:rsidRDefault="00DA4F1E" w:rsidP="002F639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F6391"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60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F6391"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F87F210" w14:textId="77777777" w:rsidR="00DA4F1E" w:rsidRPr="00DA4F1E" w:rsidRDefault="00DA4F1E" w:rsidP="00DA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E1EA3" w14:textId="77777777" w:rsidR="00DA4F1E" w:rsidRPr="00DA4F1E" w:rsidRDefault="00DA4F1E" w:rsidP="00DA4F1E">
      <w:pPr>
        <w:spacing w:after="0" w:line="240" w:lineRule="auto"/>
        <w:ind w:left="4253" w:hanging="425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CA3059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2DADBE12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комиссии по проведению отбора на предоставление субсидий </w:t>
      </w:r>
      <w:r w:rsidRPr="00DA4F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бюджета Гатчинского муниципального округа </w:t>
      </w:r>
      <w:r w:rsidRPr="00DA4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оказание населению услуг по содержанию общего имущества в многоквартирных домах и общежитиях, находящихся на территории Гатчинского муниципального округа</w:t>
      </w:r>
    </w:p>
    <w:p w14:paraId="7D617634" w14:textId="77777777" w:rsidR="00DA4F1E" w:rsidRPr="00DA4F1E" w:rsidRDefault="00DA4F1E" w:rsidP="00DA4F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00958A" w14:textId="77777777" w:rsidR="00DA4F1E" w:rsidRPr="00DA4F1E" w:rsidRDefault="00DA4F1E" w:rsidP="002F6391">
      <w:pPr>
        <w:numPr>
          <w:ilvl w:val="0"/>
          <w:numId w:val="15"/>
        </w:numPr>
        <w:tabs>
          <w:tab w:val="clear" w:pos="1370"/>
          <w:tab w:val="left" w:pos="-4111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Комиссия по проведению отбора на предоставление субсидий из бюджета Гатчинского муниципального округа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населению услуг по содержанию общего имущества в многоквартирных домах и общежитиях, находящихся на территории 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Гатчинского муниципального округа, формируется из восьми человек (далее – комиссия).</w:t>
      </w:r>
    </w:p>
    <w:p w14:paraId="7475914B" w14:textId="77777777" w:rsidR="00DA4F1E" w:rsidRPr="00DA4F1E" w:rsidRDefault="00DA4F1E" w:rsidP="002F6391">
      <w:pPr>
        <w:numPr>
          <w:ilvl w:val="0"/>
          <w:numId w:val="15"/>
        </w:numPr>
        <w:tabs>
          <w:tab w:val="clear" w:pos="1370"/>
          <w:tab w:val="num" w:pos="-7797"/>
          <w:tab w:val="left" w:pos="-4111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своей деятельности комиссия руководствуется статьей 2 «Порядок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отбора получателей субсидий» Порядка предоставления субсидий на оказание населению услуг по содержанию общего имущества в многоквартирных домах и общежитиях, находящихся на территории 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Гатчинского муниципального округа, утвержденного постановлением администрации Гатчинского муниципального округа (далее – Порядок проведения отбора).</w:t>
      </w:r>
    </w:p>
    <w:p w14:paraId="5D53D2FF" w14:textId="77777777" w:rsidR="00DA4F1E" w:rsidRPr="00DA4F1E" w:rsidRDefault="00DA4F1E" w:rsidP="002F6391">
      <w:pPr>
        <w:numPr>
          <w:ilvl w:val="0"/>
          <w:numId w:val="15"/>
        </w:numPr>
        <w:tabs>
          <w:tab w:val="clear" w:pos="1370"/>
          <w:tab w:val="num" w:pos="-7797"/>
          <w:tab w:val="left" w:pos="-4111"/>
          <w:tab w:val="num" w:pos="0"/>
          <w:tab w:val="num" w:pos="94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(заявки) и приложенные к ним документы рассматриваются Комиссией на заседании, которое проводится в течение 10 (десяти) рабочих дней с даты получения предложения (заявки).</w:t>
      </w:r>
    </w:p>
    <w:p w14:paraId="73D25813" w14:textId="77777777" w:rsidR="00DA4F1E" w:rsidRPr="00DA4F1E" w:rsidRDefault="00DA4F1E" w:rsidP="00DA4F1E">
      <w:pPr>
        <w:tabs>
          <w:tab w:val="num" w:pos="-7797"/>
          <w:tab w:val="left" w:pos="-4111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6.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Работой Комиссии руководит председатель комиссии. Председатель комиссии назначает дату и время проведения ее заседаний.</w:t>
      </w:r>
    </w:p>
    <w:p w14:paraId="6789D021" w14:textId="77777777" w:rsidR="00DA4F1E" w:rsidRPr="00DA4F1E" w:rsidRDefault="00DA4F1E" w:rsidP="00DA4F1E">
      <w:pPr>
        <w:tabs>
          <w:tab w:val="num" w:pos="-7797"/>
          <w:tab w:val="left" w:pos="-4111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7. В случае отсутствия председателя комиссии его полномочия исполняет заместитель председателя комиссии.</w:t>
      </w:r>
    </w:p>
    <w:p w14:paraId="2D026C50" w14:textId="77777777" w:rsidR="00DA4F1E" w:rsidRPr="00DA4F1E" w:rsidRDefault="00DA4F1E" w:rsidP="00DA4F1E">
      <w:pPr>
        <w:tabs>
          <w:tab w:val="num" w:pos="-7797"/>
          <w:tab w:val="left" w:pos="-411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8. Организацию работы комиссии обеспечивает секретарь комиссии. В случае его отсутствия ответственность за организацию возлагается на Председателя комиссии.</w:t>
      </w:r>
    </w:p>
    <w:p w14:paraId="5102093C" w14:textId="77777777" w:rsidR="00DA4F1E" w:rsidRPr="00DA4F1E" w:rsidRDefault="00DA4F1E" w:rsidP="00DA4F1E">
      <w:pPr>
        <w:tabs>
          <w:tab w:val="num" w:pos="-7797"/>
          <w:tab w:val="left" w:pos="-411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2D2D2D"/>
          <w:spacing w:val="2"/>
          <w:sz w:val="28"/>
          <w:szCs w:val="28"/>
          <w:shd w:val="clear" w:color="auto" w:fill="FFFFFF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9.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В протоколе заседания комиссии фиксируются:</w:t>
      </w:r>
    </w:p>
    <w:p w14:paraId="56292A46" w14:textId="77777777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состав Комиссии;</w:t>
      </w:r>
    </w:p>
    <w:p w14:paraId="0447935A" w14:textId="77777777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повестка дня;</w:t>
      </w:r>
    </w:p>
    <w:p w14:paraId="48ECA7F4" w14:textId="77777777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сведения об участниках отбора, подавших предложения (заявки) на участие в отборе;</w:t>
      </w:r>
    </w:p>
    <w:p w14:paraId="39F427B0" w14:textId="77777777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результаты рассмотрения предложений (заявок) и сведения о допуске к отбору или отклонении предложений (заявок) участников отбора;</w:t>
      </w:r>
    </w:p>
    <w:p w14:paraId="66A361ED" w14:textId="77777777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результаты оценки, каждого соискателя, предложение (заявка) которого допущена к отбору;</w:t>
      </w:r>
    </w:p>
    <w:p w14:paraId="24F0BCE2" w14:textId="77777777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наименование участников отбора, прошедших отбор и признанных получателями субсидии по итогам его проведения. </w:t>
      </w:r>
    </w:p>
    <w:p w14:paraId="428AE046" w14:textId="77777777" w:rsidR="00DA4F1E" w:rsidRPr="00DA4F1E" w:rsidRDefault="00DA4F1E" w:rsidP="00DA4F1E">
      <w:pPr>
        <w:tabs>
          <w:tab w:val="num" w:pos="-7797"/>
          <w:tab w:val="left" w:pos="-4111"/>
          <w:tab w:val="left" w:pos="0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10.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ab/>
        <w:t>Комиссия имеет следующие полномочия:</w:t>
      </w:r>
    </w:p>
    <w:p w14:paraId="64CAC3C8" w14:textId="6248FC0C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рассмотрение предложений (заявок) участников отбора - претендентов на получение субсидий и прилагаемых к ним документов в соответствии с пунктом 2.</w:t>
      </w:r>
      <w:r w:rsidR="00BA138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23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Порядка проведения отбора;</w:t>
      </w:r>
    </w:p>
    <w:p w14:paraId="51C5AE24" w14:textId="77777777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принятие решения о признании участника отбора получателем субсидий и предоставлении субсидии;</w:t>
      </w:r>
    </w:p>
    <w:p w14:paraId="27B676CB" w14:textId="77777777" w:rsidR="00DA4F1E" w:rsidRPr="00DA4F1E" w:rsidRDefault="00DA4F1E" w:rsidP="00A05AC9">
      <w:pPr>
        <w:numPr>
          <w:ilvl w:val="0"/>
          <w:numId w:val="16"/>
        </w:numPr>
        <w:tabs>
          <w:tab w:val="left" w:pos="-4111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принятие решения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отклонении предложения (заявки) участника отбора и отказе в предоставлении субсидии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1DF809D0" w14:textId="77777777" w:rsidR="00DA4F1E" w:rsidRPr="00DA4F1E" w:rsidRDefault="00DA4F1E" w:rsidP="00A05AC9">
      <w:pPr>
        <w:tabs>
          <w:tab w:val="num" w:pos="-7797"/>
          <w:tab w:val="left" w:pos="-4111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11.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Комиссия осуществляет свою деятельность на безвозмездной основе.</w:t>
      </w:r>
    </w:p>
    <w:p w14:paraId="4F9D2FA7" w14:textId="77777777" w:rsidR="00DA4F1E" w:rsidRPr="00DA4F1E" w:rsidRDefault="00DA4F1E" w:rsidP="00A05AC9">
      <w:pPr>
        <w:tabs>
          <w:tab w:val="num" w:pos="-7797"/>
          <w:tab w:val="left" w:pos="-4111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12.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ab/>
        <w:t>Деятельность Комиссии осуществляется на основе коллегиального обсуждения.</w:t>
      </w:r>
    </w:p>
    <w:p w14:paraId="5C39F142" w14:textId="77777777" w:rsidR="00DA4F1E" w:rsidRPr="00DA4F1E" w:rsidRDefault="00DA4F1E" w:rsidP="00A05AC9">
      <w:pPr>
        <w:tabs>
          <w:tab w:val="num" w:pos="-7797"/>
          <w:tab w:val="left" w:pos="-4111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13.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Решение Комиссии считается правомочным при участии в заседании не менее половины членов комиссии.</w:t>
      </w:r>
    </w:p>
    <w:p w14:paraId="35E957C7" w14:textId="77777777" w:rsidR="00DA4F1E" w:rsidRPr="00DA4F1E" w:rsidRDefault="00DA4F1E" w:rsidP="00A05AC9">
      <w:pPr>
        <w:tabs>
          <w:tab w:val="num" w:pos="-7797"/>
          <w:tab w:val="left" w:pos="-4111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14.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ab/>
        <w:t>Решение К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омиссии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принимается простым большинством голосов от числа присутствующих на заседании членов 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Комиссии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путем открытого голосования. В случае равенства голосов председатель (председательствующий на заседании) 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комиссии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имеет право решающего голоса. </w:t>
      </w:r>
    </w:p>
    <w:p w14:paraId="53D94F39" w14:textId="7C810D74" w:rsidR="00DA4F1E" w:rsidRPr="00DA4F1E" w:rsidRDefault="00DA4F1E" w:rsidP="00A05AC9">
      <w:pPr>
        <w:tabs>
          <w:tab w:val="num" w:pos="-7797"/>
          <w:tab w:val="left" w:pos="-4111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15.</w:t>
      </w:r>
      <w:r w:rsidR="00A05AC9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ab/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Решение Комиссии оформляется протоколом который подписывается всеми участвующими в заседании членами Комиссии и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(десяти) рабочих дней с даты заседания Комиссии размещается на едином портале бюджетной системы Российской Федерации в информационно-телекоммуникационной сети «Интернет» (при наличии технической возможности) и на сайте администрации Гатчинского муниципального округа в информационно-телекоммуникационной сети «Интернет»</w:t>
      </w:r>
      <w:r w:rsidRPr="00DA4F1E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52C1270E" w14:textId="77777777" w:rsidR="00DA4F1E" w:rsidRPr="00DA4F1E" w:rsidRDefault="00DA4F1E" w:rsidP="00A05AC9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42CC2" w14:textId="77777777" w:rsidR="00DA4F1E" w:rsidRPr="00DA4F1E" w:rsidRDefault="00DA4F1E" w:rsidP="00A05AC9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A4F1E" w:rsidRPr="00DA4F1E">
          <w:footnotePr>
            <w:numRestart w:val="eachPage"/>
          </w:footnotePr>
          <w:pgSz w:w="11906" w:h="16838"/>
          <w:pgMar w:top="993" w:right="707" w:bottom="993" w:left="1701" w:header="510" w:footer="0" w:gutter="0"/>
          <w:pgNumType w:start="1"/>
          <w:cols w:space="720"/>
        </w:sectPr>
      </w:pPr>
    </w:p>
    <w:p w14:paraId="7170EB4E" w14:textId="77777777" w:rsidR="00DA4F1E" w:rsidRPr="009665A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14000161" w14:textId="77777777" w:rsidR="00DA4F1E" w:rsidRPr="009665AE" w:rsidRDefault="00DA4F1E" w:rsidP="00DA4F1E">
      <w:pPr>
        <w:spacing w:after="0" w:line="240" w:lineRule="auto"/>
        <w:ind w:left="495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F41AB65" w14:textId="77777777" w:rsidR="00DA4F1E" w:rsidRPr="009665AE" w:rsidRDefault="00DA4F1E" w:rsidP="00DA4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7A44F6C0" w14:textId="6968600B" w:rsidR="00DA4F1E" w:rsidRPr="009665AE" w:rsidRDefault="00DA4F1E" w:rsidP="00AB611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611F"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BA1892"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B611F"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B611F"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A1892"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B611F" w:rsidRPr="009665A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42BB241A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4D922" w14:textId="77777777" w:rsidR="00DA4F1E" w:rsidRPr="00DA4F1E" w:rsidRDefault="00DA4F1E" w:rsidP="00DA4F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4FA1D3D7" w14:textId="221238C6" w:rsidR="00DA4F1E" w:rsidRDefault="00DA4F1E" w:rsidP="00DA4F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проведению отбора на предоставление субсидий </w:t>
      </w:r>
      <w:r w:rsidRPr="00D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Гатчинского муниципального округа</w:t>
      </w:r>
      <w:r w:rsidRPr="00D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населению услуг по содержанию общего имущества в многоквартирных домах и общежитиях, находящихся на территории</w:t>
      </w:r>
      <w:r w:rsidR="00E2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F1E">
        <w:rPr>
          <w:rFonts w:ascii="Times New Roman" w:eastAsia="Times New Roman" w:hAnsi="Times New Roman" w:cs="Calibri"/>
          <w:sz w:val="28"/>
          <w:szCs w:val="28"/>
          <w:lang w:eastAsia="ar-SA"/>
        </w:rPr>
        <w:t>Гатчинского муниципального округа</w:t>
      </w:r>
    </w:p>
    <w:p w14:paraId="4312367C" w14:textId="77777777" w:rsidR="00E24358" w:rsidRPr="00DA4F1E" w:rsidRDefault="00E24358" w:rsidP="00DA4F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48CB15" w14:textId="3F20C593" w:rsidR="00DA4F1E" w:rsidRPr="00BA138E" w:rsidRDefault="00DA4F1E" w:rsidP="00DA4F1E">
      <w:pPr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комиссии:</w:t>
      </w:r>
    </w:p>
    <w:p w14:paraId="19A38E4B" w14:textId="0C037111" w:rsidR="00DA4F1E" w:rsidRPr="00DA4F1E" w:rsidRDefault="00DA4F1E" w:rsidP="00DA4F1E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главы администрации по жилищно-коммунальному и дорожному хозяйству</w:t>
      </w:r>
      <w:r w:rsid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C17" w:rsidRPr="00D53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 его отсутствие – лицо, его замещающее</w:t>
      </w:r>
      <w:r w:rsidR="00BA1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296866C" w14:textId="674873D0" w:rsidR="00DA4F1E" w:rsidRPr="00BA138E" w:rsidRDefault="00DA4F1E" w:rsidP="00DA4F1E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председателя комиссии:</w:t>
      </w:r>
    </w:p>
    <w:p w14:paraId="53AFB965" w14:textId="7B153F63" w:rsidR="00DA4F1E" w:rsidRPr="00DA4F1E" w:rsidRDefault="00DA4F1E" w:rsidP="00DA4F1E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главы администрации Гатчинского муниципального округа по финансовой политике и муниципальному контролю</w:t>
      </w:r>
      <w:r w:rsid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C17" w:rsidRP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r w:rsidR="00BA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84191" w14:textId="618FE37A" w:rsidR="00DA4F1E" w:rsidRPr="00BA138E" w:rsidRDefault="00DA4F1E" w:rsidP="00DA4F1E">
      <w:pPr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комиссии:</w:t>
      </w:r>
    </w:p>
    <w:p w14:paraId="15A82468" w14:textId="1630986B" w:rsidR="00DA4F1E" w:rsidRPr="00DA4F1E" w:rsidRDefault="00DA4F1E" w:rsidP="00DA4F1E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Комитета финансов Гатчинского муниципального округа</w:t>
      </w:r>
      <w:r w:rsid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C17" w:rsidRP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895D41" w14:textId="7B0C2117" w:rsidR="00DA4F1E" w:rsidRPr="00DA4F1E" w:rsidRDefault="00DA4F1E" w:rsidP="00DA4F1E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 </w:t>
      </w:r>
      <w:r w:rsidR="00E2435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учёта и отчетности – главный бухгалтер администрации Гатчинского муниципального округа</w:t>
      </w:r>
      <w:r w:rsid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C17" w:rsidRP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r w:rsid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CB7EA6" w14:textId="680ED06C" w:rsidR="00DA4F1E" w:rsidRPr="00DA4F1E" w:rsidRDefault="00DA4F1E" w:rsidP="00DA4F1E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председателя Комитета жилищно-коммунального хозяйства администрации Главного муниципального округа</w:t>
      </w:r>
      <w:r w:rsid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C17" w:rsidRP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r w:rsidR="00BA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C67FD8" w14:textId="77777777" w:rsidR="00DA4F1E" w:rsidRPr="00BA138E" w:rsidRDefault="00DA4F1E" w:rsidP="00DA4F1E">
      <w:pPr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 комиссии:</w:t>
      </w:r>
    </w:p>
    <w:p w14:paraId="45235DA1" w14:textId="6270A20D" w:rsidR="00DA4F1E" w:rsidRPr="00DA4F1E" w:rsidRDefault="00DA4F1E" w:rsidP="00DA4F1E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специалист сектора управления жилищным фондом Комитета жилищно-коммунального хозяйства администрации Гатчинского муниципального округа</w:t>
      </w:r>
      <w:r w:rsid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C17" w:rsidRP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r w:rsid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A4F1E" w:rsidRPr="00DA4F1E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30E3" w14:textId="77777777" w:rsidR="005A05D1" w:rsidRDefault="005A05D1" w:rsidP="005A05D1">
      <w:pPr>
        <w:spacing w:after="0" w:line="240" w:lineRule="auto"/>
      </w:pPr>
      <w:r>
        <w:separator/>
      </w:r>
    </w:p>
  </w:endnote>
  <w:endnote w:type="continuationSeparator" w:id="0">
    <w:p w14:paraId="346559F2" w14:textId="77777777" w:rsidR="005A05D1" w:rsidRDefault="005A05D1" w:rsidP="005A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ADED" w14:textId="77777777" w:rsidR="005A05D1" w:rsidRDefault="005A05D1" w:rsidP="005A05D1">
      <w:pPr>
        <w:spacing w:after="0" w:line="240" w:lineRule="auto"/>
      </w:pPr>
      <w:r>
        <w:separator/>
      </w:r>
    </w:p>
  </w:footnote>
  <w:footnote w:type="continuationSeparator" w:id="0">
    <w:p w14:paraId="2CEE1A9F" w14:textId="77777777" w:rsidR="005A05D1" w:rsidRDefault="005A05D1" w:rsidP="005A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1370"/>
        </w:tabs>
        <w:ind w:left="1370" w:hanging="660"/>
      </w:pPr>
    </w:lvl>
    <w:lvl w:ilvl="1">
      <w:start w:val="1"/>
      <w:numFmt w:val="bullet"/>
      <w:lvlText w:val="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30B7BD5"/>
    <w:multiLevelType w:val="hybridMultilevel"/>
    <w:tmpl w:val="FC98DEF4"/>
    <w:lvl w:ilvl="0" w:tplc="9A88FF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7C4375"/>
    <w:multiLevelType w:val="hybridMultilevel"/>
    <w:tmpl w:val="4FEA1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26044"/>
    <w:multiLevelType w:val="multilevel"/>
    <w:tmpl w:val="A14EBE6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 w15:restartNumberingAfterBreak="0">
    <w:nsid w:val="187D34B2"/>
    <w:multiLevelType w:val="hybridMultilevel"/>
    <w:tmpl w:val="7FCC4930"/>
    <w:lvl w:ilvl="0" w:tplc="A4C6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B1CA0"/>
    <w:multiLevelType w:val="multilevel"/>
    <w:tmpl w:val="B1DAA42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2" w:hanging="720"/>
      </w:pPr>
    </w:lvl>
    <w:lvl w:ilvl="2">
      <w:start w:val="1"/>
      <w:numFmt w:val="decimal"/>
      <w:lvlText w:val="%1.%2.%3."/>
      <w:lvlJc w:val="left"/>
      <w:pPr>
        <w:ind w:left="2124" w:hanging="720"/>
      </w:pPr>
    </w:lvl>
    <w:lvl w:ilvl="3">
      <w:start w:val="1"/>
      <w:numFmt w:val="decimal"/>
      <w:lvlText w:val="%1.%2.%3.%4."/>
      <w:lvlJc w:val="left"/>
      <w:pPr>
        <w:ind w:left="3186" w:hanging="1080"/>
      </w:pPr>
    </w:lvl>
    <w:lvl w:ilvl="4">
      <w:start w:val="1"/>
      <w:numFmt w:val="decimal"/>
      <w:lvlText w:val="%1.%2.%3.%4.%5."/>
      <w:lvlJc w:val="left"/>
      <w:pPr>
        <w:ind w:left="3888" w:hanging="1080"/>
      </w:pPr>
    </w:lvl>
    <w:lvl w:ilvl="5">
      <w:start w:val="1"/>
      <w:numFmt w:val="decimal"/>
      <w:lvlText w:val="%1.%2.%3.%4.%5.%6."/>
      <w:lvlJc w:val="left"/>
      <w:pPr>
        <w:ind w:left="4950" w:hanging="1440"/>
      </w:pPr>
    </w:lvl>
    <w:lvl w:ilvl="6">
      <w:start w:val="1"/>
      <w:numFmt w:val="decimal"/>
      <w:lvlText w:val="%1.%2.%3.%4.%5.%6.%7."/>
      <w:lvlJc w:val="left"/>
      <w:pPr>
        <w:ind w:left="6012" w:hanging="1800"/>
      </w:pPr>
    </w:lvl>
    <w:lvl w:ilvl="7">
      <w:start w:val="1"/>
      <w:numFmt w:val="decimal"/>
      <w:lvlText w:val="%1.%2.%3.%4.%5.%6.%7.%8."/>
      <w:lvlJc w:val="left"/>
      <w:pPr>
        <w:ind w:left="6714" w:hanging="1800"/>
      </w:pPr>
    </w:lvl>
    <w:lvl w:ilvl="8">
      <w:start w:val="1"/>
      <w:numFmt w:val="decimal"/>
      <w:lvlText w:val="%1.%2.%3.%4.%5.%6.%7.%8.%9."/>
      <w:lvlJc w:val="left"/>
      <w:pPr>
        <w:ind w:left="7776" w:hanging="2160"/>
      </w:pPr>
    </w:lvl>
  </w:abstractNum>
  <w:abstractNum w:abstractNumId="6" w15:restartNumberingAfterBreak="0">
    <w:nsid w:val="1FD96D8C"/>
    <w:multiLevelType w:val="hybridMultilevel"/>
    <w:tmpl w:val="CD26A546"/>
    <w:lvl w:ilvl="0" w:tplc="A4C6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77EA9"/>
    <w:multiLevelType w:val="hybridMultilevel"/>
    <w:tmpl w:val="D6E463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423BFE"/>
    <w:multiLevelType w:val="hybridMultilevel"/>
    <w:tmpl w:val="3372F606"/>
    <w:lvl w:ilvl="0" w:tplc="9A88FF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906CA"/>
    <w:multiLevelType w:val="hybridMultilevel"/>
    <w:tmpl w:val="97C02C9C"/>
    <w:lvl w:ilvl="0" w:tplc="9A88F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23B4"/>
    <w:multiLevelType w:val="hybridMultilevel"/>
    <w:tmpl w:val="E3D63ACE"/>
    <w:lvl w:ilvl="0" w:tplc="9A88FF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E84390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31706"/>
    <w:multiLevelType w:val="hybridMultilevel"/>
    <w:tmpl w:val="0FACAFFC"/>
    <w:lvl w:ilvl="0" w:tplc="A4C6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9699F"/>
    <w:multiLevelType w:val="hybridMultilevel"/>
    <w:tmpl w:val="83A49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F3191"/>
    <w:multiLevelType w:val="multilevel"/>
    <w:tmpl w:val="61509F6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</w:lvl>
    <w:lvl w:ilvl="3">
      <w:start w:val="1"/>
      <w:numFmt w:val="decimal"/>
      <w:lvlText w:val="%1.%2.%3.%4."/>
      <w:lvlJc w:val="left"/>
      <w:pPr>
        <w:ind w:left="3186" w:hanging="1080"/>
      </w:pPr>
    </w:lvl>
    <w:lvl w:ilvl="4">
      <w:start w:val="1"/>
      <w:numFmt w:val="decimal"/>
      <w:lvlText w:val="%1.%2.%3.%4.%5."/>
      <w:lvlJc w:val="left"/>
      <w:pPr>
        <w:ind w:left="3888" w:hanging="1080"/>
      </w:pPr>
    </w:lvl>
    <w:lvl w:ilvl="5">
      <w:start w:val="1"/>
      <w:numFmt w:val="decimal"/>
      <w:lvlText w:val="%1.%2.%3.%4.%5.%6."/>
      <w:lvlJc w:val="left"/>
      <w:pPr>
        <w:ind w:left="4950" w:hanging="1440"/>
      </w:pPr>
    </w:lvl>
    <w:lvl w:ilvl="6">
      <w:start w:val="1"/>
      <w:numFmt w:val="decimal"/>
      <w:lvlText w:val="%1.%2.%3.%4.%5.%6.%7."/>
      <w:lvlJc w:val="left"/>
      <w:pPr>
        <w:ind w:left="6012" w:hanging="1800"/>
      </w:pPr>
    </w:lvl>
    <w:lvl w:ilvl="7">
      <w:start w:val="1"/>
      <w:numFmt w:val="decimal"/>
      <w:lvlText w:val="%1.%2.%3.%4.%5.%6.%7.%8."/>
      <w:lvlJc w:val="left"/>
      <w:pPr>
        <w:ind w:left="6714" w:hanging="1800"/>
      </w:pPr>
    </w:lvl>
    <w:lvl w:ilvl="8">
      <w:start w:val="1"/>
      <w:numFmt w:val="decimal"/>
      <w:lvlText w:val="%1.%2.%3.%4.%5.%6.%7.%8.%9."/>
      <w:lvlJc w:val="left"/>
      <w:pPr>
        <w:ind w:left="7776" w:hanging="2160"/>
      </w:pPr>
    </w:lvl>
  </w:abstractNum>
  <w:abstractNum w:abstractNumId="15" w15:restartNumberingAfterBreak="0">
    <w:nsid w:val="3FD21C6A"/>
    <w:multiLevelType w:val="hybridMultilevel"/>
    <w:tmpl w:val="8326B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C3BEF"/>
    <w:multiLevelType w:val="hybridMultilevel"/>
    <w:tmpl w:val="1C6CC21A"/>
    <w:lvl w:ilvl="0" w:tplc="9A88F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141EF"/>
    <w:multiLevelType w:val="hybridMultilevel"/>
    <w:tmpl w:val="40021352"/>
    <w:lvl w:ilvl="0" w:tplc="AE36D0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772A2B"/>
    <w:multiLevelType w:val="multilevel"/>
    <w:tmpl w:val="43380E8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</w:lvl>
    <w:lvl w:ilvl="3">
      <w:start w:val="1"/>
      <w:numFmt w:val="decimal"/>
      <w:lvlText w:val="%1.%2.%3.%4."/>
      <w:lvlJc w:val="left"/>
      <w:pPr>
        <w:ind w:left="3186" w:hanging="1080"/>
      </w:pPr>
    </w:lvl>
    <w:lvl w:ilvl="4">
      <w:start w:val="1"/>
      <w:numFmt w:val="decimal"/>
      <w:lvlText w:val="%1.%2.%3.%4.%5."/>
      <w:lvlJc w:val="left"/>
      <w:pPr>
        <w:ind w:left="3888" w:hanging="1080"/>
      </w:pPr>
    </w:lvl>
    <w:lvl w:ilvl="5">
      <w:start w:val="1"/>
      <w:numFmt w:val="decimal"/>
      <w:lvlText w:val="%1.%2.%3.%4.%5.%6."/>
      <w:lvlJc w:val="left"/>
      <w:pPr>
        <w:ind w:left="4950" w:hanging="1440"/>
      </w:pPr>
    </w:lvl>
    <w:lvl w:ilvl="6">
      <w:start w:val="1"/>
      <w:numFmt w:val="decimal"/>
      <w:lvlText w:val="%1.%2.%3.%4.%5.%6.%7."/>
      <w:lvlJc w:val="left"/>
      <w:pPr>
        <w:ind w:left="6012" w:hanging="1800"/>
      </w:pPr>
    </w:lvl>
    <w:lvl w:ilvl="7">
      <w:start w:val="1"/>
      <w:numFmt w:val="decimal"/>
      <w:lvlText w:val="%1.%2.%3.%4.%5.%6.%7.%8."/>
      <w:lvlJc w:val="left"/>
      <w:pPr>
        <w:ind w:left="6714" w:hanging="1800"/>
      </w:pPr>
    </w:lvl>
    <w:lvl w:ilvl="8">
      <w:start w:val="1"/>
      <w:numFmt w:val="decimal"/>
      <w:lvlText w:val="%1.%2.%3.%4.%5.%6.%7.%8.%9."/>
      <w:lvlJc w:val="left"/>
      <w:pPr>
        <w:ind w:left="7776" w:hanging="2160"/>
      </w:pPr>
    </w:lvl>
  </w:abstractNum>
  <w:abstractNum w:abstractNumId="19" w15:restartNumberingAfterBreak="0">
    <w:nsid w:val="593A4684"/>
    <w:multiLevelType w:val="multilevel"/>
    <w:tmpl w:val="50FC2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5EEA02C1"/>
    <w:multiLevelType w:val="multilevel"/>
    <w:tmpl w:val="B1DAA42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24" w:hanging="720"/>
      </w:pPr>
    </w:lvl>
    <w:lvl w:ilvl="3">
      <w:start w:val="1"/>
      <w:numFmt w:val="decimal"/>
      <w:lvlText w:val="%1.%2.%3.%4."/>
      <w:lvlJc w:val="left"/>
      <w:pPr>
        <w:ind w:left="3186" w:hanging="1080"/>
      </w:pPr>
    </w:lvl>
    <w:lvl w:ilvl="4">
      <w:start w:val="1"/>
      <w:numFmt w:val="decimal"/>
      <w:lvlText w:val="%1.%2.%3.%4.%5."/>
      <w:lvlJc w:val="left"/>
      <w:pPr>
        <w:ind w:left="3888" w:hanging="1080"/>
      </w:pPr>
    </w:lvl>
    <w:lvl w:ilvl="5">
      <w:start w:val="1"/>
      <w:numFmt w:val="decimal"/>
      <w:lvlText w:val="%1.%2.%3.%4.%5.%6."/>
      <w:lvlJc w:val="left"/>
      <w:pPr>
        <w:ind w:left="4950" w:hanging="1440"/>
      </w:pPr>
    </w:lvl>
    <w:lvl w:ilvl="6">
      <w:start w:val="1"/>
      <w:numFmt w:val="decimal"/>
      <w:lvlText w:val="%1.%2.%3.%4.%5.%6.%7."/>
      <w:lvlJc w:val="left"/>
      <w:pPr>
        <w:ind w:left="6012" w:hanging="1800"/>
      </w:pPr>
    </w:lvl>
    <w:lvl w:ilvl="7">
      <w:start w:val="1"/>
      <w:numFmt w:val="decimal"/>
      <w:lvlText w:val="%1.%2.%3.%4.%5.%6.%7.%8."/>
      <w:lvlJc w:val="left"/>
      <w:pPr>
        <w:ind w:left="6714" w:hanging="1800"/>
      </w:pPr>
    </w:lvl>
    <w:lvl w:ilvl="8">
      <w:start w:val="1"/>
      <w:numFmt w:val="decimal"/>
      <w:lvlText w:val="%1.%2.%3.%4.%5.%6.%7.%8.%9."/>
      <w:lvlJc w:val="left"/>
      <w:pPr>
        <w:ind w:left="7776" w:hanging="2160"/>
      </w:pPr>
    </w:lvl>
  </w:abstractNum>
  <w:abstractNum w:abstractNumId="21" w15:restartNumberingAfterBreak="0">
    <w:nsid w:val="6121023F"/>
    <w:multiLevelType w:val="hybridMultilevel"/>
    <w:tmpl w:val="B7884EAA"/>
    <w:lvl w:ilvl="0" w:tplc="A4C6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34B5"/>
    <w:multiLevelType w:val="hybridMultilevel"/>
    <w:tmpl w:val="EB188192"/>
    <w:lvl w:ilvl="0" w:tplc="A4C6DC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F31346"/>
    <w:multiLevelType w:val="hybridMultilevel"/>
    <w:tmpl w:val="3CCCF19E"/>
    <w:lvl w:ilvl="0" w:tplc="A4C6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006D1"/>
    <w:multiLevelType w:val="multilevel"/>
    <w:tmpl w:val="3F724B8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2" w:hanging="720"/>
      </w:pPr>
    </w:lvl>
    <w:lvl w:ilvl="3">
      <w:start w:val="1"/>
      <w:numFmt w:val="decimal"/>
      <w:lvlText w:val="%1.%2.%3.%4."/>
      <w:lvlJc w:val="left"/>
      <w:pPr>
        <w:ind w:left="3213" w:hanging="1080"/>
      </w:pPr>
    </w:lvl>
    <w:lvl w:ilvl="4">
      <w:start w:val="1"/>
      <w:numFmt w:val="decimal"/>
      <w:lvlText w:val="%1.%2.%3.%4.%5."/>
      <w:lvlJc w:val="left"/>
      <w:pPr>
        <w:ind w:left="3924" w:hanging="1080"/>
      </w:pPr>
    </w:lvl>
    <w:lvl w:ilvl="5">
      <w:start w:val="1"/>
      <w:numFmt w:val="decimal"/>
      <w:lvlText w:val="%1.%2.%3.%4.%5.%6."/>
      <w:lvlJc w:val="left"/>
      <w:pPr>
        <w:ind w:left="4995" w:hanging="1440"/>
      </w:pPr>
    </w:lvl>
    <w:lvl w:ilvl="6">
      <w:start w:val="1"/>
      <w:numFmt w:val="decimal"/>
      <w:lvlText w:val="%1.%2.%3.%4.%5.%6.%7."/>
      <w:lvlJc w:val="left"/>
      <w:pPr>
        <w:ind w:left="6066" w:hanging="1800"/>
      </w:pPr>
    </w:lvl>
    <w:lvl w:ilvl="7">
      <w:start w:val="1"/>
      <w:numFmt w:val="decimal"/>
      <w:lvlText w:val="%1.%2.%3.%4.%5.%6.%7.%8."/>
      <w:lvlJc w:val="left"/>
      <w:pPr>
        <w:ind w:left="6777" w:hanging="1800"/>
      </w:pPr>
    </w:lvl>
    <w:lvl w:ilvl="8">
      <w:start w:val="1"/>
      <w:numFmt w:val="decimal"/>
      <w:lvlText w:val="%1.%2.%3.%4.%5.%6.%7.%8.%9."/>
      <w:lvlJc w:val="left"/>
      <w:pPr>
        <w:ind w:left="7848" w:hanging="2160"/>
      </w:pPr>
    </w:lvl>
  </w:abstractNum>
  <w:abstractNum w:abstractNumId="25" w15:restartNumberingAfterBreak="0">
    <w:nsid w:val="6C401186"/>
    <w:multiLevelType w:val="hybridMultilevel"/>
    <w:tmpl w:val="02001AC6"/>
    <w:lvl w:ilvl="0" w:tplc="9A88FF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F274E6F"/>
    <w:multiLevelType w:val="hybridMultilevel"/>
    <w:tmpl w:val="5A7CC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98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555945">
    <w:abstractNumId w:val="3"/>
  </w:num>
  <w:num w:numId="3" w16cid:durableId="1212036108">
    <w:abstractNumId w:val="25"/>
  </w:num>
  <w:num w:numId="4" w16cid:durableId="51800432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842040">
    <w:abstractNumId w:val="10"/>
  </w:num>
  <w:num w:numId="6" w16cid:durableId="829370966">
    <w:abstractNumId w:val="9"/>
  </w:num>
  <w:num w:numId="7" w16cid:durableId="6187997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38129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2960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0882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283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7345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609395">
    <w:abstractNumId w:val="16"/>
  </w:num>
  <w:num w:numId="14" w16cid:durableId="717438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965695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3546542">
    <w:abstractNumId w:val="8"/>
  </w:num>
  <w:num w:numId="17" w16cid:durableId="24671796">
    <w:abstractNumId w:val="20"/>
  </w:num>
  <w:num w:numId="18" w16cid:durableId="1240403576">
    <w:abstractNumId w:val="5"/>
  </w:num>
  <w:num w:numId="19" w16cid:durableId="380636796">
    <w:abstractNumId w:val="19"/>
  </w:num>
  <w:num w:numId="20" w16cid:durableId="1915385757">
    <w:abstractNumId w:val="1"/>
  </w:num>
  <w:num w:numId="21" w16cid:durableId="1774397064">
    <w:abstractNumId w:val="22"/>
  </w:num>
  <w:num w:numId="22" w16cid:durableId="784077276">
    <w:abstractNumId w:val="2"/>
  </w:num>
  <w:num w:numId="23" w16cid:durableId="1218128670">
    <w:abstractNumId w:val="7"/>
  </w:num>
  <w:num w:numId="24" w16cid:durableId="406925015">
    <w:abstractNumId w:val="6"/>
  </w:num>
  <w:num w:numId="25" w16cid:durableId="1921596947">
    <w:abstractNumId w:val="18"/>
  </w:num>
  <w:num w:numId="26" w16cid:durableId="890383483">
    <w:abstractNumId w:val="14"/>
  </w:num>
  <w:num w:numId="27" w16cid:durableId="1359701114">
    <w:abstractNumId w:val="21"/>
  </w:num>
  <w:num w:numId="28" w16cid:durableId="405301869">
    <w:abstractNumId w:val="12"/>
  </w:num>
  <w:num w:numId="29" w16cid:durableId="185487864">
    <w:abstractNumId w:val="23"/>
  </w:num>
  <w:num w:numId="30" w16cid:durableId="676008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1350"/>
    <w:rsid w:val="000060BC"/>
    <w:rsid w:val="0001511B"/>
    <w:rsid w:val="00041699"/>
    <w:rsid w:val="000829CF"/>
    <w:rsid w:val="00090DA9"/>
    <w:rsid w:val="000A0040"/>
    <w:rsid w:val="000B7C3B"/>
    <w:rsid w:val="000C5994"/>
    <w:rsid w:val="000C6ED7"/>
    <w:rsid w:val="000D6ACE"/>
    <w:rsid w:val="000F15C9"/>
    <w:rsid w:val="000F235D"/>
    <w:rsid w:val="001054FA"/>
    <w:rsid w:val="001120F5"/>
    <w:rsid w:val="00115FBA"/>
    <w:rsid w:val="00130B09"/>
    <w:rsid w:val="001401F5"/>
    <w:rsid w:val="0017358C"/>
    <w:rsid w:val="001B2E44"/>
    <w:rsid w:val="001C4FB9"/>
    <w:rsid w:val="001D1F18"/>
    <w:rsid w:val="001E052A"/>
    <w:rsid w:val="001E51BD"/>
    <w:rsid w:val="002004BB"/>
    <w:rsid w:val="00202BE5"/>
    <w:rsid w:val="00216CA1"/>
    <w:rsid w:val="00247884"/>
    <w:rsid w:val="00250EAD"/>
    <w:rsid w:val="002520B3"/>
    <w:rsid w:val="00271664"/>
    <w:rsid w:val="002753C8"/>
    <w:rsid w:val="0027632A"/>
    <w:rsid w:val="00287BE7"/>
    <w:rsid w:val="002A2129"/>
    <w:rsid w:val="002A6E62"/>
    <w:rsid w:val="002B47A8"/>
    <w:rsid w:val="002B75C1"/>
    <w:rsid w:val="002C6DC3"/>
    <w:rsid w:val="002F081B"/>
    <w:rsid w:val="002F5552"/>
    <w:rsid w:val="002F61F9"/>
    <w:rsid w:val="002F6391"/>
    <w:rsid w:val="00333AFD"/>
    <w:rsid w:val="00335524"/>
    <w:rsid w:val="003369B6"/>
    <w:rsid w:val="003378AD"/>
    <w:rsid w:val="00357AAE"/>
    <w:rsid w:val="0037430D"/>
    <w:rsid w:val="003B6A5E"/>
    <w:rsid w:val="003C084A"/>
    <w:rsid w:val="003C6F3E"/>
    <w:rsid w:val="003E03A2"/>
    <w:rsid w:val="004074E9"/>
    <w:rsid w:val="004126EB"/>
    <w:rsid w:val="0041612F"/>
    <w:rsid w:val="0042120C"/>
    <w:rsid w:val="00446FE6"/>
    <w:rsid w:val="00472A55"/>
    <w:rsid w:val="00477764"/>
    <w:rsid w:val="004A1C39"/>
    <w:rsid w:val="004C0491"/>
    <w:rsid w:val="004C18FF"/>
    <w:rsid w:val="004C5B03"/>
    <w:rsid w:val="004C6DFC"/>
    <w:rsid w:val="004D103C"/>
    <w:rsid w:val="004F6027"/>
    <w:rsid w:val="00523042"/>
    <w:rsid w:val="0053589C"/>
    <w:rsid w:val="00542E88"/>
    <w:rsid w:val="0054341B"/>
    <w:rsid w:val="00553FC5"/>
    <w:rsid w:val="00556287"/>
    <w:rsid w:val="00574577"/>
    <w:rsid w:val="005746B0"/>
    <w:rsid w:val="00587C06"/>
    <w:rsid w:val="005A05D1"/>
    <w:rsid w:val="005A0F1B"/>
    <w:rsid w:val="005A2F72"/>
    <w:rsid w:val="005B2242"/>
    <w:rsid w:val="005B2A83"/>
    <w:rsid w:val="00601AD5"/>
    <w:rsid w:val="006050EE"/>
    <w:rsid w:val="00615F70"/>
    <w:rsid w:val="00624585"/>
    <w:rsid w:val="00660D9A"/>
    <w:rsid w:val="00664B88"/>
    <w:rsid w:val="00667684"/>
    <w:rsid w:val="006842C5"/>
    <w:rsid w:val="006A36A2"/>
    <w:rsid w:val="006A4BB5"/>
    <w:rsid w:val="006A7C2C"/>
    <w:rsid w:val="006B4D73"/>
    <w:rsid w:val="006F10B8"/>
    <w:rsid w:val="00702042"/>
    <w:rsid w:val="00712F2C"/>
    <w:rsid w:val="0072539F"/>
    <w:rsid w:val="00727FED"/>
    <w:rsid w:val="0073765A"/>
    <w:rsid w:val="00741F33"/>
    <w:rsid w:val="007545E6"/>
    <w:rsid w:val="007556D0"/>
    <w:rsid w:val="00756F43"/>
    <w:rsid w:val="007807E6"/>
    <w:rsid w:val="00791485"/>
    <w:rsid w:val="007A4C53"/>
    <w:rsid w:val="007C3296"/>
    <w:rsid w:val="007F24C0"/>
    <w:rsid w:val="007F4E99"/>
    <w:rsid w:val="008112CC"/>
    <w:rsid w:val="008130FC"/>
    <w:rsid w:val="0083270D"/>
    <w:rsid w:val="00846F44"/>
    <w:rsid w:val="0086295C"/>
    <w:rsid w:val="0086482E"/>
    <w:rsid w:val="00871005"/>
    <w:rsid w:val="00883CA0"/>
    <w:rsid w:val="0088514B"/>
    <w:rsid w:val="008A6527"/>
    <w:rsid w:val="008D115C"/>
    <w:rsid w:val="008E0F98"/>
    <w:rsid w:val="008F0CEC"/>
    <w:rsid w:val="0092295B"/>
    <w:rsid w:val="009426A0"/>
    <w:rsid w:val="0096086D"/>
    <w:rsid w:val="009665AE"/>
    <w:rsid w:val="00971509"/>
    <w:rsid w:val="00976A35"/>
    <w:rsid w:val="0098363E"/>
    <w:rsid w:val="009A152B"/>
    <w:rsid w:val="009E4A21"/>
    <w:rsid w:val="009F6E54"/>
    <w:rsid w:val="00A05AC9"/>
    <w:rsid w:val="00A14A96"/>
    <w:rsid w:val="00A66305"/>
    <w:rsid w:val="00A7214D"/>
    <w:rsid w:val="00A827AB"/>
    <w:rsid w:val="00A9625E"/>
    <w:rsid w:val="00AB611F"/>
    <w:rsid w:val="00AC7113"/>
    <w:rsid w:val="00AD093D"/>
    <w:rsid w:val="00AE329D"/>
    <w:rsid w:val="00AF62B0"/>
    <w:rsid w:val="00B0147C"/>
    <w:rsid w:val="00B020E7"/>
    <w:rsid w:val="00B101D7"/>
    <w:rsid w:val="00B26667"/>
    <w:rsid w:val="00B34813"/>
    <w:rsid w:val="00B53E79"/>
    <w:rsid w:val="00B56352"/>
    <w:rsid w:val="00B6415E"/>
    <w:rsid w:val="00B82D75"/>
    <w:rsid w:val="00B84497"/>
    <w:rsid w:val="00B8497E"/>
    <w:rsid w:val="00BA138E"/>
    <w:rsid w:val="00BA1892"/>
    <w:rsid w:val="00BA5693"/>
    <w:rsid w:val="00BB623B"/>
    <w:rsid w:val="00BD70DA"/>
    <w:rsid w:val="00BF403D"/>
    <w:rsid w:val="00C00556"/>
    <w:rsid w:val="00C25565"/>
    <w:rsid w:val="00C2601D"/>
    <w:rsid w:val="00C31AA8"/>
    <w:rsid w:val="00C34EEA"/>
    <w:rsid w:val="00C51469"/>
    <w:rsid w:val="00C73573"/>
    <w:rsid w:val="00C76A05"/>
    <w:rsid w:val="00C93A4E"/>
    <w:rsid w:val="00CA59CF"/>
    <w:rsid w:val="00CB741A"/>
    <w:rsid w:val="00CC12D0"/>
    <w:rsid w:val="00CF52B6"/>
    <w:rsid w:val="00D20782"/>
    <w:rsid w:val="00D25A82"/>
    <w:rsid w:val="00D26A2F"/>
    <w:rsid w:val="00D270C8"/>
    <w:rsid w:val="00D302B7"/>
    <w:rsid w:val="00D53C17"/>
    <w:rsid w:val="00D6183E"/>
    <w:rsid w:val="00D87638"/>
    <w:rsid w:val="00D92622"/>
    <w:rsid w:val="00D9652A"/>
    <w:rsid w:val="00DA4C61"/>
    <w:rsid w:val="00DA4F1E"/>
    <w:rsid w:val="00DB04FB"/>
    <w:rsid w:val="00DC2401"/>
    <w:rsid w:val="00DD2449"/>
    <w:rsid w:val="00DF33E3"/>
    <w:rsid w:val="00DF5B70"/>
    <w:rsid w:val="00DF79B2"/>
    <w:rsid w:val="00E24358"/>
    <w:rsid w:val="00E432A2"/>
    <w:rsid w:val="00E521C3"/>
    <w:rsid w:val="00E62974"/>
    <w:rsid w:val="00E924A3"/>
    <w:rsid w:val="00E939C7"/>
    <w:rsid w:val="00EA38E4"/>
    <w:rsid w:val="00EA483A"/>
    <w:rsid w:val="00EC7046"/>
    <w:rsid w:val="00EE2516"/>
    <w:rsid w:val="00EE73FD"/>
    <w:rsid w:val="00F46A9A"/>
    <w:rsid w:val="00F52673"/>
    <w:rsid w:val="00F95C44"/>
    <w:rsid w:val="00FC6B3B"/>
    <w:rsid w:val="00FD6027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ConsPlusNormal">
    <w:name w:val="ConsPlusNormal"/>
    <w:rsid w:val="005A0F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A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05D1"/>
  </w:style>
  <w:style w:type="paragraph" w:styleId="a8">
    <w:name w:val="footer"/>
    <w:basedOn w:val="a"/>
    <w:link w:val="a9"/>
    <w:uiPriority w:val="99"/>
    <w:unhideWhenUsed/>
    <w:rsid w:val="005A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53958&amp;dst=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23</Pages>
  <Words>8244</Words>
  <Characters>46996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Иванова Светлана Юрьевна</cp:lastModifiedBy>
  <cp:revision>74</cp:revision>
  <cp:lastPrinted>2026-01-22T14:07:00Z</cp:lastPrinted>
  <dcterms:created xsi:type="dcterms:W3CDTF">2025-04-24T08:55:00Z</dcterms:created>
  <dcterms:modified xsi:type="dcterms:W3CDTF">2026-01-22T14:07:00Z</dcterms:modified>
</cp:coreProperties>
</file>