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5558" w14:textId="13603C41" w:rsidR="00F70DBE" w:rsidRPr="00F70DBE" w:rsidRDefault="00F13519" w:rsidP="00F13519">
      <w:pPr>
        <w:tabs>
          <w:tab w:val="left" w:pos="-4680"/>
          <w:tab w:val="left" w:pos="9214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ПРОЕКТ</w:t>
      </w:r>
    </w:p>
    <w:p w14:paraId="77A70062" w14:textId="77777777" w:rsidR="00F70DBE" w:rsidRPr="00F70DBE" w:rsidRDefault="00F70DBE" w:rsidP="00F70DBE">
      <w:pPr>
        <w:tabs>
          <w:tab w:val="left" w:pos="-46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14:paraId="5CC6B3B3" w14:textId="77777777" w:rsidR="00F70DBE" w:rsidRPr="00F70DBE" w:rsidRDefault="00F70DBE" w:rsidP="00F70DBE">
      <w:pPr>
        <w:tabs>
          <w:tab w:val="left" w:pos="-46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ГАТЧИНСКОГО МУНИЦИПАЛЬНОГО РАЙОНА</w:t>
      </w:r>
    </w:p>
    <w:p w14:paraId="4DE8BCDB" w14:textId="77777777" w:rsidR="00F70DBE" w:rsidRDefault="00F70DBE" w:rsidP="00F70DBE">
      <w:pPr>
        <w:tabs>
          <w:tab w:val="left" w:pos="-46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14:paraId="1E54E1BF" w14:textId="26D51A19" w:rsidR="00391D60" w:rsidRPr="00391D60" w:rsidRDefault="00391D60" w:rsidP="00F70DBE">
      <w:pPr>
        <w:tabs>
          <w:tab w:val="left" w:pos="-46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6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СОЗЫВ</w:t>
      </w:r>
    </w:p>
    <w:p w14:paraId="74A20DCC" w14:textId="6DF45597" w:rsidR="00F70DBE" w:rsidRPr="00F70DBE" w:rsidRDefault="00F70DBE" w:rsidP="00F70DBE">
      <w:pPr>
        <w:keepNext/>
        <w:tabs>
          <w:tab w:val="left" w:pos="-4680"/>
        </w:tabs>
        <w:spacing w:before="240" w:after="6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Р Е Ш Е Н И Е </w:t>
      </w:r>
    </w:p>
    <w:p w14:paraId="4AEF8543" w14:textId="77777777" w:rsidR="00F70DBE" w:rsidRDefault="00F70DBE" w:rsidP="00F70D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7F84F10" w14:textId="2E41E3C9" w:rsidR="00F70DBE" w:rsidRPr="00F70DBE" w:rsidRDefault="00F70DBE" w:rsidP="00F70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__</w:t>
      </w:r>
      <w:r w:rsidR="0039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</w:t>
      </w:r>
      <w:r w:rsidRPr="00F7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                                                                     № ____</w:t>
      </w:r>
    </w:p>
    <w:p w14:paraId="5BFDC757" w14:textId="77777777" w:rsidR="00F70DBE" w:rsidRPr="00F70DBE" w:rsidRDefault="00F70DBE" w:rsidP="00F70DBE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0F60F0" w14:textId="54BA710F" w:rsidR="00F70DBE" w:rsidRPr="00F13519" w:rsidRDefault="00F70DBE" w:rsidP="004F6428">
      <w:pPr>
        <w:tabs>
          <w:tab w:val="left" w:pos="708"/>
        </w:tabs>
        <w:spacing w:after="120" w:line="240" w:lineRule="auto"/>
        <w:ind w:right="4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методики расчета годовой арендной платы за пользование объектами нежилого фонда</w:t>
      </w:r>
      <w:r w:rsidR="00296D8A" w:rsidRPr="00F1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3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коммунального назначения</w:t>
      </w:r>
      <w:r w:rsidR="00296D8A" w:rsidRPr="00F1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объектами газоснабжения</w:t>
      </w:r>
      <w:r w:rsidRPr="00F1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находящимися в собственности муниципального образования «Гатчинский муниципальный район» Ленинградской области </w:t>
      </w:r>
    </w:p>
    <w:p w14:paraId="1C06ADF5" w14:textId="77777777" w:rsidR="00F70DBE" w:rsidRPr="00F70DBE" w:rsidRDefault="00F70DBE" w:rsidP="00F70DBE">
      <w:pPr>
        <w:tabs>
          <w:tab w:val="left" w:pos="708"/>
        </w:tabs>
        <w:spacing w:after="120" w:line="240" w:lineRule="auto"/>
        <w:ind w:right="46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C5084" w14:textId="18521965" w:rsidR="00F70DBE" w:rsidRPr="00F70DBE" w:rsidRDefault="00F70DBE" w:rsidP="00F70DBE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Гражданским кодексом Российской </w:t>
      </w:r>
      <w:r w:rsidR="004F6428"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Федеральным</w:t>
      </w: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06.10.2003 № 131-ФЗ «Об общих принципах организации местного самоуправления в Российской Федерации</w:t>
      </w:r>
      <w:r w:rsidR="004F6428"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Уставом</w:t>
      </w: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«Гатчинский муниципальный район» Ленинградской области,</w:t>
      </w:r>
    </w:p>
    <w:p w14:paraId="55B9C0DA" w14:textId="77777777" w:rsidR="00F70DBE" w:rsidRPr="00F70DBE" w:rsidRDefault="00F70DBE" w:rsidP="00F70DBE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8506C" w14:textId="77777777" w:rsidR="00F70DBE" w:rsidRPr="00F70DBE" w:rsidRDefault="00F70DBE" w:rsidP="00F70DB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Гатчинского муниципального района</w:t>
      </w:r>
    </w:p>
    <w:p w14:paraId="6FA22848" w14:textId="77777777" w:rsidR="00F70DBE" w:rsidRPr="00F70DBE" w:rsidRDefault="00F70DBE" w:rsidP="00F70DB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И Л: </w:t>
      </w:r>
    </w:p>
    <w:p w14:paraId="3AF04552" w14:textId="77777777" w:rsidR="00F70DBE" w:rsidRPr="00F70DBE" w:rsidRDefault="00F70DBE" w:rsidP="00F70DBE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03BAC" w14:textId="125584A9" w:rsidR="00F70DBE" w:rsidRPr="00F70DBE" w:rsidRDefault="00F70DBE" w:rsidP="004F6428">
      <w:pPr>
        <w:tabs>
          <w:tab w:val="left" w:pos="-2340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методику расчета годовой арендной платы за пользование объектами нежилого фонда</w:t>
      </w:r>
      <w:r w:rsidR="004F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коммунального назначения</w:t>
      </w:r>
      <w:r w:rsidR="004F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объектами газоснабжения</w:t>
      </w: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находящимися в собственности муниципального </w:t>
      </w:r>
      <w:r w:rsidR="004F6428"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район» Ленинградской области</w:t>
      </w:r>
      <w:r w:rsidR="00F135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1.</w:t>
      </w:r>
    </w:p>
    <w:p w14:paraId="397E8A7D" w14:textId="21256CA9" w:rsidR="00F70DBE" w:rsidRPr="00F70DBE" w:rsidRDefault="00F70DBE" w:rsidP="004F6428">
      <w:pPr>
        <w:tabs>
          <w:tab w:val="left" w:pos="-2340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Считать утратившим силу</w:t>
      </w:r>
      <w:r w:rsidR="004F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4F64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</w:t>
      </w:r>
      <w:r w:rsidR="004F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района </w:t>
      </w: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F6428">
        <w:rPr>
          <w:rFonts w:ascii="Times New Roman" w:eastAsia="Times New Roman" w:hAnsi="Times New Roman" w:cs="Times New Roman"/>
          <w:sz w:val="28"/>
          <w:szCs w:val="28"/>
          <w:lang w:eastAsia="ru-RU"/>
        </w:rPr>
        <w:t>27.11.2015</w:t>
      </w: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F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109 </w:t>
      </w: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6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методики расчета годовой арендной платы за пользование объектами нежилого фонда и объектами коммунального назначения, находящимися в собственности муниципального образования «Гатчинский муниципальный район» Ленинградской области</w:t>
      </w: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6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24968E" w14:textId="37EC48D4" w:rsidR="004F6428" w:rsidRPr="00F70DBE" w:rsidRDefault="00F70DBE" w:rsidP="004F6428">
      <w:pPr>
        <w:tabs>
          <w:tab w:val="left" w:pos="-2340"/>
        </w:tabs>
        <w:spacing w:after="12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официального опубликования</w:t>
      </w:r>
      <w:r w:rsidR="00F1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«Официальный вестник» - приложение к газете «Гатчинская правда» и подлежит  размещению на официальном сайте  Гатчинского муниципального района.</w:t>
      </w:r>
    </w:p>
    <w:p w14:paraId="5B300F26" w14:textId="77777777" w:rsidR="004F6428" w:rsidRDefault="004F6428" w:rsidP="00F70DB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06273" w14:textId="640627C1" w:rsidR="00F70DBE" w:rsidRPr="00F70DBE" w:rsidRDefault="00F70DBE" w:rsidP="00F70DB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</w:p>
    <w:p w14:paraId="748DAD71" w14:textId="5B6DF76D" w:rsidR="00F70DBE" w:rsidRPr="00F70DBE" w:rsidRDefault="00F70DBE" w:rsidP="00F70DB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</w:t>
      </w:r>
      <w:r w:rsidR="004F6428"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4F6428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Филоненко</w:t>
      </w:r>
    </w:p>
    <w:p w14:paraId="7A43B5D1" w14:textId="77777777" w:rsidR="00F70DBE" w:rsidRPr="00F70DBE" w:rsidRDefault="00F70DBE" w:rsidP="00F70DB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D47F1" w14:textId="77777777" w:rsidR="00F70DBE" w:rsidRDefault="00F70DBE" w:rsidP="00F70DBE">
      <w:pPr>
        <w:widowControl w:val="0"/>
        <w:autoSpaceDE w:val="0"/>
        <w:autoSpaceDN w:val="0"/>
        <w:adjustRightInd w:val="0"/>
        <w:spacing w:after="0" w:line="240" w:lineRule="auto"/>
        <w:ind w:left="18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48AFAE" w14:textId="77777777" w:rsidR="00F13519" w:rsidRPr="00F70DBE" w:rsidRDefault="00F13519" w:rsidP="00F1351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ADAA57" w14:textId="77777777" w:rsidR="00F70DBE" w:rsidRPr="00F70DBE" w:rsidRDefault="00F70DBE" w:rsidP="00D25BAF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046C9184" w14:textId="77777777" w:rsidR="00F70DBE" w:rsidRPr="00F70DBE" w:rsidRDefault="00F70DBE" w:rsidP="00D25BAF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14:paraId="54173A7C" w14:textId="77777777" w:rsidR="00F70DBE" w:rsidRPr="00F70DBE" w:rsidRDefault="00F70DBE" w:rsidP="00D25BAF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района</w:t>
      </w:r>
    </w:p>
    <w:p w14:paraId="1A2B9678" w14:textId="167C3D5B" w:rsidR="00F70DBE" w:rsidRPr="00F70DBE" w:rsidRDefault="00F70DBE" w:rsidP="00D25BAF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25B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F7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25B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153830E5" w14:textId="77777777" w:rsidR="00F70DBE" w:rsidRPr="00F70DBE" w:rsidRDefault="00F70DBE" w:rsidP="00F70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B8769E" w14:textId="77777777" w:rsidR="00F70DBE" w:rsidRPr="00F70DBE" w:rsidRDefault="00F70DBE" w:rsidP="00F70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B526E" w14:textId="77777777" w:rsidR="00F70DBE" w:rsidRPr="00F70DBE" w:rsidRDefault="00F70DBE" w:rsidP="00F70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</w:t>
      </w:r>
    </w:p>
    <w:p w14:paraId="4986274B" w14:textId="4447B31E" w:rsidR="00F70DBE" w:rsidRPr="00F70DBE" w:rsidRDefault="00F70DBE" w:rsidP="00F70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расчета годовой арендной платы за пользование объектами нежилого фонда</w:t>
      </w:r>
      <w:r w:rsidR="00D25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7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объектами коммунального назначения</w:t>
      </w:r>
      <w:r w:rsidR="00D25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объектами газоснабжения</w:t>
      </w:r>
      <w:r w:rsidRPr="00F7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находящимися в собственности муниципального образования «Гатчинский муниципальный район» Ленинградской области </w:t>
      </w:r>
    </w:p>
    <w:p w14:paraId="3A9E4036" w14:textId="77777777" w:rsidR="00F70DBE" w:rsidRPr="00F70DBE" w:rsidRDefault="00F70DBE" w:rsidP="00F70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123AE5" w14:textId="77777777" w:rsidR="00F70DBE" w:rsidRPr="00F70DBE" w:rsidRDefault="00F70DBE" w:rsidP="00F70DBE">
      <w:pPr>
        <w:numPr>
          <w:ilvl w:val="0"/>
          <w:numId w:val="1"/>
        </w:numPr>
        <w:spacing w:after="0" w:line="25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0DBE">
        <w:rPr>
          <w:rFonts w:ascii="Times New Roman" w:eastAsia="Calibri" w:hAnsi="Times New Roman" w:cs="Times New Roman"/>
          <w:b/>
          <w:sz w:val="28"/>
          <w:szCs w:val="28"/>
        </w:rPr>
        <w:t>Общие положения.</w:t>
      </w:r>
    </w:p>
    <w:p w14:paraId="2A6A56E2" w14:textId="7CF50D55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1.1. Методика расчета годовой арендной платы за пользование объектами </w:t>
      </w:r>
      <w:r w:rsidR="00D25BAF"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нежилого фонда</w:t>
      </w:r>
      <w:r w:rsidR="00D25B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объектами коммунального назначения</w:t>
      </w:r>
      <w:r w:rsidR="00D25B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объектами газоснабжения, 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находящимися в собственности муниципального образования «Гатчинский муниципальный район» Ленинградской области (далее – Методика</w:t>
      </w:r>
      <w:r w:rsidR="00D25BAF"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), регламентирует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порядок расчета арендной платы за объекты нежилого фонда</w:t>
      </w:r>
      <w:r w:rsidR="00D25B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объекты коммунального назначения</w:t>
      </w:r>
      <w:r w:rsidR="00D25B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объекты газоснабжения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Объект).</w:t>
      </w:r>
    </w:p>
    <w:p w14:paraId="4C93E0F6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1.2. Объекты нежилого фонда – здания, строения, сооружения,  нежилые помещения, части нежилых помещений, встроенные нежилые помещения в многоквартирных жилых домах, части встроенных нежилых помещений в многоквартирных жилых домах.</w:t>
      </w:r>
    </w:p>
    <w:p w14:paraId="6A0ECAF0" w14:textId="77777777" w:rsidR="00D25BAF" w:rsidRPr="00D25BAF" w:rsidRDefault="00F70DBE" w:rsidP="00F70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1.3. Объекты коммунального назначения – объекты  электро-, тепло-, газо- и водоснабжения населения, водоотведения. </w:t>
      </w:r>
    </w:p>
    <w:p w14:paraId="22FB7EEF" w14:textId="3926C0C2" w:rsidR="00D25BAF" w:rsidRPr="00F70DBE" w:rsidRDefault="00D25BAF" w:rsidP="00D25BA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BA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Объекты газоснабжения - объекты, предназначенные для транспортировки и поставок (подачи) газа непосредственно потребителям.</w:t>
      </w:r>
    </w:p>
    <w:p w14:paraId="495EC2B6" w14:textId="77777777" w:rsidR="00F70DBE" w:rsidRPr="00F13519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3609888" w14:textId="77777777" w:rsidR="00F70DBE" w:rsidRPr="00F70DBE" w:rsidRDefault="00F70DBE" w:rsidP="00F70DBE">
      <w:pPr>
        <w:numPr>
          <w:ilvl w:val="0"/>
          <w:numId w:val="1"/>
        </w:numPr>
        <w:spacing w:after="0" w:line="256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F70DBE">
        <w:rPr>
          <w:rFonts w:ascii="Times New Roman" w:eastAsia="Calibri" w:hAnsi="Times New Roman" w:cs="Times New Roman"/>
          <w:b/>
          <w:sz w:val="28"/>
        </w:rPr>
        <w:t>Определение годовой арендной платы за Объект.</w:t>
      </w:r>
    </w:p>
    <w:p w14:paraId="3BC88022" w14:textId="77777777" w:rsidR="00F70DBE" w:rsidRPr="00F13519" w:rsidRDefault="00F70DBE" w:rsidP="00F70DBE">
      <w:pPr>
        <w:spacing w:line="256" w:lineRule="auto"/>
        <w:ind w:left="72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14:paraId="15E87351" w14:textId="77777777" w:rsidR="00F70DBE" w:rsidRPr="00F70DBE" w:rsidRDefault="00F70DBE" w:rsidP="00D25BAF">
      <w:pPr>
        <w:numPr>
          <w:ilvl w:val="1"/>
          <w:numId w:val="1"/>
        </w:numPr>
        <w:spacing w:after="0" w:line="25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sz w:val="28"/>
        </w:rPr>
        <w:t>Годовая арендная плата за пользование Объектом, устанавливается для юридических, физических лиц и индивидуальных предпринимателей  рассчитывается по формуле:</w:t>
      </w:r>
    </w:p>
    <w:p w14:paraId="119CB189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70DBE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Агод</w:t>
      </w:r>
      <w:proofErr w:type="spellEnd"/>
      <w:r w:rsidRPr="00F70DBE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. = </w:t>
      </w:r>
      <w:r w:rsidRPr="00F70DBE">
        <w:rPr>
          <w:rFonts w:ascii="Times New Roman" w:eastAsia="Times New Roman" w:hAnsi="Times New Roman" w:cs="Times New Roman"/>
          <w:b/>
          <w:sz w:val="24"/>
          <w:szCs w:val="32"/>
          <w:lang w:val="en-US" w:eastAsia="ru-RU"/>
        </w:rPr>
        <w:t>S</w:t>
      </w:r>
      <w:r w:rsidRPr="00F70DBE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(</w:t>
      </w:r>
      <w:proofErr w:type="spellStart"/>
      <w:r w:rsidRPr="00F70DBE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протяж</w:t>
      </w:r>
      <w:proofErr w:type="spellEnd"/>
      <w:r w:rsidRPr="00F70DBE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.)*(</w:t>
      </w:r>
      <w:r w:rsidRPr="00F70DBE">
        <w:rPr>
          <w:rFonts w:ascii="Times New Roman" w:eastAsia="Times New Roman" w:hAnsi="Times New Roman" w:cs="Times New Roman"/>
          <w:b/>
          <w:sz w:val="24"/>
          <w:szCs w:val="32"/>
          <w:lang w:val="en-US" w:eastAsia="ru-RU"/>
        </w:rPr>
        <w:t>K</w:t>
      </w:r>
      <w:r w:rsidRPr="00F70DBE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баз.*Кр.* Ка.* </w:t>
      </w:r>
      <w:r w:rsidRPr="00F70DBE">
        <w:rPr>
          <w:rFonts w:ascii="Times New Roman" w:eastAsia="Times New Roman" w:hAnsi="Times New Roman" w:cs="Times New Roman"/>
          <w:b/>
          <w:sz w:val="24"/>
          <w:szCs w:val="32"/>
          <w:lang w:val="en-US" w:eastAsia="ru-RU"/>
        </w:rPr>
        <w:t>K</w:t>
      </w:r>
      <w:r w:rsidRPr="00F70DBE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то.*</w:t>
      </w:r>
      <w:proofErr w:type="spellStart"/>
      <w:r w:rsidRPr="00F70DBE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Кк</w:t>
      </w:r>
      <w:proofErr w:type="spellEnd"/>
      <w:r w:rsidRPr="00F70DBE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.*</w:t>
      </w:r>
      <w:proofErr w:type="spellStart"/>
      <w:r w:rsidRPr="00F70DBE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Кпл</w:t>
      </w:r>
      <w:proofErr w:type="spellEnd"/>
      <w:r w:rsidRPr="00F70DBE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.(</w:t>
      </w:r>
      <w:proofErr w:type="spellStart"/>
      <w:r w:rsidRPr="00F70DBE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протяж</w:t>
      </w:r>
      <w:proofErr w:type="spellEnd"/>
      <w:r w:rsidRPr="00F70DBE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.) *</w:t>
      </w:r>
      <w:proofErr w:type="spellStart"/>
      <w:r w:rsidRPr="00F70DBE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Квд+Ам</w:t>
      </w:r>
      <w:proofErr w:type="spellEnd"/>
      <w:r w:rsidRPr="00F70DBE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), </w:t>
      </w:r>
      <w:r w:rsidRPr="00F7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где </w:t>
      </w:r>
    </w:p>
    <w:p w14:paraId="435396B5" w14:textId="77777777" w:rsidR="00F70DBE" w:rsidRPr="00F70DBE" w:rsidRDefault="00F70DBE" w:rsidP="00F70DB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Агод</w:t>
      </w:r>
      <w:proofErr w:type="spellEnd"/>
      <w:r w:rsidRPr="00F7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– </w:t>
      </w: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годовой арендной платы за пользование объектами нежилого фонда и объектами коммунального назначения;</w:t>
      </w:r>
    </w:p>
    <w:p w14:paraId="78C97198" w14:textId="77777777" w:rsidR="00F70DBE" w:rsidRPr="00F70DBE" w:rsidRDefault="00F70DBE" w:rsidP="00F70D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b/>
          <w:sz w:val="28"/>
          <w:lang w:val="en-US"/>
        </w:rPr>
        <w:t>S</w:t>
      </w:r>
      <w:r w:rsidRPr="00F70DBE">
        <w:rPr>
          <w:rFonts w:ascii="Times New Roman" w:eastAsia="Calibri" w:hAnsi="Times New Roman" w:cs="Times New Roman"/>
          <w:b/>
          <w:sz w:val="28"/>
        </w:rPr>
        <w:t xml:space="preserve"> (</w:t>
      </w:r>
      <w:proofErr w:type="spellStart"/>
      <w:r w:rsidRPr="00F70DBE">
        <w:rPr>
          <w:rFonts w:ascii="Times New Roman" w:eastAsia="Calibri" w:hAnsi="Times New Roman" w:cs="Times New Roman"/>
          <w:b/>
          <w:sz w:val="28"/>
        </w:rPr>
        <w:t>протяж</w:t>
      </w:r>
      <w:proofErr w:type="spellEnd"/>
      <w:r w:rsidRPr="00F70DBE">
        <w:rPr>
          <w:rFonts w:ascii="Times New Roman" w:eastAsia="Calibri" w:hAnsi="Times New Roman" w:cs="Times New Roman"/>
          <w:b/>
          <w:sz w:val="28"/>
        </w:rPr>
        <w:t xml:space="preserve">.) - </w:t>
      </w:r>
      <w:r w:rsidRPr="00F70DBE">
        <w:rPr>
          <w:rFonts w:ascii="Times New Roman" w:eastAsia="Calibri" w:hAnsi="Times New Roman" w:cs="Times New Roman"/>
          <w:sz w:val="28"/>
        </w:rPr>
        <w:t>арендуемая площадь объекта нежилого фонда (протяженность объекта коммунального назначения);</w:t>
      </w:r>
    </w:p>
    <w:p w14:paraId="6317DE3C" w14:textId="77777777" w:rsidR="00F70DBE" w:rsidRPr="00F70DBE" w:rsidRDefault="00F70DBE" w:rsidP="00F70D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b/>
          <w:sz w:val="28"/>
        </w:rPr>
        <w:t xml:space="preserve">К баз. – </w:t>
      </w:r>
      <w:r w:rsidRPr="00F70DBE">
        <w:rPr>
          <w:rFonts w:ascii="Times New Roman" w:eastAsia="Calibri" w:hAnsi="Times New Roman" w:cs="Times New Roman"/>
          <w:sz w:val="28"/>
        </w:rPr>
        <w:t>размер базовой ставки годовой арендной платы за один квадратный метр общей нежилой площади;</w:t>
      </w:r>
    </w:p>
    <w:p w14:paraId="25B5941E" w14:textId="77777777" w:rsidR="00F70DBE" w:rsidRPr="00F70DBE" w:rsidRDefault="00F70DBE" w:rsidP="00F70DB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0D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</w:t>
      </w:r>
      <w:proofErr w:type="spellEnd"/>
      <w:r w:rsidRPr="00F70D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– </w:t>
      </w:r>
      <w:r w:rsidRPr="00F70DBE">
        <w:rPr>
          <w:rFonts w:ascii="Times New Roman" w:eastAsia="Times New Roman" w:hAnsi="Times New Roman" w:cs="Times New Roman"/>
          <w:sz w:val="28"/>
          <w:szCs w:val="20"/>
          <w:lang w:eastAsia="ru-RU"/>
        </w:rPr>
        <w:t>коэффициент расположения;</w:t>
      </w:r>
    </w:p>
    <w:p w14:paraId="42000117" w14:textId="77777777" w:rsidR="00F70DBE" w:rsidRPr="00F70DBE" w:rsidRDefault="00F70DBE" w:rsidP="00F70D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b/>
          <w:sz w:val="28"/>
        </w:rPr>
        <w:t xml:space="preserve">Ка. – </w:t>
      </w:r>
      <w:r w:rsidRPr="00F70DBE">
        <w:rPr>
          <w:rFonts w:ascii="Times New Roman" w:eastAsia="Calibri" w:hAnsi="Times New Roman" w:cs="Times New Roman"/>
          <w:sz w:val="28"/>
        </w:rPr>
        <w:t>коэффициент категории арендатора;</w:t>
      </w:r>
    </w:p>
    <w:p w14:paraId="1536A00E" w14:textId="77777777" w:rsidR="00F70DBE" w:rsidRPr="00F70DBE" w:rsidRDefault="00F70DBE" w:rsidP="00F70D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b/>
          <w:sz w:val="28"/>
        </w:rPr>
        <w:t>Кто.</w:t>
      </w:r>
      <w:r w:rsidRPr="00F70DBE">
        <w:rPr>
          <w:rFonts w:ascii="Times New Roman" w:eastAsia="Calibri" w:hAnsi="Times New Roman" w:cs="Times New Roman"/>
          <w:sz w:val="28"/>
        </w:rPr>
        <w:t xml:space="preserve"> – коэффициент типа Объекта;</w:t>
      </w:r>
    </w:p>
    <w:p w14:paraId="6BA7049C" w14:textId="77777777" w:rsidR="00F70DBE" w:rsidRPr="00F70DBE" w:rsidRDefault="00F70DBE" w:rsidP="00F70D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F70DBE">
        <w:rPr>
          <w:rFonts w:ascii="Times New Roman" w:eastAsia="Calibri" w:hAnsi="Times New Roman" w:cs="Times New Roman"/>
          <w:b/>
          <w:sz w:val="28"/>
        </w:rPr>
        <w:t>Кк</w:t>
      </w:r>
      <w:proofErr w:type="spellEnd"/>
      <w:r w:rsidRPr="00F70DBE">
        <w:rPr>
          <w:rFonts w:ascii="Times New Roman" w:eastAsia="Calibri" w:hAnsi="Times New Roman" w:cs="Times New Roman"/>
          <w:b/>
          <w:sz w:val="28"/>
        </w:rPr>
        <w:t xml:space="preserve">. </w:t>
      </w:r>
      <w:r w:rsidRPr="00F70DBE">
        <w:rPr>
          <w:rFonts w:ascii="Times New Roman" w:eastAsia="Calibri" w:hAnsi="Times New Roman" w:cs="Times New Roman"/>
          <w:sz w:val="28"/>
        </w:rPr>
        <w:t>– коэффициент комфортности;</w:t>
      </w:r>
    </w:p>
    <w:p w14:paraId="0168D87A" w14:textId="77777777" w:rsidR="00F70DBE" w:rsidRPr="00F70DBE" w:rsidRDefault="00F70DBE" w:rsidP="00F70D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F70DBE">
        <w:rPr>
          <w:rFonts w:ascii="Times New Roman" w:eastAsia="Calibri" w:hAnsi="Times New Roman" w:cs="Times New Roman"/>
          <w:b/>
          <w:sz w:val="28"/>
        </w:rPr>
        <w:t>Кпл</w:t>
      </w:r>
      <w:proofErr w:type="spellEnd"/>
      <w:r w:rsidRPr="00F70DBE">
        <w:rPr>
          <w:rFonts w:ascii="Times New Roman" w:eastAsia="Calibri" w:hAnsi="Times New Roman" w:cs="Times New Roman"/>
          <w:b/>
          <w:sz w:val="28"/>
        </w:rPr>
        <w:t>.(</w:t>
      </w:r>
      <w:proofErr w:type="spellStart"/>
      <w:r w:rsidRPr="00F70DBE">
        <w:rPr>
          <w:rFonts w:ascii="Times New Roman" w:eastAsia="Calibri" w:hAnsi="Times New Roman" w:cs="Times New Roman"/>
          <w:b/>
          <w:sz w:val="28"/>
        </w:rPr>
        <w:t>протяж</w:t>
      </w:r>
      <w:proofErr w:type="spellEnd"/>
      <w:r w:rsidRPr="00F70DBE">
        <w:rPr>
          <w:rFonts w:ascii="Times New Roman" w:eastAsia="Calibri" w:hAnsi="Times New Roman" w:cs="Times New Roman"/>
          <w:b/>
          <w:sz w:val="28"/>
        </w:rPr>
        <w:t xml:space="preserve">.) – </w:t>
      </w:r>
      <w:r w:rsidRPr="00F70DBE">
        <w:rPr>
          <w:rFonts w:ascii="Times New Roman" w:eastAsia="Calibri" w:hAnsi="Times New Roman" w:cs="Times New Roman"/>
          <w:sz w:val="28"/>
        </w:rPr>
        <w:t>коэффициент площади (протяженности);</w:t>
      </w:r>
    </w:p>
    <w:p w14:paraId="2E4560EA" w14:textId="77777777" w:rsidR="00F70DBE" w:rsidRPr="00F70DBE" w:rsidRDefault="00F70DBE" w:rsidP="00F70D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F70DBE">
        <w:rPr>
          <w:rFonts w:ascii="Times New Roman" w:eastAsia="Calibri" w:hAnsi="Times New Roman" w:cs="Times New Roman"/>
          <w:b/>
          <w:sz w:val="28"/>
        </w:rPr>
        <w:lastRenderedPageBreak/>
        <w:t>Квд</w:t>
      </w:r>
      <w:proofErr w:type="spellEnd"/>
      <w:r w:rsidRPr="00F70DBE">
        <w:rPr>
          <w:rFonts w:ascii="Times New Roman" w:eastAsia="Calibri" w:hAnsi="Times New Roman" w:cs="Times New Roman"/>
          <w:b/>
          <w:sz w:val="28"/>
        </w:rPr>
        <w:t xml:space="preserve"> – </w:t>
      </w:r>
      <w:r w:rsidRPr="00F70DBE">
        <w:rPr>
          <w:rFonts w:ascii="Times New Roman" w:eastAsia="Calibri" w:hAnsi="Times New Roman" w:cs="Times New Roman"/>
          <w:sz w:val="28"/>
        </w:rPr>
        <w:t>коэффициент вида деятельности (определяется целевым использованием Объекта);</w:t>
      </w:r>
    </w:p>
    <w:p w14:paraId="36A3CB60" w14:textId="77777777" w:rsidR="00F70DBE" w:rsidRPr="00F70DBE" w:rsidRDefault="00F70DBE" w:rsidP="00F70D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F70DBE">
        <w:rPr>
          <w:rFonts w:ascii="Times New Roman" w:eastAsia="Calibri" w:hAnsi="Times New Roman" w:cs="Times New Roman"/>
          <w:b/>
          <w:sz w:val="28"/>
        </w:rPr>
        <w:t>Ам</w:t>
      </w:r>
      <w:proofErr w:type="spellEnd"/>
      <w:r w:rsidRPr="00F70DBE">
        <w:rPr>
          <w:rFonts w:ascii="Times New Roman" w:eastAsia="Calibri" w:hAnsi="Times New Roman" w:cs="Times New Roman"/>
          <w:b/>
          <w:sz w:val="28"/>
        </w:rPr>
        <w:t xml:space="preserve"> – </w:t>
      </w:r>
      <w:r w:rsidRPr="00F70DBE">
        <w:rPr>
          <w:rFonts w:ascii="Times New Roman" w:eastAsia="Calibri" w:hAnsi="Times New Roman" w:cs="Times New Roman"/>
          <w:sz w:val="28"/>
        </w:rPr>
        <w:t>исчисленный в денежном выражении износ основных средств в процессе их применения, производственного использования;</w:t>
      </w:r>
    </w:p>
    <w:p w14:paraId="44BDE31A" w14:textId="77777777" w:rsidR="00F70DBE" w:rsidRPr="00F70DBE" w:rsidRDefault="00F70DBE" w:rsidP="00F70D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b/>
          <w:sz w:val="28"/>
        </w:rPr>
        <w:t xml:space="preserve">Сб – </w:t>
      </w:r>
      <w:r w:rsidRPr="00F70DBE">
        <w:rPr>
          <w:rFonts w:ascii="Times New Roman" w:eastAsia="Calibri" w:hAnsi="Times New Roman" w:cs="Times New Roman"/>
          <w:sz w:val="28"/>
        </w:rPr>
        <w:t>балансовая стоимость Объекта;</w:t>
      </w:r>
    </w:p>
    <w:p w14:paraId="43BE27AC" w14:textId="77777777" w:rsidR="00F70DBE" w:rsidRPr="00F70DBE" w:rsidRDefault="00F70DBE" w:rsidP="00F70D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b/>
          <w:sz w:val="28"/>
        </w:rPr>
        <w:t xml:space="preserve">На - </w:t>
      </w:r>
      <w:r w:rsidRPr="00F70DBE">
        <w:rPr>
          <w:rFonts w:ascii="Times New Roman" w:eastAsia="Calibri" w:hAnsi="Times New Roman" w:cs="Times New Roman"/>
          <w:sz w:val="28"/>
        </w:rPr>
        <w:t>норма амортизации на полное восстановление здания (строения, сооружения), в долях единицы;</w:t>
      </w:r>
    </w:p>
    <w:p w14:paraId="7104D968" w14:textId="77777777" w:rsidR="00F70DBE" w:rsidRPr="00F70DBE" w:rsidRDefault="00F70DBE" w:rsidP="00F70D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b/>
          <w:sz w:val="28"/>
          <w:lang w:val="en-US"/>
        </w:rPr>
        <w:t>S</w:t>
      </w:r>
      <w:r w:rsidRPr="00F70DBE">
        <w:rPr>
          <w:rFonts w:ascii="Times New Roman" w:eastAsia="Calibri" w:hAnsi="Times New Roman" w:cs="Times New Roman"/>
          <w:b/>
          <w:sz w:val="28"/>
        </w:rPr>
        <w:t>о</w:t>
      </w:r>
      <w:r w:rsidRPr="00F70DBE">
        <w:rPr>
          <w:rFonts w:ascii="Times New Roman" w:eastAsia="Calibri" w:hAnsi="Times New Roman" w:cs="Times New Roman"/>
          <w:sz w:val="28"/>
        </w:rPr>
        <w:t xml:space="preserve"> – общая  площадь Объекта в кв.м.</w:t>
      </w:r>
    </w:p>
    <w:p w14:paraId="62156882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2.1.1. При расчете годовой  арендной платы за объекты коммунального назначения </w:t>
      </w:r>
      <w:proofErr w:type="spellStart"/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Ам</w:t>
      </w:r>
      <w:proofErr w:type="spellEnd"/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учитывается.</w:t>
      </w:r>
    </w:p>
    <w:p w14:paraId="6A573BA2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2.2.</w:t>
      </w:r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Кбаз. 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применяется при определении годовой арендной платы за имущество коммунального назначения.</w:t>
      </w:r>
    </w:p>
    <w:p w14:paraId="2F97B216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</w:t>
      </w:r>
      <w:proofErr w:type="spellStart"/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</w:t>
      </w:r>
      <w:proofErr w:type="spellEnd"/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– 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коэффициент расположения:</w:t>
      </w:r>
    </w:p>
    <w:p w14:paraId="6997AF9C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- для административных центров городских поселений = 2;</w:t>
      </w:r>
    </w:p>
    <w:p w14:paraId="7B38E7A8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-  для административных центров сельских поселений = 1;</w:t>
      </w:r>
    </w:p>
    <w:p w14:paraId="511C1F20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-  для остальных населенных пунктов = 1,5.</w:t>
      </w:r>
    </w:p>
    <w:p w14:paraId="3EE2FBA5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для объектов коммунального назначения  </w:t>
      </w:r>
      <w:proofErr w:type="spellStart"/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</w:t>
      </w:r>
      <w:proofErr w:type="spellEnd"/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принимается</w:t>
      </w:r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равным 1.</w:t>
      </w:r>
    </w:p>
    <w:p w14:paraId="24DCCDCC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</w:t>
      </w:r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Ка. – 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коэффициент категории арендатора имеет следующие значения:</w:t>
      </w:r>
    </w:p>
    <w:p w14:paraId="45CFD151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70DBE" w:rsidRPr="00F70DBE" w14:paraId="5B6F9368" w14:textId="77777777" w:rsidTr="00AD55A0">
        <w:tc>
          <w:tcPr>
            <w:tcW w:w="817" w:type="dxa"/>
          </w:tcPr>
          <w:p w14:paraId="509DF1D5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5563" w:type="dxa"/>
          </w:tcPr>
          <w:p w14:paraId="56535750" w14:textId="77777777" w:rsidR="00F70DBE" w:rsidRPr="00F70DBE" w:rsidRDefault="00F70DBE" w:rsidP="00F7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Арендатор</w:t>
            </w:r>
          </w:p>
        </w:tc>
        <w:tc>
          <w:tcPr>
            <w:tcW w:w="3191" w:type="dxa"/>
          </w:tcPr>
          <w:p w14:paraId="56497738" w14:textId="77777777" w:rsidR="00F70DBE" w:rsidRPr="00F70DBE" w:rsidRDefault="00F70DBE" w:rsidP="00F7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Ка</w:t>
            </w:r>
          </w:p>
        </w:tc>
      </w:tr>
      <w:tr w:rsidR="00F70DBE" w:rsidRPr="00F70DBE" w14:paraId="555E9A37" w14:textId="77777777" w:rsidTr="00AD55A0">
        <w:tc>
          <w:tcPr>
            <w:tcW w:w="817" w:type="dxa"/>
          </w:tcPr>
          <w:p w14:paraId="6276E47B" w14:textId="77777777" w:rsidR="00F70DBE" w:rsidRPr="00F70DBE" w:rsidRDefault="00F70DBE" w:rsidP="00F7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563" w:type="dxa"/>
          </w:tcPr>
          <w:p w14:paraId="06282B83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Коммерческие организации и индивидуальные предприниматели без образования юридического лица</w:t>
            </w:r>
          </w:p>
        </w:tc>
        <w:tc>
          <w:tcPr>
            <w:tcW w:w="3191" w:type="dxa"/>
          </w:tcPr>
          <w:p w14:paraId="4E19F87C" w14:textId="77777777" w:rsidR="00F70DBE" w:rsidRPr="00F70DBE" w:rsidRDefault="00F70DBE" w:rsidP="00F7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</w:tc>
      </w:tr>
      <w:tr w:rsidR="00F70DBE" w:rsidRPr="00F70DBE" w14:paraId="1EBED03A" w14:textId="77777777" w:rsidTr="00AD55A0">
        <w:tc>
          <w:tcPr>
            <w:tcW w:w="817" w:type="dxa"/>
          </w:tcPr>
          <w:p w14:paraId="294F22C6" w14:textId="77777777" w:rsidR="00F70DBE" w:rsidRPr="00F70DBE" w:rsidRDefault="00F70DBE" w:rsidP="00F7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563" w:type="dxa"/>
          </w:tcPr>
          <w:p w14:paraId="5BF5C3E5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Некоммерческие организации</w:t>
            </w:r>
          </w:p>
        </w:tc>
        <w:tc>
          <w:tcPr>
            <w:tcW w:w="3191" w:type="dxa"/>
          </w:tcPr>
          <w:p w14:paraId="7E690A58" w14:textId="77777777" w:rsidR="00F70DBE" w:rsidRPr="00F70DBE" w:rsidRDefault="00F70DBE" w:rsidP="00F7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1,0</w:t>
            </w:r>
          </w:p>
        </w:tc>
      </w:tr>
      <w:tr w:rsidR="00F70DBE" w:rsidRPr="00F70DBE" w14:paraId="5324093A" w14:textId="77777777" w:rsidTr="00AD55A0">
        <w:tc>
          <w:tcPr>
            <w:tcW w:w="817" w:type="dxa"/>
          </w:tcPr>
          <w:p w14:paraId="1946F719" w14:textId="77777777" w:rsidR="00F70DBE" w:rsidRPr="00F70DBE" w:rsidRDefault="00F70DBE" w:rsidP="00F7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563" w:type="dxa"/>
          </w:tcPr>
          <w:p w14:paraId="52822C22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Физические лица</w:t>
            </w:r>
          </w:p>
        </w:tc>
        <w:tc>
          <w:tcPr>
            <w:tcW w:w="3191" w:type="dxa"/>
          </w:tcPr>
          <w:p w14:paraId="66E3FB14" w14:textId="77777777" w:rsidR="00F70DBE" w:rsidRPr="00F70DBE" w:rsidRDefault="00F70DBE" w:rsidP="00F7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1,0</w:t>
            </w:r>
          </w:p>
        </w:tc>
      </w:tr>
      <w:tr w:rsidR="00F70DBE" w:rsidRPr="00F70DBE" w14:paraId="67033598" w14:textId="77777777" w:rsidTr="00AD55A0">
        <w:tc>
          <w:tcPr>
            <w:tcW w:w="817" w:type="dxa"/>
          </w:tcPr>
          <w:p w14:paraId="2882E38B" w14:textId="77777777" w:rsidR="00F70DBE" w:rsidRPr="00F70DBE" w:rsidRDefault="00F70DBE" w:rsidP="00F7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563" w:type="dxa"/>
          </w:tcPr>
          <w:p w14:paraId="40600D6F" w14:textId="77777777" w:rsidR="00F70DBE" w:rsidRPr="00F70DBE" w:rsidRDefault="00F70DBE" w:rsidP="00F7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32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Организации, оказывающие услуги населению по </w:t>
            </w:r>
            <w:r w:rsidRPr="00F70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электроснабжению, газоснабжению, теплоснабжению, водоснабжению и водоотведению</w:t>
            </w:r>
          </w:p>
          <w:p w14:paraId="3FF02F2B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7C4E6846" w14:textId="77777777" w:rsidR="00F70DBE" w:rsidRPr="00F70DBE" w:rsidRDefault="00F70DBE" w:rsidP="00F7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1,0</w:t>
            </w:r>
          </w:p>
        </w:tc>
      </w:tr>
    </w:tbl>
    <w:p w14:paraId="012C0547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D32E57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2.5.</w:t>
      </w:r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Кто.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коэффициент типа Объекта имеет следующие значения:</w:t>
      </w:r>
    </w:p>
    <w:p w14:paraId="10A58644" w14:textId="77777777" w:rsidR="00F70DBE" w:rsidRPr="00F70DBE" w:rsidRDefault="00F70DBE" w:rsidP="00F70DBE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sz w:val="28"/>
        </w:rPr>
        <w:t>- для отдельно стоящего здания (строения, сооружения) =1;</w:t>
      </w:r>
    </w:p>
    <w:p w14:paraId="391CA8B2" w14:textId="77777777" w:rsidR="00F70DBE" w:rsidRPr="00F70DBE" w:rsidRDefault="00F70DBE" w:rsidP="00F70DBE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sz w:val="28"/>
        </w:rPr>
        <w:t>- для части здания (строения) = 0,8;</w:t>
      </w:r>
    </w:p>
    <w:p w14:paraId="1B808986" w14:textId="77777777" w:rsidR="00F70DBE" w:rsidRPr="00F70DBE" w:rsidRDefault="00F70DBE" w:rsidP="00F70DBE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sz w:val="28"/>
        </w:rPr>
        <w:t>- для нежилого помещения = 1;</w:t>
      </w:r>
    </w:p>
    <w:p w14:paraId="2D28952D" w14:textId="77777777" w:rsidR="00F70DBE" w:rsidRPr="00F70DBE" w:rsidRDefault="00F70DBE" w:rsidP="00F70DBE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sz w:val="28"/>
        </w:rPr>
        <w:t>- для части нежилого помещения = 0,8;</w:t>
      </w:r>
    </w:p>
    <w:p w14:paraId="08EF9B5E" w14:textId="77777777" w:rsidR="00F70DBE" w:rsidRPr="00F70DBE" w:rsidRDefault="00F70DBE" w:rsidP="00F70DBE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sz w:val="28"/>
        </w:rPr>
        <w:t>- для встроенного нежилого помещения в многоквартирном жилом доме = 0,8;</w:t>
      </w:r>
    </w:p>
    <w:p w14:paraId="6B282B94" w14:textId="77777777" w:rsidR="00F70DBE" w:rsidRPr="00F70DBE" w:rsidRDefault="00F70DBE" w:rsidP="00F70DBE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sz w:val="28"/>
        </w:rPr>
        <w:t>- для части встроенного нежилого помещения в многоквартирном жилом доме  = 0,6;</w:t>
      </w:r>
    </w:p>
    <w:p w14:paraId="7F1CC313" w14:textId="77777777" w:rsidR="00F70DBE" w:rsidRPr="00F70DBE" w:rsidRDefault="00F70DBE" w:rsidP="00F70DBE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sz w:val="28"/>
        </w:rPr>
        <w:t>- для объектов коммунального назначения = 1.</w:t>
      </w:r>
    </w:p>
    <w:p w14:paraId="0D74A8EA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2.6</w:t>
      </w:r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proofErr w:type="spellStart"/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Кк</w:t>
      </w:r>
      <w:proofErr w:type="spellEnd"/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– 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коэффициент комфортности определяет наличие на Объекте электроснабжения, водоснабжения, отопления, канализации (далее – элементы комфортности).  Если все элементы комфортности присутствуют, то </w:t>
      </w:r>
      <w:proofErr w:type="spellStart"/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Кк</w:t>
      </w:r>
      <w:proofErr w:type="spellEnd"/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принимается равным 1.</w:t>
      </w:r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отсутствии какого-либо элемента комфортности </w:t>
      </w:r>
      <w:proofErr w:type="spellStart"/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Кк</w:t>
      </w:r>
      <w:proofErr w:type="spellEnd"/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уменьшается на 0,1.</w:t>
      </w:r>
    </w:p>
    <w:p w14:paraId="2F4E7E85" w14:textId="7FF059CF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2.6.1. </w:t>
      </w:r>
      <w:proofErr w:type="spellStart"/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Кк</w:t>
      </w:r>
      <w:proofErr w:type="spellEnd"/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объектов коммунального назначения принимается равным 0,6.</w:t>
      </w:r>
    </w:p>
    <w:p w14:paraId="71589259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2.7. </w:t>
      </w:r>
      <w:proofErr w:type="spellStart"/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Кпл</w:t>
      </w:r>
      <w:proofErr w:type="spellEnd"/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</w:t>
      </w:r>
      <w:proofErr w:type="spellStart"/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протяж</w:t>
      </w:r>
      <w:proofErr w:type="spellEnd"/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.) – 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коэффициент площади принимается равным:</w:t>
      </w:r>
    </w:p>
    <w:p w14:paraId="6DF35EF5" w14:textId="77777777" w:rsidR="00F70DBE" w:rsidRPr="00F70DBE" w:rsidRDefault="00F70DBE" w:rsidP="00F70DBE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sz w:val="28"/>
        </w:rPr>
        <w:t>для площадей до 50 кв.м. (включительно) -  1,25;</w:t>
      </w:r>
    </w:p>
    <w:p w14:paraId="2C8EDC4F" w14:textId="77777777" w:rsidR="00F70DBE" w:rsidRPr="00F70DBE" w:rsidRDefault="00F70DBE" w:rsidP="00F70DBE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sz w:val="28"/>
        </w:rPr>
        <w:t>для площадей от 50 кв. м до 100 кв.м. (включительно) – 1,05;</w:t>
      </w:r>
    </w:p>
    <w:p w14:paraId="7FA68D8D" w14:textId="77777777" w:rsidR="00F70DBE" w:rsidRPr="00F70DBE" w:rsidRDefault="00F70DBE" w:rsidP="00F70DBE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sz w:val="28"/>
        </w:rPr>
        <w:t>для площадей от 101кв. м и более  – 1,0;</w:t>
      </w:r>
    </w:p>
    <w:p w14:paraId="339145AC" w14:textId="77777777" w:rsidR="00F70DBE" w:rsidRPr="00F70DBE" w:rsidRDefault="00F70DBE" w:rsidP="00F70DBE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sz w:val="28"/>
        </w:rPr>
        <w:t>для протяженности до 1000 м = 1,2;</w:t>
      </w:r>
    </w:p>
    <w:p w14:paraId="672A9D3E" w14:textId="77777777" w:rsidR="00F70DBE" w:rsidRPr="00F70DBE" w:rsidRDefault="00F70DBE" w:rsidP="00F70DBE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sz w:val="28"/>
        </w:rPr>
        <w:t>для протяженности более 1000 м = 1,0.</w:t>
      </w:r>
    </w:p>
    <w:p w14:paraId="68DF317B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7A3358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2.8</w:t>
      </w:r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proofErr w:type="spellStart"/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Квд</w:t>
      </w:r>
      <w:proofErr w:type="spellEnd"/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коэффициент вида деятельности (определяется целевым  использованием Объекта, учитывает характер вида деятельности)</w:t>
      </w:r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945"/>
        <w:gridCol w:w="1412"/>
      </w:tblGrid>
      <w:tr w:rsidR="00F70DBE" w:rsidRPr="00F70DBE" w14:paraId="59779FF5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93E1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0192" w14:textId="77777777" w:rsidR="00F70DBE" w:rsidRPr="00F70DBE" w:rsidRDefault="00F70DBE" w:rsidP="00F7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Целевое использование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07EC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70D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Квд</w:t>
            </w:r>
            <w:proofErr w:type="spellEnd"/>
            <w:r w:rsidRPr="00F70D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</w:p>
        </w:tc>
      </w:tr>
      <w:tr w:rsidR="00F70DBE" w:rsidRPr="00F70DBE" w14:paraId="47FEA13C" w14:textId="77777777" w:rsidTr="00AD55A0">
        <w:trPr>
          <w:trHeight w:val="41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4ED2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BFCF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ночные клубы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22CA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</w:tr>
      <w:tr w:rsidR="00F70DBE" w:rsidRPr="00F70DBE" w14:paraId="3C48C47B" w14:textId="77777777" w:rsidTr="00AD55A0">
        <w:trPr>
          <w:trHeight w:val="4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4C66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911D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бильярд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D7E1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</w:tr>
      <w:tr w:rsidR="00F70DBE" w:rsidRPr="00F70DBE" w14:paraId="1A9DBEA5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7255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03F0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промышленное производство, производство и переработка с/х продукции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FEF4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</w:tc>
      </w:tr>
      <w:tr w:rsidR="00F70DBE" w:rsidRPr="00F70DBE" w14:paraId="747CF162" w14:textId="77777777" w:rsidTr="00AD55A0">
        <w:trPr>
          <w:trHeight w:val="101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77EA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19C9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продажа алкогольной продукции и пива:</w:t>
            </w:r>
          </w:p>
          <w:p w14:paraId="35D9FC54" w14:textId="77777777" w:rsidR="00F70DBE" w:rsidRPr="00F70DBE" w:rsidRDefault="00F70DBE" w:rsidP="00F70DB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70DBE">
              <w:rPr>
                <w:rFonts w:ascii="Times New Roman" w:eastAsia="Calibri" w:hAnsi="Times New Roman" w:cs="Times New Roman"/>
                <w:sz w:val="28"/>
              </w:rPr>
              <w:t xml:space="preserve">рестораны, бары, кафе, закусочные </w:t>
            </w:r>
          </w:p>
          <w:p w14:paraId="06B1E0DC" w14:textId="77777777" w:rsidR="00F70DBE" w:rsidRPr="00F70DBE" w:rsidRDefault="00F70DBE" w:rsidP="00F70DB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70DBE">
              <w:rPr>
                <w:rFonts w:ascii="Times New Roman" w:eastAsia="Calibri" w:hAnsi="Times New Roman" w:cs="Times New Roman"/>
                <w:sz w:val="28"/>
              </w:rPr>
              <w:t xml:space="preserve">магазины, оптовая торговля алкоголем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1031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6D61172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3,5 </w:t>
            </w:r>
          </w:p>
          <w:p w14:paraId="0D68471E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</w:tr>
      <w:tr w:rsidR="00F70DBE" w:rsidRPr="00F70DBE" w14:paraId="1859E2B0" w14:textId="77777777" w:rsidTr="00AD55A0">
        <w:trPr>
          <w:trHeight w:val="5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323C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2EE5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банковская деятельность, пункты обмена валюты, ломбарды, биржи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CDDA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F70DBE" w:rsidRPr="00F70DBE" w14:paraId="614F415C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4025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ACD9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розничная торговля средствами передвижения всех видов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DFC4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  <w:tr w:rsidR="00F70DBE" w:rsidRPr="00F70DBE" w14:paraId="58A87BE0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5A7D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2EBF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юридическая, нотариальная деятельность (офисы, конторы)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3E37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F70DBE" w:rsidRPr="00F70DBE" w14:paraId="721F8AFC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2D8B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204A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оказание услуг (косметические, парикмахерские, салоны, солярии)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74D9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F70DBE" w:rsidRPr="00F70DBE" w14:paraId="1324FCF9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E3CD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0BDC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розничная и оптовая торговля продовольственными товарами без продажи алкогольной продукции и пива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CF56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</w:tr>
      <w:tr w:rsidR="00F70DBE" w:rsidRPr="00F70DBE" w14:paraId="17457650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910F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B38E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розничная торговля непродовольственными товарами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36E3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F70DBE" w:rsidRPr="00F70DBE" w14:paraId="038EDEDD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985A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A4DD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розничная торговля лекарственными формами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88E7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F70DBE" w:rsidRPr="00F70DBE" w14:paraId="3DB5F1A7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68B4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7F82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редакция,  издательство, СМИ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67F4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F70DBE" w:rsidRPr="00F70DBE" w14:paraId="5BC867DB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70BC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8057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склады для хранения любых видов сырья, товаров, продовольствия, мастерские по изготовлению и ремонту мебели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4B3F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F70DBE" w:rsidRPr="00F70DBE" w14:paraId="0EBA52C4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30B3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0B56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гостиницы, кафе, столовые, кулинарии, пирожковые и другие предприятия общественного питания, не продающие алкогольную продукцию и пиво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A095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F70DBE" w:rsidRPr="00F70DBE" w14:paraId="3F0295C8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EC7E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5599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гаражи, производственные площади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8E6B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</w:tc>
      </w:tr>
      <w:tr w:rsidR="00F70DBE" w:rsidRPr="00F70DBE" w14:paraId="1D708075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FD9C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2F59" w14:textId="77777777" w:rsidR="00F70DBE" w:rsidRPr="00F70DBE" w:rsidRDefault="00F70DBE" w:rsidP="00F7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связь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55D5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</w:tc>
      </w:tr>
      <w:tr w:rsidR="00F70DBE" w:rsidRPr="00F70DBE" w14:paraId="12876851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C531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EDF3" w14:textId="77777777" w:rsidR="00F70DBE" w:rsidRPr="00F70DBE" w:rsidRDefault="00F70DBE" w:rsidP="00F7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почта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5494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F70DBE" w:rsidRPr="00F70DBE" w14:paraId="6122262F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A7E4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C612" w14:textId="77777777" w:rsidR="00F70DBE" w:rsidRPr="00F70DBE" w:rsidRDefault="00F70DBE" w:rsidP="00F7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услуги населению (швейные ателье, фото, другие мелкие бытовые услуги)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7E46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</w:tc>
      </w:tr>
      <w:tr w:rsidR="00F70DBE" w:rsidRPr="00F70DBE" w14:paraId="7ED913F0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C258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B20A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органы исполнительной власти, органы полиции, юстиции, суды, прокуратуры, налоговые и таможенные органы, комиссариаты, муниципальные аптеки, спорт, культура, образовательные учреждения, ВУЗы, производство товаров и услуг для инвалидов, прочие виды деятельности, не вошедшие в настоящий перечень и не подлежащие лицензированию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FE14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</w:tr>
      <w:tr w:rsidR="00F70DBE" w:rsidRPr="00F70DBE" w14:paraId="16A3A0A7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D3BF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4670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творческие мастерские, учреждения и организации инвалидов, ветеранов войны в Афганистане, участников ликвидации последствий Чернобыля, общественные организации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20C9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0,2</w:t>
            </w:r>
          </w:p>
        </w:tc>
      </w:tr>
      <w:tr w:rsidR="00F70DBE" w:rsidRPr="00F70DBE" w14:paraId="4C886CE3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F439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E21D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оказание медицинских услуг (коммерческих), в т.ч. стоматологических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16E1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</w:tr>
      <w:tr w:rsidR="00F70DBE" w:rsidRPr="00F70DBE" w14:paraId="2D308EAF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0E51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08B3" w14:textId="77777777" w:rsidR="00F70DBE" w:rsidRPr="00F70DBE" w:rsidRDefault="00F70DBE" w:rsidP="00F7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оказание услуг населению по </w:t>
            </w:r>
            <w:r w:rsidRPr="00F70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электроснабжению, газоснабжению, теплоснабжению, водоснабжению и водоотведению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9B9C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0,1</w:t>
            </w:r>
          </w:p>
        </w:tc>
      </w:tr>
    </w:tbl>
    <w:p w14:paraId="3ADE8F57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72DC630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70DBE">
        <w:rPr>
          <w:rFonts w:ascii="Times New Roman" w:eastAsia="Times New Roman" w:hAnsi="Times New Roman" w:cs="Times New Roman"/>
          <w:sz w:val="28"/>
        </w:rPr>
        <w:t>2.9</w:t>
      </w:r>
      <w:r w:rsidRPr="00F70DBE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F70DBE">
        <w:rPr>
          <w:rFonts w:ascii="Times New Roman" w:eastAsia="Times New Roman" w:hAnsi="Times New Roman" w:cs="Times New Roman"/>
          <w:sz w:val="28"/>
        </w:rPr>
        <w:t>Исчисляемый в денежном выражении износ определяется по формуле:</w:t>
      </w:r>
      <w:r w:rsidRPr="00F70DBE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70DBE">
        <w:rPr>
          <w:rFonts w:ascii="Times New Roman" w:eastAsia="Times New Roman" w:hAnsi="Times New Roman" w:cs="Times New Roman"/>
          <w:b/>
          <w:sz w:val="28"/>
        </w:rPr>
        <w:t>Ам</w:t>
      </w:r>
      <w:proofErr w:type="spellEnd"/>
      <w:r w:rsidRPr="00F70DBE">
        <w:rPr>
          <w:rFonts w:ascii="Times New Roman" w:eastAsia="Times New Roman" w:hAnsi="Times New Roman" w:cs="Times New Roman"/>
          <w:b/>
          <w:sz w:val="28"/>
        </w:rPr>
        <w:t xml:space="preserve"> = Сб*На:</w:t>
      </w:r>
      <w:r w:rsidRPr="00F70DBE">
        <w:rPr>
          <w:rFonts w:ascii="Times New Roman" w:eastAsia="Times New Roman" w:hAnsi="Times New Roman" w:cs="Times New Roman"/>
          <w:b/>
          <w:sz w:val="28"/>
          <w:lang w:val="en-US"/>
        </w:rPr>
        <w:t>S</w:t>
      </w:r>
      <w:r w:rsidRPr="00F70DBE">
        <w:rPr>
          <w:rFonts w:ascii="Times New Roman" w:eastAsia="Times New Roman" w:hAnsi="Times New Roman" w:cs="Times New Roman"/>
          <w:b/>
          <w:sz w:val="28"/>
        </w:rPr>
        <w:t>о</w:t>
      </w:r>
      <w:r w:rsidRPr="00F70DBE">
        <w:rPr>
          <w:rFonts w:ascii="Times New Roman" w:eastAsia="Times New Roman" w:hAnsi="Times New Roman" w:cs="Times New Roman"/>
          <w:sz w:val="28"/>
        </w:rPr>
        <w:t>, где</w:t>
      </w:r>
    </w:p>
    <w:p w14:paraId="0218E127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70DBE">
        <w:rPr>
          <w:rFonts w:ascii="Times New Roman" w:eastAsia="Times New Roman" w:hAnsi="Times New Roman" w:cs="Times New Roman"/>
          <w:b/>
          <w:sz w:val="28"/>
        </w:rPr>
        <w:t xml:space="preserve">Сб </w:t>
      </w:r>
      <w:r w:rsidRPr="00F70DBE">
        <w:rPr>
          <w:rFonts w:ascii="Times New Roman" w:eastAsia="Times New Roman" w:hAnsi="Times New Roman" w:cs="Times New Roman"/>
          <w:sz w:val="28"/>
        </w:rPr>
        <w:t>– балансовая стоимость помещения (здания, строения, сооружения) руб.;</w:t>
      </w:r>
    </w:p>
    <w:p w14:paraId="0F82541C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70DBE">
        <w:rPr>
          <w:rFonts w:ascii="Times New Roman" w:eastAsia="Times New Roman" w:hAnsi="Times New Roman" w:cs="Times New Roman"/>
          <w:b/>
          <w:sz w:val="28"/>
        </w:rPr>
        <w:t>На</w:t>
      </w:r>
      <w:r w:rsidRPr="00F70DBE">
        <w:rPr>
          <w:rFonts w:ascii="Times New Roman" w:eastAsia="Times New Roman" w:hAnsi="Times New Roman" w:cs="Times New Roman"/>
          <w:sz w:val="28"/>
        </w:rPr>
        <w:t xml:space="preserve"> – норма амортизации на полное восстановление здания (строения, сооружения), в долях единицы;</w:t>
      </w:r>
    </w:p>
    <w:p w14:paraId="15E17FD5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70DBE">
        <w:rPr>
          <w:rFonts w:ascii="Times New Roman" w:eastAsia="Times New Roman" w:hAnsi="Times New Roman" w:cs="Times New Roman"/>
          <w:b/>
          <w:sz w:val="28"/>
          <w:lang w:val="en-US"/>
        </w:rPr>
        <w:t>S</w:t>
      </w:r>
      <w:r w:rsidRPr="00F70DBE">
        <w:rPr>
          <w:rFonts w:ascii="Times New Roman" w:eastAsia="Times New Roman" w:hAnsi="Times New Roman" w:cs="Times New Roman"/>
          <w:b/>
          <w:sz w:val="28"/>
        </w:rPr>
        <w:t>о</w:t>
      </w:r>
      <w:r w:rsidRPr="00F70DBE">
        <w:rPr>
          <w:rFonts w:ascii="Times New Roman" w:eastAsia="Times New Roman" w:hAnsi="Times New Roman" w:cs="Times New Roman"/>
          <w:sz w:val="28"/>
        </w:rPr>
        <w:t xml:space="preserve"> – общая площадь помещения (здания, строения, сооружения) в кв.м.</w:t>
      </w:r>
    </w:p>
    <w:p w14:paraId="06F1C7B4" w14:textId="77777777" w:rsidR="00F70DBE" w:rsidRPr="00F70DBE" w:rsidRDefault="00F70DBE" w:rsidP="00F70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486F626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Примечание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: при аренде Объекта для многопрофильной деятельности коэффициент вида деятельности (</w:t>
      </w:r>
      <w:proofErr w:type="spellStart"/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Квд</w:t>
      </w:r>
      <w:proofErr w:type="spellEnd"/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устанавливается на уровне того из осуществляемых видов деятельности, по которому он наиболее высокий.</w:t>
      </w:r>
    </w:p>
    <w:p w14:paraId="489DB44B" w14:textId="77777777" w:rsidR="00F70DBE" w:rsidRPr="00F70DBE" w:rsidRDefault="00F70DBE" w:rsidP="00F70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36F5497" w14:textId="77777777" w:rsidR="00D25BAF" w:rsidRPr="00D25BAF" w:rsidRDefault="00D25BAF" w:rsidP="00D25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25BA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Размер арендной платы за объекты газоснабжения рассчитывается по формуле:</w:t>
      </w:r>
    </w:p>
    <w:p w14:paraId="410D0537" w14:textId="77777777" w:rsidR="00D25BAF" w:rsidRPr="00D25BAF" w:rsidRDefault="00D25BAF" w:rsidP="00D2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25BAF">
        <w:rPr>
          <w:rFonts w:ascii="Times New Roman" w:eastAsia="Times New Roman" w:hAnsi="Times New Roman" w:cs="Times New Roman"/>
          <w:sz w:val="28"/>
          <w:szCs w:val="24"/>
          <w:lang w:eastAsia="ru-RU"/>
        </w:rPr>
        <w:t>Аг</w:t>
      </w:r>
      <w:proofErr w:type="spellEnd"/>
      <w:r w:rsidRPr="00D25B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Д x C x 12, </w:t>
      </w:r>
    </w:p>
    <w:p w14:paraId="2B8DD916" w14:textId="77777777" w:rsidR="00D25BAF" w:rsidRPr="00D25BAF" w:rsidRDefault="00D25BAF" w:rsidP="00D2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5BAF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где:</w:t>
      </w:r>
    </w:p>
    <w:p w14:paraId="7BCDED1E" w14:textId="77777777" w:rsidR="00D25BAF" w:rsidRPr="00D25BAF" w:rsidRDefault="00D25BAF" w:rsidP="00D2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25BAF">
        <w:rPr>
          <w:rFonts w:ascii="Times New Roman" w:eastAsia="Times New Roman" w:hAnsi="Times New Roman" w:cs="Times New Roman"/>
          <w:sz w:val="28"/>
          <w:szCs w:val="24"/>
          <w:lang w:eastAsia="ru-RU"/>
        </w:rPr>
        <w:t>Аг</w:t>
      </w:r>
      <w:proofErr w:type="spellEnd"/>
      <w:r w:rsidRPr="00D25B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годовая арендная плата за пользование объектами газоснабжения, в рублях (без НДС);</w:t>
      </w:r>
    </w:p>
    <w:p w14:paraId="260E86B8" w14:textId="77777777" w:rsidR="00D25BAF" w:rsidRPr="00D25BAF" w:rsidRDefault="00D25BAF" w:rsidP="00D2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5BAF">
        <w:rPr>
          <w:rFonts w:ascii="Times New Roman" w:eastAsia="Times New Roman" w:hAnsi="Times New Roman" w:cs="Times New Roman"/>
          <w:sz w:val="28"/>
          <w:szCs w:val="24"/>
          <w:lang w:eastAsia="ru-RU"/>
        </w:rPr>
        <w:t>Д – протяженность объекта газоснабжения, в метрах;</w:t>
      </w:r>
    </w:p>
    <w:p w14:paraId="651A8CB1" w14:textId="36321227" w:rsidR="00F70DBE" w:rsidRPr="00F70DBE" w:rsidRDefault="00D25BAF" w:rsidP="00D2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5BAF">
        <w:rPr>
          <w:rFonts w:ascii="Times New Roman" w:eastAsia="Times New Roman" w:hAnsi="Times New Roman" w:cs="Times New Roman"/>
          <w:sz w:val="28"/>
          <w:szCs w:val="24"/>
          <w:lang w:eastAsia="ru-RU"/>
        </w:rPr>
        <w:t>С- стоимость аренды объекта газоснабжения, в рублях за 1 км в месяц (устанавливается комитетам по тарифам и ценовой политике Ленинградской области)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6944E46" w14:textId="77777777" w:rsidR="00F70DBE" w:rsidRPr="00F70DBE" w:rsidRDefault="00F70DBE" w:rsidP="00F70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8BA374" w14:textId="77777777" w:rsidR="00F70DBE" w:rsidRPr="00F70DBE" w:rsidRDefault="00F70DBE" w:rsidP="00F70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20A72AF" w14:textId="77777777" w:rsidR="00F70DBE" w:rsidRPr="00F70DBE" w:rsidRDefault="00F70DBE" w:rsidP="00F70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DE595F" w14:textId="77777777" w:rsidR="00F70DBE" w:rsidRPr="00F70DBE" w:rsidRDefault="00F70DBE" w:rsidP="00F70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E177B64" w14:textId="77777777" w:rsidR="00F70DBE" w:rsidRPr="00F70DBE" w:rsidRDefault="00F70DBE" w:rsidP="00F70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5E568B3" w14:textId="77777777" w:rsidR="00F70DBE" w:rsidRPr="00F70DBE" w:rsidRDefault="00F70DBE" w:rsidP="00F70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CEE4570" w14:textId="77777777" w:rsidR="00F70DBE" w:rsidRPr="00F70DBE" w:rsidRDefault="00F70DBE" w:rsidP="00F70DBE">
      <w:pPr>
        <w:widowControl w:val="0"/>
        <w:autoSpaceDE w:val="0"/>
        <w:autoSpaceDN w:val="0"/>
        <w:adjustRightInd w:val="0"/>
        <w:spacing w:after="0" w:line="240" w:lineRule="auto"/>
        <w:ind w:left="18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EAAC2E" w14:textId="77777777" w:rsidR="00F70DBE" w:rsidRPr="00F70DBE" w:rsidRDefault="00F70DBE" w:rsidP="00F70DBE">
      <w:pPr>
        <w:widowControl w:val="0"/>
        <w:autoSpaceDE w:val="0"/>
        <w:autoSpaceDN w:val="0"/>
        <w:adjustRightInd w:val="0"/>
        <w:spacing w:after="0" w:line="240" w:lineRule="auto"/>
        <w:ind w:left="18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DC6064" w14:textId="77777777" w:rsidR="00F70DBE" w:rsidRPr="00F70DBE" w:rsidRDefault="00F70DBE" w:rsidP="00F70DBE">
      <w:pPr>
        <w:widowControl w:val="0"/>
        <w:autoSpaceDE w:val="0"/>
        <w:autoSpaceDN w:val="0"/>
        <w:adjustRightInd w:val="0"/>
        <w:spacing w:after="0" w:line="240" w:lineRule="auto"/>
        <w:ind w:left="18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6AA396" w14:textId="77777777" w:rsidR="00F70DBE" w:rsidRPr="00F70DBE" w:rsidRDefault="00F70DBE" w:rsidP="00F70DBE">
      <w:pPr>
        <w:widowControl w:val="0"/>
        <w:autoSpaceDE w:val="0"/>
        <w:autoSpaceDN w:val="0"/>
        <w:adjustRightInd w:val="0"/>
        <w:spacing w:after="0" w:line="240" w:lineRule="auto"/>
        <w:ind w:left="212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12815D" w14:textId="77777777" w:rsidR="00F70DBE" w:rsidRPr="00F70DBE" w:rsidRDefault="00F70DBE" w:rsidP="00F70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9BEBF" w14:textId="77777777" w:rsidR="00F70DBE" w:rsidRPr="00F70DBE" w:rsidRDefault="00F70DBE" w:rsidP="00F70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EAEB8" w14:textId="77777777" w:rsidR="00F70DBE" w:rsidRDefault="00F70DBE"/>
    <w:sectPr w:rsidR="00F70DBE" w:rsidSect="00F1351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C2B85"/>
    <w:multiLevelType w:val="hybridMultilevel"/>
    <w:tmpl w:val="2220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 w16cid:durableId="1956520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6795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8864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BF"/>
    <w:rsid w:val="00296D8A"/>
    <w:rsid w:val="00391D60"/>
    <w:rsid w:val="004F6428"/>
    <w:rsid w:val="005945B7"/>
    <w:rsid w:val="008C31BF"/>
    <w:rsid w:val="00D25BAF"/>
    <w:rsid w:val="00F13519"/>
    <w:rsid w:val="00F7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BAD5"/>
  <w15:chartTrackingRefBased/>
  <w15:docId w15:val="{AB6F0698-AB21-4E13-A9C4-CF2D0DD7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Ворожбитова Ольга Борисовна</cp:lastModifiedBy>
  <cp:revision>6</cp:revision>
  <cp:lastPrinted>2023-11-07T11:30:00Z</cp:lastPrinted>
  <dcterms:created xsi:type="dcterms:W3CDTF">2023-11-07T11:14:00Z</dcterms:created>
  <dcterms:modified xsi:type="dcterms:W3CDTF">2023-11-14T09:55:00Z</dcterms:modified>
</cp:coreProperties>
</file>