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</w:t>
      </w:r>
    </w:p>
    <w:p w:rsid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6728">
        <w:rPr>
          <w:rFonts w:ascii="Times New Roman" w:hAnsi="Times New Roman"/>
          <w:b/>
          <w:sz w:val="28"/>
          <w:szCs w:val="28"/>
        </w:rPr>
        <w:t>необходимости предоставления разрешения</w:t>
      </w:r>
    </w:p>
    <w:p w:rsid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6728">
        <w:rPr>
          <w:rFonts w:ascii="Times New Roman" w:hAnsi="Times New Roman"/>
          <w:b/>
          <w:sz w:val="28"/>
          <w:szCs w:val="28"/>
        </w:rPr>
        <w:t>на отклонение от разрешений на отклонение</w:t>
      </w:r>
    </w:p>
    <w:p w:rsidR="00FE6728" w:rsidRP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6728">
        <w:rPr>
          <w:rFonts w:ascii="Times New Roman" w:hAnsi="Times New Roman"/>
          <w:b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</w:p>
    <w:p w:rsidR="00FE6728" w:rsidRP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6728">
        <w:rPr>
          <w:rFonts w:ascii="Times New Roman" w:hAnsi="Times New Roman"/>
          <w:b/>
          <w:sz w:val="28"/>
          <w:szCs w:val="28"/>
        </w:rPr>
        <w:t>для земельного участка с кадастровым номером 47:25:0107011:185, площадью 13667 м расположенного по адресу: Ленинградская область,</w:t>
      </w:r>
    </w:p>
    <w:p w:rsidR="00FE6728" w:rsidRP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6728">
        <w:rPr>
          <w:rFonts w:ascii="Times New Roman" w:hAnsi="Times New Roman"/>
          <w:b/>
          <w:sz w:val="28"/>
          <w:szCs w:val="28"/>
        </w:rPr>
        <w:t>город Гатчина, улица Слепнева, земельный участок №14,</w:t>
      </w:r>
    </w:p>
    <w:p w:rsid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6728">
        <w:rPr>
          <w:rFonts w:ascii="Times New Roman" w:hAnsi="Times New Roman"/>
          <w:b/>
          <w:sz w:val="28"/>
          <w:szCs w:val="28"/>
        </w:rPr>
        <w:t>в части уменьшения минимального расстояния от стен детских дошкольных и общеобразовательных учреждений</w:t>
      </w:r>
    </w:p>
    <w:p w:rsidR="00FE6728" w:rsidRPr="00FE6728" w:rsidRDefault="00FE6728" w:rsidP="00FE6728">
      <w:pPr>
        <w:pStyle w:val="ConsPlusNonforma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E6728">
        <w:rPr>
          <w:rFonts w:ascii="Times New Roman" w:hAnsi="Times New Roman"/>
          <w:b/>
          <w:sz w:val="28"/>
          <w:szCs w:val="28"/>
        </w:rPr>
        <w:t>до красных линий с 25 м до 15 м.</w:t>
      </w:r>
    </w:p>
    <w:p w:rsidR="00FE6728" w:rsidRDefault="00FE6728" w:rsidP="00FE6728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6728" w:rsidRDefault="00FE6728" w:rsidP="00FE6728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E6728" w:rsidRPr="00FE6728" w:rsidRDefault="00FE6728" w:rsidP="00FE672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6728">
        <w:rPr>
          <w:rFonts w:ascii="Times New Roman" w:hAnsi="Times New Roman"/>
          <w:sz w:val="28"/>
          <w:szCs w:val="28"/>
        </w:rPr>
        <w:t>Разрешение на отклонение от разрешений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расстояния от стен детских дошкольных и общеобразовательных учреждений до красных линий с 25 м до 15 м, для земельного участка с кадастровым номером 47:25:0107011:185, площадью 13667 м расположенного по адресу:</w:t>
      </w:r>
      <w:proofErr w:type="gramEnd"/>
      <w:r w:rsidRPr="00FE6728">
        <w:rPr>
          <w:rFonts w:ascii="Times New Roman" w:hAnsi="Times New Roman"/>
          <w:sz w:val="28"/>
          <w:szCs w:val="28"/>
        </w:rPr>
        <w:t xml:space="preserve"> Ленинградская область, город Гатчина, улица Слепнева, земельный участок №14 запрашивается по следующим причинам:</w:t>
      </w:r>
    </w:p>
    <w:p w:rsidR="00FE6728" w:rsidRPr="00FE6728" w:rsidRDefault="00FE6728" w:rsidP="00FE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28">
        <w:rPr>
          <w:rFonts w:ascii="Times New Roman" w:hAnsi="Times New Roman"/>
          <w:sz w:val="28"/>
          <w:szCs w:val="28"/>
        </w:rPr>
        <w:t xml:space="preserve">- </w:t>
      </w:r>
      <w:r w:rsidRPr="00FE6728">
        <w:rPr>
          <w:rFonts w:ascii="Times New Roman" w:hAnsi="Times New Roman" w:cs="Times New Roman"/>
          <w:sz w:val="28"/>
          <w:szCs w:val="28"/>
        </w:rPr>
        <w:t>небольшая площадь земельного участка.</w:t>
      </w:r>
    </w:p>
    <w:p w:rsidR="00FE6728" w:rsidRPr="00FE6728" w:rsidRDefault="00FE6728" w:rsidP="00FE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28">
        <w:rPr>
          <w:rFonts w:ascii="Times New Roman" w:hAnsi="Times New Roman" w:cs="Times New Roman"/>
          <w:sz w:val="28"/>
          <w:szCs w:val="28"/>
        </w:rPr>
        <w:t>- земельный участок имеет неровную конфигурацию, с изломом.</w:t>
      </w:r>
    </w:p>
    <w:p w:rsidR="00FE6728" w:rsidRPr="00FE6728" w:rsidRDefault="00FE6728" w:rsidP="00FE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28">
        <w:rPr>
          <w:rFonts w:ascii="Times New Roman" w:hAnsi="Times New Roman" w:cs="Times New Roman"/>
          <w:sz w:val="28"/>
          <w:szCs w:val="28"/>
        </w:rPr>
        <w:t>-невозможность экономической целесообразности освоения земельного участка при условии соблюдения градостроительных регламентов.</w:t>
      </w:r>
    </w:p>
    <w:p w:rsidR="00FE6728" w:rsidRPr="00FE6728" w:rsidRDefault="00FE6728" w:rsidP="00FE672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E6728">
        <w:rPr>
          <w:rFonts w:ascii="Times New Roman" w:hAnsi="Times New Roman"/>
          <w:sz w:val="28"/>
          <w:szCs w:val="28"/>
        </w:rPr>
        <w:t>- в настоящее время в микрорайоне «Аэродром» и «</w:t>
      </w:r>
      <w:proofErr w:type="spellStart"/>
      <w:r w:rsidRPr="00FE6728">
        <w:rPr>
          <w:rFonts w:ascii="Times New Roman" w:hAnsi="Times New Roman"/>
          <w:sz w:val="28"/>
          <w:szCs w:val="28"/>
        </w:rPr>
        <w:t>Мариенбург</w:t>
      </w:r>
      <w:proofErr w:type="spellEnd"/>
      <w:r w:rsidRPr="00FE6728">
        <w:rPr>
          <w:rFonts w:ascii="Times New Roman" w:hAnsi="Times New Roman"/>
          <w:sz w:val="28"/>
          <w:szCs w:val="28"/>
        </w:rPr>
        <w:t xml:space="preserve">» г. Гатчины нет культурно – </w:t>
      </w:r>
      <w:proofErr w:type="spellStart"/>
      <w:r w:rsidRPr="00FE672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FE6728">
        <w:rPr>
          <w:rFonts w:ascii="Times New Roman" w:hAnsi="Times New Roman"/>
          <w:sz w:val="28"/>
          <w:szCs w:val="28"/>
        </w:rPr>
        <w:t xml:space="preserve"> учреждений. Численность проживающих на данных территориях более 26 000 человек. Микрорайон «Аэродром» является самым динамично – развивающимся районом города, в котором ведется активная застройка многоэтажными жилыми домами. </w:t>
      </w:r>
    </w:p>
    <w:p w:rsidR="00FE6728" w:rsidRPr="00FE6728" w:rsidRDefault="00FE6728" w:rsidP="00FE67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728">
        <w:rPr>
          <w:rFonts w:ascii="Times New Roman" w:hAnsi="Times New Roman" w:cs="Times New Roman"/>
          <w:sz w:val="28"/>
          <w:szCs w:val="28"/>
        </w:rPr>
        <w:t xml:space="preserve">На данном земельном участке сложно осуществить застройку с показателями, утвержденными градостроительной документацией, без отступления от параметров </w:t>
      </w:r>
      <w:r w:rsidRPr="00FE6728">
        <w:rPr>
          <w:rFonts w:ascii="Times New Roman" w:hAnsi="Times New Roman"/>
          <w:sz w:val="28"/>
          <w:szCs w:val="28"/>
        </w:rPr>
        <w:t>разрешенного строительства</w:t>
      </w:r>
      <w:r w:rsidRPr="00FE6728">
        <w:rPr>
          <w:rFonts w:ascii="Times New Roman" w:hAnsi="Times New Roman" w:cs="Times New Roman"/>
          <w:sz w:val="28"/>
          <w:szCs w:val="28"/>
        </w:rPr>
        <w:t>. Параметры отклонения определяются требуемой мерой компенсации физических недостатков земельного участка, которые не позволяют рационально использовать его в рамках предельных параметров в сложившейся застройке, установленных Правилами землепользования и застройки, а также незначительность изменений, допускаемых при использовании отклонений.</w:t>
      </w:r>
    </w:p>
    <w:p w:rsidR="00000000" w:rsidRDefault="00FE672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728"/>
    <w:rsid w:val="00FE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6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</dc:creator>
  <cp:keywords/>
  <dc:description/>
  <cp:lastModifiedBy>vzv</cp:lastModifiedBy>
  <cp:revision>2</cp:revision>
  <cp:lastPrinted>2022-01-27T08:01:00Z</cp:lastPrinted>
  <dcterms:created xsi:type="dcterms:W3CDTF">2022-01-27T07:54:00Z</dcterms:created>
  <dcterms:modified xsi:type="dcterms:W3CDTF">2022-01-27T08:02:00Z</dcterms:modified>
</cp:coreProperties>
</file>