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95" w:rsidRDefault="00655D55" w:rsidP="00D4583C">
      <w:pPr>
        <w:pStyle w:val="a4"/>
        <w:ind w:firstLine="709"/>
        <w:jc w:val="center"/>
        <w:rPr>
          <w:b/>
          <w:bCs/>
          <w:sz w:val="28"/>
          <w:szCs w:val="28"/>
        </w:rPr>
      </w:pPr>
      <w:bookmarkStart w:id="0" w:name="_Hlk135762212"/>
      <w:r w:rsidRPr="00065D95">
        <w:rPr>
          <w:b/>
          <w:bCs/>
          <w:sz w:val="28"/>
          <w:szCs w:val="28"/>
        </w:rPr>
        <w:t>Обоснование необходимости</w:t>
      </w:r>
      <w:r w:rsidR="00065D95">
        <w:rPr>
          <w:b/>
          <w:bCs/>
          <w:sz w:val="28"/>
          <w:szCs w:val="28"/>
        </w:rPr>
        <w:t xml:space="preserve"> </w:t>
      </w:r>
      <w:r w:rsidR="00D4583C" w:rsidRPr="00065D95">
        <w:rPr>
          <w:b/>
          <w:bCs/>
          <w:sz w:val="28"/>
          <w:szCs w:val="28"/>
        </w:rPr>
        <w:t xml:space="preserve">предоставление разрешения </w:t>
      </w:r>
    </w:p>
    <w:p w:rsidR="00655D55" w:rsidRPr="00065D95" w:rsidRDefault="00D4583C" w:rsidP="00D4583C">
      <w:pPr>
        <w:pStyle w:val="a4"/>
        <w:ind w:firstLine="709"/>
        <w:jc w:val="center"/>
        <w:rPr>
          <w:b/>
          <w:bCs/>
          <w:sz w:val="28"/>
          <w:szCs w:val="28"/>
        </w:rPr>
      </w:pPr>
      <w:r w:rsidRPr="00065D95">
        <w:rPr>
          <w:b/>
          <w:bCs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bookmarkEnd w:id="0"/>
    </w:p>
    <w:p w:rsidR="00D4583C" w:rsidRPr="00065D95" w:rsidRDefault="00D4583C" w:rsidP="00D4583C">
      <w:pPr>
        <w:pStyle w:val="a4"/>
        <w:ind w:firstLine="709"/>
        <w:jc w:val="center"/>
        <w:rPr>
          <w:b/>
          <w:sz w:val="28"/>
          <w:szCs w:val="28"/>
        </w:rPr>
      </w:pPr>
      <w:r w:rsidRPr="00065D95">
        <w:rPr>
          <w:b/>
          <w:sz w:val="28"/>
          <w:szCs w:val="28"/>
        </w:rPr>
        <w:t xml:space="preserve">в части минимального количества </w:t>
      </w:r>
      <w:proofErr w:type="spellStart"/>
      <w:r w:rsidRPr="00065D95">
        <w:rPr>
          <w:b/>
          <w:sz w:val="28"/>
          <w:szCs w:val="28"/>
        </w:rPr>
        <w:t>машино-мест</w:t>
      </w:r>
      <w:proofErr w:type="spellEnd"/>
      <w:r w:rsidRPr="00065D95">
        <w:rPr>
          <w:b/>
          <w:sz w:val="28"/>
          <w:szCs w:val="28"/>
        </w:rPr>
        <w:t xml:space="preserve"> для хранения индивидуального автотранспорта на территории земельного участка</w:t>
      </w:r>
      <w:r w:rsidR="00065D95">
        <w:rPr>
          <w:b/>
          <w:sz w:val="28"/>
          <w:szCs w:val="28"/>
        </w:rPr>
        <w:t>.</w:t>
      </w:r>
    </w:p>
    <w:p w:rsidR="00D4583C" w:rsidRDefault="00D4583C" w:rsidP="00D4583C">
      <w:pPr>
        <w:pStyle w:val="a4"/>
        <w:ind w:firstLine="709"/>
        <w:jc w:val="center"/>
        <w:rPr>
          <w:b/>
        </w:rPr>
      </w:pPr>
    </w:p>
    <w:p w:rsidR="00655D55" w:rsidRPr="00EE6E5B" w:rsidRDefault="00655D55" w:rsidP="004F544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E5B">
        <w:rPr>
          <w:rFonts w:ascii="Times New Roman" w:hAnsi="Times New Roman" w:cs="Times New Roman"/>
          <w:b/>
          <w:sz w:val="24"/>
          <w:szCs w:val="24"/>
        </w:rPr>
        <w:t xml:space="preserve">Реконструируемый объект: </w:t>
      </w:r>
      <w:r w:rsidRPr="00EE6E5B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EE6E5B">
        <w:rPr>
          <w:rFonts w:ascii="Times New Roman" w:hAnsi="Times New Roman" w:cs="Times New Roman"/>
          <w:bCs/>
          <w:sz w:val="24"/>
          <w:szCs w:val="24"/>
        </w:rPr>
        <w:t>портивный</w:t>
      </w:r>
      <w:proofErr w:type="spellEnd"/>
      <w:r w:rsidRPr="00EE6E5B">
        <w:rPr>
          <w:rFonts w:ascii="Times New Roman" w:hAnsi="Times New Roman" w:cs="Times New Roman"/>
          <w:bCs/>
          <w:sz w:val="24"/>
          <w:szCs w:val="24"/>
        </w:rPr>
        <w:t xml:space="preserve"> комплекс автономного образовательного учреждения высшего образования Ленинградской области "Государственный институт экономики, финансов, права и технологий" по адресу: Ленинградская область, г. Гатчина, ул. Володарского, д. 39а. кадастровый номер 47:25:0102003:13.</w:t>
      </w:r>
    </w:p>
    <w:p w:rsidR="002E4381" w:rsidRDefault="002E4381" w:rsidP="004F544B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E5B">
        <w:rPr>
          <w:rFonts w:ascii="Times New Roman" w:hAnsi="Times New Roman" w:cs="Times New Roman"/>
          <w:b/>
          <w:sz w:val="24"/>
          <w:szCs w:val="24"/>
        </w:rPr>
        <w:t xml:space="preserve">Субъект права: </w:t>
      </w:r>
      <w:r w:rsidRPr="00EE6E5B">
        <w:rPr>
          <w:rFonts w:ascii="Times New Roman" w:hAnsi="Times New Roman" w:cs="Times New Roman"/>
          <w:bCs/>
          <w:sz w:val="24"/>
          <w:szCs w:val="24"/>
        </w:rPr>
        <w:t>Автономное образовательное учреждение высшего профессионального образования Ленинградской области «Государственный институтэкономики, финансов, права и технологий»</w:t>
      </w:r>
      <w:r w:rsidR="00D4583C">
        <w:rPr>
          <w:rFonts w:ascii="Times New Roman" w:hAnsi="Times New Roman" w:cs="Times New Roman"/>
          <w:bCs/>
          <w:sz w:val="24"/>
          <w:szCs w:val="24"/>
        </w:rPr>
        <w:t>.</w:t>
      </w:r>
    </w:p>
    <w:p w:rsidR="00D4583C" w:rsidRPr="00EE6E5B" w:rsidRDefault="00D4583C" w:rsidP="004F544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Согласно выписке из ЕГРН вид разрешенного использования земельного участка: с</w:t>
      </w:r>
      <w:r w:rsidRPr="00D4583C">
        <w:rPr>
          <w:rFonts w:ascii="Times New Roman" w:hAnsi="Times New Roman" w:cs="Times New Roman"/>
          <w:bCs/>
          <w:sz w:val="24"/>
          <w:szCs w:val="24"/>
        </w:rPr>
        <w:t>реднее и высшее профессиональное образование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E4381" w:rsidRPr="00D4583C" w:rsidRDefault="00D4583C" w:rsidP="002E438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83C">
        <w:rPr>
          <w:rFonts w:ascii="Times New Roman" w:hAnsi="Times New Roman" w:cs="Times New Roman"/>
          <w:sz w:val="24"/>
          <w:szCs w:val="24"/>
        </w:rPr>
        <w:t xml:space="preserve">На земельном участке планируется размещение </w:t>
      </w:r>
      <w:r w:rsidR="002E4381" w:rsidRPr="00D4583C">
        <w:rPr>
          <w:rFonts w:ascii="Times New Roman" w:hAnsi="Times New Roman" w:cs="Times New Roman"/>
          <w:bCs/>
          <w:sz w:val="24"/>
          <w:szCs w:val="24"/>
        </w:rPr>
        <w:t>здания спортивного комплекса</w:t>
      </w:r>
      <w:r w:rsidR="00B176CA" w:rsidRPr="00D4583C">
        <w:rPr>
          <w:rFonts w:ascii="Times New Roman" w:hAnsi="Times New Roman" w:cs="Times New Roman"/>
          <w:bCs/>
          <w:sz w:val="24"/>
          <w:szCs w:val="24"/>
        </w:rPr>
        <w:t>.</w:t>
      </w:r>
    </w:p>
    <w:p w:rsidR="003C4F9F" w:rsidRDefault="00655D55" w:rsidP="005A7A5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E5B">
        <w:rPr>
          <w:rFonts w:ascii="Times New Roman" w:hAnsi="Times New Roman" w:cs="Times New Roman"/>
          <w:bCs/>
          <w:sz w:val="24"/>
          <w:szCs w:val="24"/>
        </w:rPr>
        <w:t>Государственный институт экономики, финансов, права и технологий(ГИЭФПТ) – автономное образовательное учреждение высшего образования Ленинградской области.</w:t>
      </w:r>
    </w:p>
    <w:p w:rsidR="00796E0A" w:rsidRPr="00796E0A" w:rsidRDefault="00796E0A" w:rsidP="00796E0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E0A">
        <w:rPr>
          <w:rFonts w:ascii="Times New Roman" w:hAnsi="Times New Roman" w:cs="Times New Roman"/>
          <w:bCs/>
          <w:sz w:val="24"/>
          <w:szCs w:val="24"/>
        </w:rPr>
        <w:t xml:space="preserve">В ГИЭФПТ ведется подготовка по 24 программам высшего образования и 16 программ среднего профессионального образования, а также по программам дополнительного, профессионального образования, профессиональной переподготовки. Успешно работает аспирантура. </w:t>
      </w:r>
    </w:p>
    <w:p w:rsidR="00796E0A" w:rsidRPr="00796E0A" w:rsidRDefault="00796E0A" w:rsidP="00796E0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E0A">
        <w:rPr>
          <w:rFonts w:ascii="Times New Roman" w:hAnsi="Times New Roman" w:cs="Times New Roman"/>
          <w:bCs/>
          <w:sz w:val="24"/>
          <w:szCs w:val="24"/>
        </w:rPr>
        <w:t xml:space="preserve">В ГИЭФПТ функционирует 9 факультетов: 4 факультета ведут подготовку специалистов высшего профессионального образования; на 5 факультетах обучаются по программам среднего профессионального образования. Территориально факультеты института расположены в г. Гатчине и в Гатчинском муниципальном районе. </w:t>
      </w:r>
    </w:p>
    <w:p w:rsidR="00796E0A" w:rsidRPr="00796E0A" w:rsidRDefault="00796E0A" w:rsidP="00796E0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E0A">
        <w:rPr>
          <w:rFonts w:ascii="Times New Roman" w:hAnsi="Times New Roman" w:cs="Times New Roman"/>
          <w:bCs/>
          <w:sz w:val="24"/>
          <w:szCs w:val="24"/>
        </w:rPr>
        <w:t xml:space="preserve">ГИЭФПТ осуществляет образовательную деятельность, отвечающую требованиям современных образовательных стандартов, в целях более полного удовлетворения социальных, культурных, экономических потребностей личности, общества и государства. </w:t>
      </w:r>
    </w:p>
    <w:p w:rsidR="00796E0A" w:rsidRPr="00796E0A" w:rsidRDefault="00796E0A" w:rsidP="00796E0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E0A">
        <w:rPr>
          <w:rFonts w:ascii="Times New Roman" w:hAnsi="Times New Roman" w:cs="Times New Roman"/>
          <w:bCs/>
          <w:sz w:val="24"/>
          <w:szCs w:val="24"/>
        </w:rPr>
        <w:t xml:space="preserve">Всего бюджетных студентов, обучающихся по направлениям высшего образования около 900 человек, студентов, обучающихся по направлениям среднего профессионального образования около 1600 человек. Есть и коммерческие студенты. </w:t>
      </w:r>
    </w:p>
    <w:p w:rsidR="00796E0A" w:rsidRPr="00E819E9" w:rsidRDefault="00796E0A" w:rsidP="00796E0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E0A">
        <w:rPr>
          <w:rFonts w:ascii="Times New Roman" w:hAnsi="Times New Roman" w:cs="Times New Roman"/>
          <w:bCs/>
          <w:sz w:val="24"/>
          <w:szCs w:val="24"/>
        </w:rPr>
        <w:t xml:space="preserve">Необходимость реконструкции здания спортивного комплекса насущная. Занятия по физической культуре есть во всех программах ВО и СПО. Также проводятся внеурочные спортивные занятия: </w:t>
      </w:r>
      <w:r w:rsidRPr="00E819E9">
        <w:rPr>
          <w:rFonts w:ascii="Times New Roman" w:hAnsi="Times New Roman" w:cs="Times New Roman"/>
          <w:bCs/>
          <w:sz w:val="24"/>
          <w:szCs w:val="24"/>
        </w:rPr>
        <w:t>различные секции.</w:t>
      </w:r>
    </w:p>
    <w:p w:rsidR="00D5090F" w:rsidRPr="0044236D" w:rsidRDefault="00D5090F" w:rsidP="00D5090F">
      <w:pPr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19E9">
        <w:rPr>
          <w:rFonts w:ascii="Times New Roman" w:hAnsi="Times New Roman" w:cs="Times New Roman"/>
          <w:bCs/>
          <w:sz w:val="24"/>
          <w:szCs w:val="24"/>
        </w:rPr>
        <w:t xml:space="preserve">Основной учебный корпус </w:t>
      </w:r>
      <w:r w:rsidR="0044236D" w:rsidRPr="00E819E9">
        <w:rPr>
          <w:rFonts w:ascii="Times New Roman" w:hAnsi="Times New Roman" w:cs="Times New Roman"/>
          <w:bCs/>
          <w:sz w:val="24"/>
          <w:szCs w:val="24"/>
        </w:rPr>
        <w:t xml:space="preserve">ГИЭФПТ </w:t>
      </w:r>
      <w:r w:rsidRPr="00E819E9">
        <w:rPr>
          <w:rFonts w:ascii="Times New Roman" w:hAnsi="Times New Roman" w:cs="Times New Roman"/>
          <w:bCs/>
          <w:sz w:val="24"/>
          <w:szCs w:val="24"/>
        </w:rPr>
        <w:t>находится на земельном участке по адресу: г. Гатчина, ул. Рощинская дом 5 кадастровый № 47:25:0111013:8.</w:t>
      </w:r>
      <w:r w:rsidR="00680CE9" w:rsidRPr="00E819E9">
        <w:rPr>
          <w:rFonts w:ascii="Times New Roman" w:hAnsi="Times New Roman" w:cs="Times New Roman"/>
          <w:bCs/>
          <w:sz w:val="24"/>
          <w:szCs w:val="24"/>
        </w:rPr>
        <w:t>На рассматриваемом участке основного</w:t>
      </w:r>
      <w:r w:rsidR="00AB3DB8" w:rsidRPr="00E819E9">
        <w:rPr>
          <w:rFonts w:ascii="Times New Roman" w:hAnsi="Times New Roman" w:cs="Times New Roman"/>
          <w:bCs/>
          <w:sz w:val="24"/>
          <w:szCs w:val="24"/>
        </w:rPr>
        <w:t xml:space="preserve"> учебного</w:t>
      </w:r>
      <w:r w:rsidR="00680CE9" w:rsidRPr="00E819E9">
        <w:rPr>
          <w:rFonts w:ascii="Times New Roman" w:hAnsi="Times New Roman" w:cs="Times New Roman"/>
          <w:bCs/>
          <w:sz w:val="24"/>
          <w:szCs w:val="24"/>
        </w:rPr>
        <w:t xml:space="preserve"> корпуса находится территория для размещения </w:t>
      </w:r>
      <w:r w:rsidR="00C53721" w:rsidRPr="00E819E9">
        <w:rPr>
          <w:rFonts w:ascii="Times New Roman" w:hAnsi="Times New Roman" w:cs="Times New Roman"/>
          <w:bCs/>
          <w:sz w:val="24"/>
          <w:szCs w:val="24"/>
        </w:rPr>
        <w:t>11</w:t>
      </w:r>
      <w:r w:rsidR="00680CE9" w:rsidRPr="00E819E9">
        <w:rPr>
          <w:rFonts w:ascii="Times New Roman" w:hAnsi="Times New Roman" w:cs="Times New Roman"/>
          <w:bCs/>
          <w:sz w:val="24"/>
          <w:szCs w:val="24"/>
        </w:rPr>
        <w:t xml:space="preserve">0 </w:t>
      </w:r>
      <w:proofErr w:type="spellStart"/>
      <w:r w:rsidR="00C53721" w:rsidRPr="00E819E9">
        <w:rPr>
          <w:rFonts w:ascii="Times New Roman" w:hAnsi="Times New Roman" w:cs="Times New Roman"/>
          <w:bCs/>
          <w:sz w:val="24"/>
          <w:szCs w:val="24"/>
        </w:rPr>
        <w:t>машино</w:t>
      </w:r>
      <w:proofErr w:type="spellEnd"/>
      <w:r w:rsidR="00C53721" w:rsidRPr="00E819E9">
        <w:rPr>
          <w:rFonts w:ascii="Times New Roman" w:hAnsi="Times New Roman" w:cs="Times New Roman"/>
          <w:bCs/>
          <w:sz w:val="24"/>
          <w:szCs w:val="24"/>
        </w:rPr>
        <w:t>-</w:t>
      </w:r>
      <w:r w:rsidR="00680CE9" w:rsidRPr="00E819E9">
        <w:rPr>
          <w:rFonts w:ascii="Times New Roman" w:hAnsi="Times New Roman" w:cs="Times New Roman"/>
          <w:bCs/>
          <w:sz w:val="24"/>
          <w:szCs w:val="24"/>
        </w:rPr>
        <w:t xml:space="preserve"> мест.   </w:t>
      </w:r>
      <w:r w:rsidR="00A27BB0" w:rsidRPr="00E819E9">
        <w:rPr>
          <w:rFonts w:ascii="Times New Roman" w:hAnsi="Times New Roman" w:cs="Times New Roman"/>
          <w:bCs/>
          <w:sz w:val="24"/>
          <w:szCs w:val="24"/>
        </w:rPr>
        <w:t xml:space="preserve">Требуемое количество </w:t>
      </w:r>
      <w:proofErr w:type="spellStart"/>
      <w:r w:rsidR="00A27BB0" w:rsidRPr="00E819E9">
        <w:rPr>
          <w:rFonts w:ascii="Times New Roman" w:hAnsi="Times New Roman" w:cs="Times New Roman"/>
          <w:bCs/>
          <w:sz w:val="24"/>
          <w:szCs w:val="24"/>
        </w:rPr>
        <w:t>машино-мест</w:t>
      </w:r>
      <w:proofErr w:type="spellEnd"/>
      <w:r w:rsidR="00A27BB0" w:rsidRPr="00E819E9">
        <w:rPr>
          <w:rFonts w:ascii="Times New Roman" w:hAnsi="Times New Roman" w:cs="Times New Roman"/>
          <w:bCs/>
          <w:sz w:val="24"/>
          <w:szCs w:val="24"/>
        </w:rPr>
        <w:t xml:space="preserve"> для студентов и </w:t>
      </w:r>
      <w:r w:rsidR="00A00557" w:rsidRPr="00E819E9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="00A27BB0" w:rsidRPr="00E819E9">
        <w:rPr>
          <w:rFonts w:ascii="Times New Roman" w:hAnsi="Times New Roman" w:cs="Times New Roman"/>
          <w:bCs/>
          <w:sz w:val="24"/>
          <w:szCs w:val="24"/>
        </w:rPr>
        <w:t xml:space="preserve"> всего учебного </w:t>
      </w:r>
      <w:r w:rsidR="00C63794" w:rsidRPr="00E819E9">
        <w:rPr>
          <w:rFonts w:ascii="Times New Roman" w:hAnsi="Times New Roman" w:cs="Times New Roman"/>
          <w:bCs/>
          <w:sz w:val="24"/>
          <w:szCs w:val="24"/>
        </w:rPr>
        <w:t>здания</w:t>
      </w:r>
      <w:r w:rsidR="00A27BB0" w:rsidRPr="00E819E9">
        <w:rPr>
          <w:rFonts w:ascii="Times New Roman" w:hAnsi="Times New Roman" w:cs="Times New Roman"/>
          <w:bCs/>
          <w:sz w:val="24"/>
          <w:szCs w:val="24"/>
        </w:rPr>
        <w:t xml:space="preserve">, в том числе реконструируемого здания составляет: </w:t>
      </w:r>
      <w:r w:rsidR="00C63794" w:rsidRPr="00E819E9">
        <w:rPr>
          <w:rFonts w:ascii="Times New Roman" w:hAnsi="Times New Roman" w:cs="Times New Roman"/>
          <w:bCs/>
          <w:sz w:val="24"/>
          <w:szCs w:val="24"/>
        </w:rPr>
        <w:t>80</w:t>
      </w:r>
      <w:r w:rsidR="00A27BB0" w:rsidRPr="00E819E9">
        <w:rPr>
          <w:rFonts w:ascii="Times New Roman" w:hAnsi="Times New Roman" w:cs="Times New Roman"/>
          <w:bCs/>
          <w:sz w:val="24"/>
          <w:szCs w:val="24"/>
        </w:rPr>
        <w:t xml:space="preserve">машино-мест для учащихся и </w:t>
      </w:r>
      <w:r w:rsidR="00C63794" w:rsidRPr="00E819E9">
        <w:rPr>
          <w:rFonts w:ascii="Times New Roman" w:hAnsi="Times New Roman" w:cs="Times New Roman"/>
          <w:bCs/>
          <w:sz w:val="24"/>
          <w:szCs w:val="24"/>
        </w:rPr>
        <w:t>22машино-</w:t>
      </w:r>
      <w:r w:rsidR="00A27BB0" w:rsidRPr="00E819E9">
        <w:rPr>
          <w:rFonts w:ascii="Times New Roman" w:hAnsi="Times New Roman" w:cs="Times New Roman"/>
          <w:bCs/>
          <w:sz w:val="24"/>
          <w:szCs w:val="24"/>
        </w:rPr>
        <w:t>мест для работников.</w:t>
      </w:r>
      <w:r w:rsidR="00C63794" w:rsidRPr="00E819E9">
        <w:rPr>
          <w:rFonts w:ascii="Times New Roman" w:hAnsi="Times New Roman" w:cs="Times New Roman"/>
          <w:bCs/>
          <w:sz w:val="24"/>
          <w:szCs w:val="24"/>
        </w:rPr>
        <w:t xml:space="preserve"> Итого требуется: 102 </w:t>
      </w:r>
      <w:proofErr w:type="spellStart"/>
      <w:r w:rsidR="00C63794" w:rsidRPr="00E819E9">
        <w:rPr>
          <w:rFonts w:ascii="Times New Roman" w:hAnsi="Times New Roman" w:cs="Times New Roman"/>
          <w:bCs/>
          <w:sz w:val="24"/>
          <w:szCs w:val="24"/>
        </w:rPr>
        <w:t>машино-места</w:t>
      </w:r>
      <w:proofErr w:type="spellEnd"/>
      <w:r w:rsidR="00C63794" w:rsidRPr="00E819E9">
        <w:rPr>
          <w:rFonts w:ascii="Times New Roman" w:hAnsi="Times New Roman" w:cs="Times New Roman"/>
          <w:bCs/>
          <w:sz w:val="24"/>
          <w:szCs w:val="24"/>
        </w:rPr>
        <w:t xml:space="preserve">, в том числе 10 </w:t>
      </w:r>
      <w:proofErr w:type="spellStart"/>
      <w:r w:rsidR="00C63794" w:rsidRPr="00E819E9">
        <w:rPr>
          <w:rFonts w:ascii="Times New Roman" w:hAnsi="Times New Roman" w:cs="Times New Roman"/>
          <w:bCs/>
          <w:sz w:val="24"/>
          <w:szCs w:val="24"/>
        </w:rPr>
        <w:t>машино-мест</w:t>
      </w:r>
      <w:proofErr w:type="spellEnd"/>
      <w:r w:rsidR="00C63794" w:rsidRPr="00E819E9">
        <w:rPr>
          <w:rFonts w:ascii="Times New Roman" w:hAnsi="Times New Roman" w:cs="Times New Roman"/>
          <w:bCs/>
          <w:sz w:val="24"/>
          <w:szCs w:val="24"/>
        </w:rPr>
        <w:t xml:space="preserve"> для МГН  из них 5 </w:t>
      </w:r>
      <w:proofErr w:type="spellStart"/>
      <w:r w:rsidR="00C63794" w:rsidRPr="00E819E9">
        <w:rPr>
          <w:rFonts w:ascii="Times New Roman" w:hAnsi="Times New Roman" w:cs="Times New Roman"/>
          <w:bCs/>
          <w:sz w:val="24"/>
          <w:szCs w:val="24"/>
        </w:rPr>
        <w:t>машино-мест</w:t>
      </w:r>
      <w:proofErr w:type="spellEnd"/>
      <w:r w:rsidR="00C63794" w:rsidRPr="00E819E9">
        <w:rPr>
          <w:rFonts w:ascii="Times New Roman" w:hAnsi="Times New Roman" w:cs="Times New Roman"/>
          <w:bCs/>
          <w:sz w:val="24"/>
          <w:szCs w:val="24"/>
        </w:rPr>
        <w:t xml:space="preserve"> на кресле-коляске.</w:t>
      </w:r>
      <w:r w:rsidR="00A27BB0" w:rsidRPr="00E819E9">
        <w:rPr>
          <w:rFonts w:ascii="Times New Roman" w:hAnsi="Times New Roman" w:cs="Times New Roman"/>
          <w:bCs/>
          <w:sz w:val="24"/>
          <w:szCs w:val="24"/>
        </w:rPr>
        <w:t xml:space="preserve"> Вывод: место для парковки требуемого числа автомобилей </w:t>
      </w:r>
      <w:r w:rsidR="00A00557" w:rsidRPr="00E819E9">
        <w:rPr>
          <w:rFonts w:ascii="Times New Roman" w:hAnsi="Times New Roman" w:cs="Times New Roman"/>
          <w:bCs/>
          <w:sz w:val="24"/>
          <w:szCs w:val="24"/>
        </w:rPr>
        <w:t>предусмотрено</w:t>
      </w:r>
      <w:r w:rsidR="00A27BB0" w:rsidRPr="00E819E9">
        <w:rPr>
          <w:rFonts w:ascii="Times New Roman" w:hAnsi="Times New Roman" w:cs="Times New Roman"/>
          <w:bCs/>
          <w:sz w:val="24"/>
          <w:szCs w:val="24"/>
        </w:rPr>
        <w:t xml:space="preserve"> на территории основного учебного корпуса.  </w:t>
      </w:r>
      <w:r w:rsidR="004832D9" w:rsidRPr="00E819E9">
        <w:rPr>
          <w:rFonts w:ascii="Times New Roman" w:hAnsi="Times New Roman" w:cs="Times New Roman"/>
          <w:bCs/>
          <w:sz w:val="24"/>
          <w:szCs w:val="24"/>
        </w:rPr>
        <w:t xml:space="preserve">Расстояние от реконструируемого </w:t>
      </w:r>
      <w:proofErr w:type="spellStart"/>
      <w:r w:rsidR="004832D9" w:rsidRPr="00E819E9">
        <w:rPr>
          <w:rFonts w:ascii="Times New Roman" w:hAnsi="Times New Roman" w:cs="Times New Roman"/>
          <w:bCs/>
          <w:sz w:val="24"/>
          <w:szCs w:val="24"/>
        </w:rPr>
        <w:t>здания</w:t>
      </w:r>
      <w:r w:rsidR="00BD073E" w:rsidRPr="00E819E9">
        <w:rPr>
          <w:rFonts w:ascii="Times New Roman" w:hAnsi="Times New Roman" w:cs="Times New Roman"/>
          <w:bCs/>
          <w:sz w:val="24"/>
          <w:szCs w:val="24"/>
        </w:rPr>
        <w:t>физкультурно</w:t>
      </w:r>
      <w:proofErr w:type="spellEnd"/>
      <w:r w:rsidR="00BD073E" w:rsidRPr="00E819E9">
        <w:rPr>
          <w:rFonts w:ascii="Times New Roman" w:hAnsi="Times New Roman" w:cs="Times New Roman"/>
          <w:bCs/>
          <w:sz w:val="24"/>
          <w:szCs w:val="24"/>
        </w:rPr>
        <w:t xml:space="preserve"> оздоровительного корпуса</w:t>
      </w:r>
      <w:r w:rsidR="004832D9" w:rsidRPr="00E819E9">
        <w:rPr>
          <w:rFonts w:ascii="Times New Roman" w:hAnsi="Times New Roman" w:cs="Times New Roman"/>
          <w:bCs/>
          <w:sz w:val="24"/>
          <w:szCs w:val="24"/>
        </w:rPr>
        <w:t xml:space="preserve"> до участка основного </w:t>
      </w:r>
      <w:r w:rsidR="00A00557" w:rsidRPr="00E819E9">
        <w:rPr>
          <w:rFonts w:ascii="Times New Roman" w:hAnsi="Times New Roman" w:cs="Times New Roman"/>
          <w:bCs/>
          <w:sz w:val="24"/>
          <w:szCs w:val="24"/>
        </w:rPr>
        <w:t xml:space="preserve">учебного </w:t>
      </w:r>
      <w:r w:rsidR="004832D9" w:rsidRPr="00E819E9">
        <w:rPr>
          <w:rFonts w:ascii="Times New Roman" w:hAnsi="Times New Roman" w:cs="Times New Roman"/>
          <w:bCs/>
          <w:sz w:val="24"/>
          <w:szCs w:val="24"/>
        </w:rPr>
        <w:t>корпуса составляет 735 метров</w:t>
      </w:r>
      <w:r w:rsidR="00A00557" w:rsidRPr="00E819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0557" w:rsidRPr="00E819E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что допускается в соответствии с </w:t>
      </w:r>
      <w:r w:rsidR="00680CE9" w:rsidRPr="00E819E9">
        <w:rPr>
          <w:rFonts w:ascii="Times New Roman" w:hAnsi="Times New Roman" w:cs="Times New Roman"/>
          <w:sz w:val="24"/>
          <w:szCs w:val="24"/>
        </w:rPr>
        <w:t>Постановлением правительства Ленинградской области №396 от 15 июня 2020 пункт 2.3.24</w:t>
      </w:r>
      <w:r w:rsidR="004832D9" w:rsidRPr="00E819E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64D06" w:rsidRPr="00EE6E5B" w:rsidRDefault="00864D06" w:rsidP="00864D06">
      <w:pPr>
        <w:shd w:val="clear" w:color="auto" w:fill="FFFFFF"/>
        <w:spacing w:after="0" w:line="307" w:lineRule="exact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EE6E5B">
        <w:rPr>
          <w:rFonts w:ascii="Times New Roman" w:hAnsi="Times New Roman" w:cs="Times New Roman"/>
          <w:b/>
          <w:bCs/>
          <w:sz w:val="24"/>
          <w:szCs w:val="24"/>
        </w:rPr>
        <w:t>Территориальное расположение объекта:</w:t>
      </w:r>
      <w:r w:rsidRPr="00EE6E5B">
        <w:rPr>
          <w:rFonts w:ascii="Times New Roman" w:hAnsi="Times New Roman" w:cs="Times New Roman"/>
          <w:sz w:val="24"/>
          <w:szCs w:val="24"/>
        </w:rPr>
        <w:t xml:space="preserve"> Реконструируемый объект располагается в сложившейся застройке, представляет собой двухэтажное здание с подвалом (часть подвала после реконструкции используется под технические помещения) на прилегающей территории расположена спортивная площадка для занятий баскетболом и волейболом. Габариты здания в результате реконструкции не изменяются. Данные решения предусмотрены в проекте, который находится на рассмотрении в Управлении государственной экспертизы Ленинградской области.</w:t>
      </w:r>
    </w:p>
    <w:p w:rsidR="003C4F9F" w:rsidRDefault="003C4F9F" w:rsidP="003C4F9F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E5B">
        <w:rPr>
          <w:rFonts w:ascii="Times New Roman" w:hAnsi="Times New Roman" w:cs="Times New Roman"/>
          <w:sz w:val="24"/>
          <w:szCs w:val="24"/>
        </w:rPr>
        <w:t>Территория реконструируемого объекта составляет 2805 кв</w:t>
      </w:r>
      <w:proofErr w:type="gramStart"/>
      <w:r w:rsidRPr="00EE6E5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E6E5B">
        <w:rPr>
          <w:rFonts w:ascii="Times New Roman" w:hAnsi="Times New Roman" w:cs="Times New Roman"/>
          <w:sz w:val="24"/>
          <w:szCs w:val="24"/>
        </w:rPr>
        <w:t xml:space="preserve">, на которой находится реконструируемый спортивный комплекс площадь застройки 695 кв.м и спортивная площадка. Размеры спортивной площадки по заданию на проектирование были уменьшены из-за ограничений по площади земельного участка. </w:t>
      </w:r>
    </w:p>
    <w:p w:rsidR="00D4583C" w:rsidRPr="00D4583C" w:rsidRDefault="00D4583C" w:rsidP="00D4583C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83C">
        <w:rPr>
          <w:rFonts w:ascii="Times New Roman" w:hAnsi="Times New Roman" w:cs="Times New Roman"/>
          <w:sz w:val="24"/>
          <w:szCs w:val="24"/>
        </w:rPr>
        <w:t>На территории объекта запроектирована спортивная площадка, которая примыкает к существующей детской площадке.  Расстояние от спортивной площадки и от детской площадки до парковок нормируется требованиями Постановление Главного государственного санитарного врача РФ от 25.09.2007 N 74 (ред. от 28.02.2022)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 (Зарегистрировано в Минюсте России 25.01.2008 N 10995) Таблица 7.1.1 и составляет 25 метров.</w:t>
      </w:r>
    </w:p>
    <w:p w:rsidR="00D4583C" w:rsidRDefault="00D4583C" w:rsidP="00D4583C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83C">
        <w:rPr>
          <w:rFonts w:ascii="Times New Roman" w:hAnsi="Times New Roman" w:cs="Times New Roman"/>
          <w:sz w:val="24"/>
          <w:szCs w:val="24"/>
        </w:rPr>
        <w:t>На территории объекта с учётом всех требований руководящих документов, возможность размещения парковочных мет отсутствует.</w:t>
      </w:r>
    </w:p>
    <w:p w:rsidR="00D4583C" w:rsidRDefault="00D4583C" w:rsidP="00D4583C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83C">
        <w:rPr>
          <w:rFonts w:ascii="Times New Roman" w:hAnsi="Times New Roman" w:cs="Times New Roman"/>
          <w:sz w:val="24"/>
          <w:szCs w:val="24"/>
        </w:rPr>
        <w:t xml:space="preserve">Размещение за пределами участка </w:t>
      </w:r>
      <w:proofErr w:type="spellStart"/>
      <w:r w:rsidRPr="00D4583C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D4583C">
        <w:rPr>
          <w:rFonts w:ascii="Times New Roman" w:hAnsi="Times New Roman" w:cs="Times New Roman"/>
          <w:sz w:val="24"/>
          <w:szCs w:val="24"/>
        </w:rPr>
        <w:t xml:space="preserve"> не представляется возможным ввиду отсутствия документации по планировке территории.</w:t>
      </w:r>
    </w:p>
    <w:p w:rsidR="00864D06" w:rsidRPr="00864D06" w:rsidRDefault="00864D06" w:rsidP="00864D06">
      <w:pPr>
        <w:widowControl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D06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864D06">
        <w:rPr>
          <w:rFonts w:ascii="Calibri" w:eastAsia="Times New Roman" w:hAnsi="Calibri" w:cs="Times New Roman"/>
        </w:rPr>
        <w:t xml:space="preserve"> требований </w:t>
      </w:r>
      <w:proofErr w:type="spellStart"/>
      <w:r w:rsidRPr="00864D06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864D06">
        <w:rPr>
          <w:rFonts w:ascii="Times New Roman" w:eastAsia="Times New Roman" w:hAnsi="Times New Roman" w:cs="Times New Roman"/>
          <w:sz w:val="24"/>
          <w:szCs w:val="24"/>
        </w:rPr>
        <w:t xml:space="preserve">. 3 п. 16  ст. 16 ПЗЗ, утвержденных </w:t>
      </w:r>
      <w:r w:rsidR="000B7FF8" w:rsidRPr="000B7FF8">
        <w:rPr>
          <w:rFonts w:ascii="Times New Roman" w:eastAsia="Times New Roman" w:hAnsi="Times New Roman" w:cs="Times New Roman"/>
          <w:sz w:val="24"/>
          <w:szCs w:val="24"/>
        </w:rPr>
        <w:t>Приказом Комитета по архитектуре и градостроительству Ленинг</w:t>
      </w:r>
      <w:r w:rsidR="000B7FF8">
        <w:rPr>
          <w:rFonts w:ascii="Times New Roman" w:eastAsia="Times New Roman" w:hAnsi="Times New Roman" w:cs="Times New Roman"/>
          <w:sz w:val="24"/>
          <w:szCs w:val="24"/>
        </w:rPr>
        <w:t>радской области от 13.05.2018</w:t>
      </w:r>
      <w:r w:rsidR="000B7FF8" w:rsidRPr="000B7FF8">
        <w:rPr>
          <w:rFonts w:ascii="Times New Roman" w:eastAsia="Times New Roman" w:hAnsi="Times New Roman" w:cs="Times New Roman"/>
          <w:sz w:val="24"/>
          <w:szCs w:val="24"/>
        </w:rPr>
        <w:t xml:space="preserve"> №19</w:t>
      </w:r>
      <w:r w:rsidR="000B7F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64D06">
        <w:rPr>
          <w:rFonts w:ascii="Times New Roman" w:eastAsia="Times New Roman" w:hAnsi="Times New Roman" w:cs="Times New Roman"/>
          <w:sz w:val="24"/>
          <w:szCs w:val="24"/>
        </w:rPr>
        <w:t>определено:</w:t>
      </w:r>
      <w:r w:rsidRPr="00864D06">
        <w:rPr>
          <w:rFonts w:ascii="Calibri" w:eastAsia="Times New Roman" w:hAnsi="Calibri" w:cs="Times New Roman"/>
        </w:rPr>
        <w:t xml:space="preserve"> «</w:t>
      </w:r>
      <w:r w:rsidRPr="00864D06">
        <w:rPr>
          <w:rFonts w:ascii="Times New Roman" w:eastAsia="Times New Roman" w:hAnsi="Times New Roman" w:cs="Times New Roman"/>
          <w:sz w:val="24"/>
          <w:szCs w:val="24"/>
        </w:rPr>
        <w:t xml:space="preserve">Машино-места для хранения индивидуального автотранспорта могут размещаться на земельных участках вместе с другими видами использования или на отдельных земельных участках (стоянках-спутниках), расположенных в пределах квартала и предназначенных для размещения автостоянок. За пределами земельного участка может быть размещено не более 50 % необходимых </w:t>
      </w:r>
      <w:proofErr w:type="spellStart"/>
      <w:r w:rsidRPr="00864D06">
        <w:rPr>
          <w:rFonts w:ascii="Times New Roman" w:eastAsia="Times New Roman" w:hAnsi="Times New Roman" w:cs="Times New Roman"/>
          <w:sz w:val="24"/>
          <w:szCs w:val="24"/>
        </w:rPr>
        <w:t>машино-мест</w:t>
      </w:r>
      <w:proofErr w:type="spellEnd"/>
      <w:r w:rsidRPr="00864D06">
        <w:rPr>
          <w:rFonts w:ascii="Times New Roman" w:eastAsia="Times New Roman" w:hAnsi="Times New Roman" w:cs="Times New Roman"/>
          <w:sz w:val="24"/>
          <w:szCs w:val="24"/>
        </w:rPr>
        <w:t>.»</w:t>
      </w:r>
    </w:p>
    <w:p w:rsidR="00864D06" w:rsidRPr="00864D06" w:rsidRDefault="00864D06" w:rsidP="00864D06">
      <w:pPr>
        <w:widowControl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D06">
        <w:rPr>
          <w:rFonts w:ascii="Times New Roman" w:eastAsia="Times New Roman" w:hAnsi="Times New Roman" w:cs="Times New Roman"/>
          <w:sz w:val="24"/>
          <w:szCs w:val="24"/>
        </w:rPr>
        <w:t xml:space="preserve">Согласно табл. 1 ст. 16 ПЗЗ «Минимальное количество </w:t>
      </w:r>
      <w:proofErr w:type="spellStart"/>
      <w:r w:rsidRPr="00864D06">
        <w:rPr>
          <w:rFonts w:ascii="Times New Roman" w:eastAsia="Times New Roman" w:hAnsi="Times New Roman" w:cs="Times New Roman"/>
          <w:sz w:val="24"/>
          <w:szCs w:val="24"/>
        </w:rPr>
        <w:t>машино-мест</w:t>
      </w:r>
      <w:proofErr w:type="spellEnd"/>
      <w:r w:rsidRPr="00864D06">
        <w:rPr>
          <w:rFonts w:ascii="Times New Roman" w:eastAsia="Times New Roman" w:hAnsi="Times New Roman" w:cs="Times New Roman"/>
          <w:sz w:val="24"/>
          <w:szCs w:val="24"/>
        </w:rPr>
        <w:t xml:space="preserve"> для хранения индивидуального автотранспорта на территории земельных участков с различными видами разрешен</w:t>
      </w:r>
      <w:r>
        <w:rPr>
          <w:rFonts w:ascii="Times New Roman" w:eastAsia="Times New Roman" w:hAnsi="Times New Roman" w:cs="Times New Roman"/>
          <w:sz w:val="24"/>
          <w:szCs w:val="24"/>
        </w:rPr>
        <w:t>ного использования» установлено:</w:t>
      </w:r>
    </w:p>
    <w:tbl>
      <w:tblPr>
        <w:tblW w:w="9930" w:type="dxa"/>
        <w:jc w:val="center"/>
        <w:tblLayout w:type="fixed"/>
        <w:tblLook w:val="04A0"/>
      </w:tblPr>
      <w:tblGrid>
        <w:gridCol w:w="572"/>
        <w:gridCol w:w="5078"/>
        <w:gridCol w:w="4280"/>
      </w:tblGrid>
      <w:tr w:rsidR="00864D06" w:rsidRPr="00864D06" w:rsidTr="00864D06">
        <w:trPr>
          <w:cantSplit/>
          <w:trHeight w:val="413"/>
          <w:tblHeader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4D06" w:rsidRPr="00864D06" w:rsidRDefault="00864D06" w:rsidP="0086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64D0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№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4D06" w:rsidRPr="00864D06" w:rsidRDefault="00864D06" w:rsidP="0086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64D0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06" w:rsidRPr="00864D06" w:rsidRDefault="00864D06" w:rsidP="0086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64D0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Минимальное количество </w:t>
            </w:r>
            <w:proofErr w:type="spellStart"/>
            <w:r w:rsidRPr="00864D0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машино-мест</w:t>
            </w:r>
            <w:proofErr w:type="spellEnd"/>
            <w:r w:rsidRPr="00864D0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для хранения индивидуального автотранспорта на территории земельного участка</w:t>
            </w:r>
          </w:p>
        </w:tc>
      </w:tr>
      <w:tr w:rsidR="00864D06" w:rsidRPr="00864D06" w:rsidTr="00864D06">
        <w:trPr>
          <w:cantSplit/>
          <w:trHeight w:val="40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4D06" w:rsidRPr="00864D06" w:rsidRDefault="00864D06" w:rsidP="0086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4D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4D06" w:rsidRPr="00864D06" w:rsidRDefault="00864D06" w:rsidP="0086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4D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Размещение средних специальных и высших учебных заведений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06" w:rsidRPr="00864D06" w:rsidRDefault="00864D06" w:rsidP="00864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4D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 </w:t>
            </w:r>
            <w:proofErr w:type="spellStart"/>
            <w:r w:rsidRPr="00864D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машино-место</w:t>
            </w:r>
            <w:proofErr w:type="spellEnd"/>
            <w:r w:rsidRPr="00864D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 5 работника, а также 1 </w:t>
            </w:r>
            <w:proofErr w:type="spellStart"/>
            <w:r w:rsidRPr="00864D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машино-место</w:t>
            </w:r>
            <w:proofErr w:type="spellEnd"/>
            <w:r w:rsidRPr="00864D0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 15 учащихся</w:t>
            </w:r>
          </w:p>
        </w:tc>
      </w:tr>
    </w:tbl>
    <w:p w:rsidR="00864D06" w:rsidRDefault="00864D06" w:rsidP="00864D06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установленных предельных параметров разрешенного использования, учитывая, что предполагается</w:t>
      </w:r>
      <w:r w:rsidRPr="00864D06">
        <w:rPr>
          <w:rFonts w:ascii="Times New Roman" w:hAnsi="Times New Roman" w:cs="Times New Roman"/>
          <w:sz w:val="24"/>
          <w:szCs w:val="24"/>
        </w:rPr>
        <w:t>: работников - 6 чел.; учащихся — 60 чел</w:t>
      </w:r>
      <w:proofErr w:type="gramEnd"/>
      <w:r w:rsidRPr="00864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требуется:</w:t>
      </w:r>
    </w:p>
    <w:p w:rsidR="00864D06" w:rsidRDefault="00864D06" w:rsidP="00864D06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4D0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64D06">
        <w:rPr>
          <w:rFonts w:ascii="Times New Roman" w:hAnsi="Times New Roman" w:cs="Times New Roman"/>
          <w:sz w:val="24"/>
          <w:szCs w:val="24"/>
        </w:rPr>
        <w:t>машино-место</w:t>
      </w:r>
      <w:proofErr w:type="spellEnd"/>
      <w:r w:rsidRPr="00864D06">
        <w:rPr>
          <w:rFonts w:ascii="Times New Roman" w:hAnsi="Times New Roman" w:cs="Times New Roman"/>
          <w:sz w:val="24"/>
          <w:szCs w:val="24"/>
        </w:rPr>
        <w:t xml:space="preserve"> для работник</w:t>
      </w:r>
      <w:r>
        <w:rPr>
          <w:rFonts w:ascii="Times New Roman" w:hAnsi="Times New Roman" w:cs="Times New Roman"/>
          <w:sz w:val="24"/>
          <w:szCs w:val="24"/>
        </w:rPr>
        <w:t xml:space="preserve">ов; 4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учащихся, </w:t>
      </w:r>
      <w:r w:rsidRPr="00864D06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4D0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64D06">
        <w:rPr>
          <w:rFonts w:ascii="Times New Roman" w:hAnsi="Times New Roman" w:cs="Times New Roman"/>
          <w:sz w:val="24"/>
          <w:szCs w:val="24"/>
        </w:rPr>
        <w:t>машино-место</w:t>
      </w:r>
      <w:proofErr w:type="spellEnd"/>
      <w:r w:rsidRPr="00864D06">
        <w:rPr>
          <w:rFonts w:ascii="Times New Roman" w:hAnsi="Times New Roman" w:cs="Times New Roman"/>
          <w:sz w:val="24"/>
          <w:szCs w:val="24"/>
        </w:rPr>
        <w:t xml:space="preserve"> для МГН на кресле-</w:t>
      </w:r>
      <w:r>
        <w:rPr>
          <w:rFonts w:ascii="Times New Roman" w:hAnsi="Times New Roman" w:cs="Times New Roman"/>
          <w:sz w:val="24"/>
          <w:szCs w:val="24"/>
        </w:rPr>
        <w:t>коляске.</w:t>
      </w:r>
    </w:p>
    <w:p w:rsidR="001822EA" w:rsidRDefault="001822EA" w:rsidP="001822EA">
      <w:pPr>
        <w:spacing w:after="0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табл. Ж1 «</w:t>
      </w:r>
      <w:r w:rsidRPr="001822EA">
        <w:rPr>
          <w:rFonts w:ascii="Times New Roman" w:hAnsi="Times New Roman" w:cs="Times New Roman"/>
          <w:sz w:val="24"/>
          <w:szCs w:val="24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</w:t>
      </w:r>
      <w:r>
        <w:rPr>
          <w:rFonts w:ascii="Times New Roman" w:hAnsi="Times New Roman" w:cs="Times New Roman"/>
          <w:sz w:val="24"/>
          <w:szCs w:val="24"/>
        </w:rPr>
        <w:t>» для образовательных организаций, реализующих</w:t>
      </w:r>
      <w:r w:rsidRPr="001822EA">
        <w:rPr>
          <w:rFonts w:ascii="Times New Roman" w:hAnsi="Times New Roman" w:cs="Times New Roman"/>
          <w:sz w:val="24"/>
          <w:szCs w:val="24"/>
        </w:rPr>
        <w:t xml:space="preserve">программы высшего </w:t>
      </w:r>
      <w:r w:rsidRPr="001822EA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требуется предусматривать </w:t>
      </w:r>
      <w:r w:rsidRPr="001822E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1822EA">
        <w:rPr>
          <w:rFonts w:ascii="Times New Roman" w:hAnsi="Times New Roman" w:cs="Times New Roman"/>
          <w:sz w:val="24"/>
          <w:szCs w:val="24"/>
        </w:rPr>
        <w:t>машино-место</w:t>
      </w:r>
      <w:proofErr w:type="spellEnd"/>
      <w:r w:rsidRPr="001822EA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Start"/>
      <w:r w:rsidRPr="001822E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822EA">
        <w:rPr>
          <w:rFonts w:ascii="Times New Roman" w:hAnsi="Times New Roman" w:cs="Times New Roman"/>
          <w:sz w:val="24"/>
          <w:szCs w:val="24"/>
        </w:rPr>
        <w:t xml:space="preserve"> - 4 преподавателя и сотрудника + 1 </w:t>
      </w:r>
      <w:proofErr w:type="spellStart"/>
      <w:r w:rsidRPr="001822EA">
        <w:rPr>
          <w:rFonts w:ascii="Times New Roman" w:hAnsi="Times New Roman" w:cs="Times New Roman"/>
          <w:sz w:val="24"/>
          <w:szCs w:val="24"/>
        </w:rPr>
        <w:t>машино-место</w:t>
      </w:r>
      <w:proofErr w:type="spellEnd"/>
      <w:r w:rsidRPr="001822EA">
        <w:rPr>
          <w:rFonts w:ascii="Times New Roman" w:hAnsi="Times New Roman" w:cs="Times New Roman"/>
          <w:sz w:val="24"/>
          <w:szCs w:val="24"/>
        </w:rPr>
        <w:t xml:space="preserve"> на 10 студентов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83C" w:rsidRPr="00D4583C" w:rsidRDefault="00D4583C" w:rsidP="00D4583C">
      <w:pPr>
        <w:spacing w:after="0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D4583C">
        <w:rPr>
          <w:rFonts w:ascii="Times New Roman" w:hAnsi="Times New Roman" w:cs="Times New Roman"/>
          <w:sz w:val="24"/>
          <w:szCs w:val="24"/>
        </w:rPr>
        <w:t xml:space="preserve">Согласно табл. Ж «СП 42.13330.2016. Свод правил. Градостроительство. Планировка и застройка городских и сельских поселений. Актуализированная редакция СНиП 2.07.01-89*» </w:t>
      </w:r>
      <w:r>
        <w:rPr>
          <w:rFonts w:ascii="Times New Roman" w:hAnsi="Times New Roman" w:cs="Times New Roman"/>
          <w:sz w:val="24"/>
          <w:szCs w:val="24"/>
        </w:rPr>
        <w:t>для оздоровительных</w:t>
      </w:r>
      <w:r w:rsidRPr="00D4583C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4583C">
        <w:rPr>
          <w:rFonts w:ascii="Times New Roman" w:hAnsi="Times New Roman" w:cs="Times New Roman"/>
          <w:sz w:val="24"/>
          <w:szCs w:val="24"/>
        </w:rPr>
        <w:t xml:space="preserve"> (фитнес-клубы, ФОК, спортивные и тренажерные залы</w:t>
      </w:r>
      <w:r>
        <w:rPr>
          <w:rFonts w:ascii="Times New Roman" w:hAnsi="Times New Roman" w:cs="Times New Roman"/>
          <w:sz w:val="24"/>
          <w:szCs w:val="24"/>
        </w:rPr>
        <w:t xml:space="preserve"> площадью до 1000 кв.м.</w:t>
      </w:r>
      <w:r w:rsidRPr="00D458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1000 кв.м.</w:t>
      </w:r>
      <w:r w:rsidRPr="00D4583C">
        <w:rPr>
          <w:rFonts w:ascii="Times New Roman" w:hAnsi="Times New Roman" w:cs="Times New Roman"/>
          <w:sz w:val="24"/>
          <w:szCs w:val="24"/>
        </w:rPr>
        <w:t xml:space="preserve"> расчетной площади25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4583C">
        <w:rPr>
          <w:rFonts w:ascii="Times New Roman" w:hAnsi="Times New Roman" w:cs="Times New Roman"/>
          <w:sz w:val="24"/>
          <w:szCs w:val="24"/>
        </w:rPr>
        <w:t xml:space="preserve"> 55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2EA" w:rsidRDefault="001822EA" w:rsidP="001822EA">
      <w:pPr>
        <w:spacing w:after="0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</w:t>
      </w:r>
      <w:r w:rsidRPr="001822E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РНГП ЛО р</w:t>
      </w:r>
      <w:r w:rsidRPr="001822EA">
        <w:rPr>
          <w:rFonts w:ascii="Times New Roman" w:hAnsi="Times New Roman" w:cs="Times New Roman"/>
          <w:sz w:val="24"/>
          <w:szCs w:val="24"/>
        </w:rPr>
        <w:t xml:space="preserve">асчетные показатели минимально допустимого количества </w:t>
      </w:r>
      <w:proofErr w:type="spellStart"/>
      <w:r w:rsidRPr="001822EA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1822EA">
        <w:rPr>
          <w:rFonts w:ascii="Times New Roman" w:hAnsi="Times New Roman" w:cs="Times New Roman"/>
          <w:sz w:val="24"/>
          <w:szCs w:val="24"/>
        </w:rPr>
        <w:t xml:space="preserve">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зон, содержатся в местных нормативах градостроительного проектирования.</w:t>
      </w:r>
    </w:p>
    <w:p w:rsidR="001822EA" w:rsidRDefault="001822EA" w:rsidP="001822EA">
      <w:pPr>
        <w:spacing w:after="0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2.3.36 МНГП ЛО р</w:t>
      </w:r>
      <w:r w:rsidRPr="001822EA">
        <w:rPr>
          <w:rFonts w:ascii="Times New Roman" w:hAnsi="Times New Roman" w:cs="Times New Roman"/>
          <w:sz w:val="24"/>
          <w:szCs w:val="24"/>
        </w:rPr>
        <w:t xml:space="preserve">асчетное количество </w:t>
      </w:r>
      <w:proofErr w:type="spellStart"/>
      <w:r w:rsidRPr="001822EA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1822EA">
        <w:rPr>
          <w:rFonts w:ascii="Times New Roman" w:hAnsi="Times New Roman" w:cs="Times New Roman"/>
          <w:sz w:val="24"/>
          <w:szCs w:val="24"/>
        </w:rPr>
        <w:t xml:space="preserve"> для парковки легковых автомобилей на </w:t>
      </w:r>
      <w:proofErr w:type="spellStart"/>
      <w:r w:rsidRPr="001822EA">
        <w:rPr>
          <w:rFonts w:ascii="Times New Roman" w:hAnsi="Times New Roman" w:cs="Times New Roman"/>
          <w:sz w:val="24"/>
          <w:szCs w:val="24"/>
        </w:rPr>
        <w:t>приобъектных</w:t>
      </w:r>
      <w:proofErr w:type="spellEnd"/>
      <w:r w:rsidRPr="001822EA">
        <w:rPr>
          <w:rFonts w:ascii="Times New Roman" w:hAnsi="Times New Roman" w:cs="Times New Roman"/>
          <w:sz w:val="24"/>
          <w:szCs w:val="24"/>
        </w:rPr>
        <w:t xml:space="preserve"> стоянках у общественных зданий,</w:t>
      </w:r>
      <w:r>
        <w:rPr>
          <w:rFonts w:ascii="Times New Roman" w:hAnsi="Times New Roman" w:cs="Times New Roman"/>
          <w:sz w:val="24"/>
          <w:szCs w:val="24"/>
        </w:rPr>
        <w:t xml:space="preserve"> учреждений для научных и проектных организаций, высших и средних специальные учебных заведений </w:t>
      </w:r>
      <w:r w:rsidRPr="001822E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машино-мест на 100 работающих.</w:t>
      </w:r>
    </w:p>
    <w:p w:rsidR="001822EA" w:rsidRPr="001822EA" w:rsidRDefault="001822EA" w:rsidP="001822EA">
      <w:pPr>
        <w:spacing w:after="0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этом, согласно п.2 Примечаний к п.2.3.36 п</w:t>
      </w:r>
      <w:r w:rsidRPr="001822EA">
        <w:rPr>
          <w:rFonts w:ascii="Times New Roman" w:hAnsi="Times New Roman" w:cs="Times New Roman"/>
          <w:sz w:val="24"/>
          <w:szCs w:val="24"/>
        </w:rPr>
        <w:t xml:space="preserve">ри проектировании стоянок для обслуживания группы объектов с различным режимом суточного функционирования допускается снижение расчетного числа </w:t>
      </w:r>
      <w:proofErr w:type="spellStart"/>
      <w:r w:rsidRPr="001822EA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1822EA">
        <w:rPr>
          <w:rFonts w:ascii="Times New Roman" w:hAnsi="Times New Roman" w:cs="Times New Roman"/>
          <w:sz w:val="24"/>
          <w:szCs w:val="24"/>
        </w:rPr>
        <w:t xml:space="preserve"> по каждому объекту в отдельности на 10-15%.</w:t>
      </w:r>
    </w:p>
    <w:p w:rsidR="00EE6E5B" w:rsidRDefault="001822EA" w:rsidP="001822EA">
      <w:pPr>
        <w:spacing w:after="0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п.4 </w:t>
      </w:r>
      <w:r w:rsidRPr="001822EA">
        <w:rPr>
          <w:rFonts w:ascii="Times New Roman" w:hAnsi="Times New Roman" w:cs="Times New Roman"/>
          <w:sz w:val="24"/>
          <w:szCs w:val="24"/>
        </w:rPr>
        <w:t xml:space="preserve">Примечаний к п.2.3.36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822EA">
        <w:rPr>
          <w:rFonts w:ascii="Times New Roman" w:hAnsi="Times New Roman" w:cs="Times New Roman"/>
          <w:sz w:val="24"/>
          <w:szCs w:val="24"/>
        </w:rPr>
        <w:t xml:space="preserve">оличество </w:t>
      </w:r>
      <w:proofErr w:type="spellStart"/>
      <w:r w:rsidRPr="001822EA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1822EA">
        <w:rPr>
          <w:rFonts w:ascii="Times New Roman" w:hAnsi="Times New Roman" w:cs="Times New Roman"/>
          <w:sz w:val="24"/>
          <w:szCs w:val="24"/>
        </w:rPr>
        <w:t xml:space="preserve"> на расчетную единицу, относящееся к предприятиям бытового обслуживания, торговым центрам, универмагам, магазинам, рынкам, ресторанам и кафе общегородского значения, клубам, гостиницам, вокзалам всех видов транспорта, является обязательным показателем, в остальных случаях указанный показатель является рекомендуемым.</w:t>
      </w:r>
    </w:p>
    <w:p w:rsidR="00D4583C" w:rsidRPr="00EE6E5B" w:rsidRDefault="00D4583C" w:rsidP="00D4583C">
      <w:pPr>
        <w:spacing w:after="0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D4583C">
        <w:rPr>
          <w:rFonts w:ascii="Times New Roman" w:hAnsi="Times New Roman" w:cs="Times New Roman"/>
          <w:sz w:val="24"/>
          <w:szCs w:val="24"/>
        </w:rPr>
        <w:t xml:space="preserve">Согласно 5.14 "СП 279.1325800.2016. Свод правил. Здания профессиональных образовательных организаций. Правила проектирования"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4583C">
        <w:rPr>
          <w:rFonts w:ascii="Times New Roman" w:hAnsi="Times New Roman" w:cs="Times New Roman"/>
          <w:sz w:val="24"/>
          <w:szCs w:val="24"/>
        </w:rPr>
        <w:t>ри проектировании генерального плана профессиональных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льных организаций рекомендуется </w:t>
      </w:r>
      <w:r w:rsidRPr="00D4583C">
        <w:rPr>
          <w:rFonts w:ascii="Times New Roman" w:hAnsi="Times New Roman" w:cs="Times New Roman"/>
          <w:sz w:val="24"/>
          <w:szCs w:val="24"/>
        </w:rPr>
        <w:t xml:space="preserve"> зону автомобильных стоянокразмещать приближенно</w:t>
      </w:r>
      <w:r>
        <w:rPr>
          <w:rFonts w:ascii="Times New Roman" w:hAnsi="Times New Roman" w:cs="Times New Roman"/>
          <w:sz w:val="24"/>
          <w:szCs w:val="24"/>
        </w:rPr>
        <w:t>к учебной зоне и главному входу.</w:t>
      </w:r>
    </w:p>
    <w:p w:rsidR="000B7FF8" w:rsidRDefault="001822EA" w:rsidP="00D45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7FF8" w:rsidRPr="000B7FF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0B7FF8">
        <w:rPr>
          <w:rFonts w:ascii="Times New Roman" w:hAnsi="Times New Roman" w:cs="Times New Roman"/>
          <w:sz w:val="24"/>
          <w:szCs w:val="24"/>
        </w:rPr>
        <w:t>п.</w:t>
      </w:r>
      <w:r w:rsidR="000B7FF8" w:rsidRPr="000B7FF8">
        <w:rPr>
          <w:rFonts w:ascii="Times New Roman" w:hAnsi="Times New Roman" w:cs="Times New Roman"/>
          <w:sz w:val="24"/>
          <w:szCs w:val="24"/>
        </w:rPr>
        <w:t>6.60 СП 279.1325800.2016</w:t>
      </w:r>
      <w:r w:rsidR="000B7FF8">
        <w:rPr>
          <w:rFonts w:ascii="Times New Roman" w:hAnsi="Times New Roman" w:cs="Times New Roman"/>
          <w:sz w:val="24"/>
          <w:szCs w:val="24"/>
        </w:rPr>
        <w:t xml:space="preserve">  допускается размещение </w:t>
      </w:r>
      <w:r w:rsidR="000B7FF8" w:rsidRPr="000B7FF8">
        <w:rPr>
          <w:rFonts w:ascii="Times New Roman" w:hAnsi="Times New Roman" w:cs="Times New Roman"/>
          <w:sz w:val="24"/>
          <w:szCs w:val="24"/>
        </w:rPr>
        <w:t xml:space="preserve">спортивных залов </w:t>
      </w:r>
      <w:r w:rsidR="000B7FF8">
        <w:rPr>
          <w:rFonts w:ascii="Times New Roman" w:hAnsi="Times New Roman" w:cs="Times New Roman"/>
          <w:sz w:val="24"/>
          <w:szCs w:val="24"/>
        </w:rPr>
        <w:t>в отдельно стоящих корпусах.</w:t>
      </w:r>
    </w:p>
    <w:p w:rsidR="009C7A4C" w:rsidRPr="009C7A4C" w:rsidRDefault="009C7A4C" w:rsidP="009C7A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этом, согласно п. </w:t>
      </w:r>
      <w:r w:rsidRPr="009C7A4C">
        <w:rPr>
          <w:rFonts w:ascii="Times New Roman" w:hAnsi="Times New Roman" w:cs="Times New Roman"/>
          <w:sz w:val="24"/>
          <w:szCs w:val="24"/>
        </w:rPr>
        <w:t>5.2.2 "СП 59.13330.2020. Свод правил. Доступность зданий и сооружений для маломобильных групп населения. СНиП 35-01-2001"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9C7A4C">
        <w:rPr>
          <w:rFonts w:ascii="Times New Roman" w:hAnsi="Times New Roman" w:cs="Times New Roman"/>
          <w:sz w:val="24"/>
          <w:szCs w:val="24"/>
        </w:rPr>
        <w:t xml:space="preserve">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учреждение, доступного </w:t>
      </w:r>
      <w:r>
        <w:rPr>
          <w:rFonts w:ascii="Times New Roman" w:hAnsi="Times New Roman" w:cs="Times New Roman"/>
          <w:sz w:val="24"/>
          <w:szCs w:val="24"/>
        </w:rPr>
        <w:t>для инвалидов, но не далее 50 м</w:t>
      </w:r>
      <w:r w:rsidRPr="009C7A4C">
        <w:rPr>
          <w:rFonts w:ascii="Times New Roman" w:hAnsi="Times New Roman" w:cs="Times New Roman"/>
          <w:sz w:val="24"/>
          <w:szCs w:val="24"/>
        </w:rPr>
        <w:t>; при реконструкции, сложной конфигурации земельного участка допускается увеличивать расстояние от зданий до стоянок (парковок), но не более 150 м.</w:t>
      </w:r>
    </w:p>
    <w:p w:rsidR="008441E2" w:rsidRPr="00EB3AAC" w:rsidRDefault="009C7A4C" w:rsidP="00EB3A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A4C">
        <w:rPr>
          <w:rFonts w:ascii="Times New Roman" w:hAnsi="Times New Roman" w:cs="Times New Roman"/>
          <w:sz w:val="24"/>
          <w:szCs w:val="24"/>
        </w:rPr>
        <w:t>В стесненных условиях вблизи каждого доступного входа в здание следует предусматривать отдельные места для кратковременной остановки транспортных средств, перевозящих инвалидов, для их посадки/высадки.</w:t>
      </w:r>
    </w:p>
    <w:p w:rsidR="009C7A4C" w:rsidRDefault="0044236D" w:rsidP="009C7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819E9">
        <w:rPr>
          <w:rFonts w:ascii="Times New Roman" w:hAnsi="Times New Roman" w:cs="Times New Roman"/>
          <w:bCs/>
          <w:sz w:val="24"/>
          <w:szCs w:val="24"/>
        </w:rPr>
        <w:t xml:space="preserve">От администрации г. Гатчины получено письмо № 02-4394/2022 от 23.12.2022 о возможности использования прилегающего участка для размещения парковочного </w:t>
      </w:r>
      <w:r w:rsidR="00680CE9" w:rsidRPr="00E819E9">
        <w:rPr>
          <w:rFonts w:ascii="Times New Roman" w:hAnsi="Times New Roman" w:cs="Times New Roman"/>
          <w:bCs/>
          <w:sz w:val="24"/>
          <w:szCs w:val="24"/>
        </w:rPr>
        <w:t xml:space="preserve">места </w:t>
      </w:r>
      <w:r w:rsidRPr="00E819E9">
        <w:rPr>
          <w:rFonts w:ascii="Times New Roman" w:hAnsi="Times New Roman" w:cs="Times New Roman"/>
          <w:bCs/>
          <w:sz w:val="24"/>
          <w:szCs w:val="24"/>
        </w:rPr>
        <w:t>МГН</w:t>
      </w:r>
      <w:r w:rsidR="008441E2" w:rsidRPr="00E819E9">
        <w:rPr>
          <w:rFonts w:ascii="Times New Roman" w:hAnsi="Times New Roman" w:cs="Times New Roman"/>
          <w:bCs/>
          <w:sz w:val="24"/>
          <w:szCs w:val="24"/>
        </w:rPr>
        <w:t>, расстояние от реконструируемого здания до парковки составляет 25 м</w:t>
      </w:r>
      <w:r w:rsidRPr="00E819E9">
        <w:rPr>
          <w:rFonts w:ascii="Times New Roman" w:hAnsi="Times New Roman" w:cs="Times New Roman"/>
          <w:bCs/>
          <w:sz w:val="24"/>
          <w:szCs w:val="24"/>
        </w:rPr>
        <w:t>, также</w:t>
      </w:r>
      <w:r w:rsidR="00BB1486" w:rsidRPr="00E819E9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Pr="00E819E9">
        <w:rPr>
          <w:rFonts w:ascii="Times New Roman" w:hAnsi="Times New Roman" w:cs="Times New Roman"/>
          <w:bCs/>
          <w:sz w:val="24"/>
          <w:szCs w:val="24"/>
        </w:rPr>
        <w:t xml:space="preserve"> 6 </w:t>
      </w:r>
      <w:proofErr w:type="spellStart"/>
      <w:r w:rsidRPr="00E819E9">
        <w:rPr>
          <w:rFonts w:ascii="Times New Roman" w:hAnsi="Times New Roman" w:cs="Times New Roman"/>
          <w:bCs/>
          <w:sz w:val="24"/>
          <w:szCs w:val="24"/>
        </w:rPr>
        <w:t>машино-мест</w:t>
      </w:r>
      <w:proofErr w:type="spellEnd"/>
      <w:r w:rsidRPr="00E819E9">
        <w:rPr>
          <w:rFonts w:ascii="Times New Roman" w:hAnsi="Times New Roman" w:cs="Times New Roman"/>
          <w:bCs/>
          <w:sz w:val="24"/>
          <w:szCs w:val="24"/>
        </w:rPr>
        <w:t xml:space="preserve"> на существующей парковке для автомобилей по адресу: Ленинградская область, Гатчинский район, г. Гатчина, ул. Рощинская, д.2, площадка №1. Кадастровый номер 47:25:0102001:43</w:t>
      </w:r>
      <w:r w:rsidR="008441E2" w:rsidRPr="00E819E9">
        <w:rPr>
          <w:rFonts w:ascii="Times New Roman" w:hAnsi="Times New Roman" w:cs="Times New Roman"/>
          <w:bCs/>
          <w:sz w:val="24"/>
          <w:szCs w:val="24"/>
        </w:rPr>
        <w:t xml:space="preserve"> расстояние от реконструируемого здания до парковки составляет </w:t>
      </w:r>
      <w:r w:rsidR="00BB1486" w:rsidRPr="00E819E9">
        <w:rPr>
          <w:rFonts w:ascii="Times New Roman" w:hAnsi="Times New Roman" w:cs="Times New Roman"/>
          <w:bCs/>
          <w:sz w:val="24"/>
          <w:szCs w:val="24"/>
        </w:rPr>
        <w:t>421</w:t>
      </w:r>
      <w:r w:rsidR="008441E2" w:rsidRPr="00E819E9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E819E9">
        <w:rPr>
          <w:rFonts w:ascii="Times New Roman" w:hAnsi="Times New Roman" w:cs="Times New Roman"/>
          <w:bCs/>
          <w:sz w:val="24"/>
          <w:szCs w:val="24"/>
        </w:rPr>
        <w:t>.</w:t>
      </w:r>
    </w:p>
    <w:p w:rsidR="0044236D" w:rsidRDefault="0044236D" w:rsidP="009C7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495" w:rsidRDefault="00D4583C" w:rsidP="009C7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Учитывая вышеизложенное, а именно, что реконструкция объекта осуществляется </w:t>
      </w:r>
      <w:r w:rsidRPr="00D4583C">
        <w:rPr>
          <w:rFonts w:ascii="Times New Roman" w:hAnsi="Times New Roman" w:cs="Times New Roman"/>
          <w:sz w:val="24"/>
          <w:szCs w:val="24"/>
        </w:rPr>
        <w:t>в стесненных условиях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C7A4C">
        <w:rPr>
          <w:rFonts w:ascii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hAnsi="Times New Roman" w:cs="Times New Roman"/>
          <w:sz w:val="24"/>
          <w:szCs w:val="24"/>
        </w:rPr>
        <w:t xml:space="preserve">соблюдения требований </w:t>
      </w:r>
      <w:r w:rsidRPr="00D4583C">
        <w:rPr>
          <w:rFonts w:ascii="Times New Roman" w:hAnsi="Times New Roman" w:cs="Times New Roman"/>
          <w:sz w:val="24"/>
          <w:szCs w:val="24"/>
        </w:rPr>
        <w:t>СП 279.1325800.2016</w:t>
      </w:r>
      <w:r>
        <w:rPr>
          <w:rFonts w:ascii="Times New Roman" w:hAnsi="Times New Roman" w:cs="Times New Roman"/>
          <w:sz w:val="24"/>
          <w:szCs w:val="24"/>
        </w:rPr>
        <w:t xml:space="preserve"> в части размещениязоны</w:t>
      </w:r>
      <w:r w:rsidRPr="00D4583C">
        <w:rPr>
          <w:rFonts w:ascii="Times New Roman" w:hAnsi="Times New Roman" w:cs="Times New Roman"/>
          <w:sz w:val="24"/>
          <w:szCs w:val="24"/>
        </w:rPr>
        <w:t xml:space="preserve"> автомобильных стоянок приближенно  к учебной зоне</w:t>
      </w:r>
      <w:r>
        <w:rPr>
          <w:rFonts w:ascii="Times New Roman" w:hAnsi="Times New Roman" w:cs="Times New Roman"/>
          <w:sz w:val="24"/>
          <w:szCs w:val="24"/>
        </w:rPr>
        <w:t xml:space="preserve">, для </w:t>
      </w:r>
      <w:r w:rsidRPr="00D4583C">
        <w:rPr>
          <w:rFonts w:ascii="Times New Roman" w:hAnsi="Times New Roman" w:cs="Times New Roman"/>
          <w:sz w:val="24"/>
          <w:szCs w:val="24"/>
        </w:rPr>
        <w:t xml:space="preserve">завершения реконструкции объекта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предоставление разрешения на отклонение </w:t>
      </w:r>
      <w:r w:rsidRPr="00D4583C">
        <w:rPr>
          <w:rFonts w:ascii="Times New Roman" w:hAnsi="Times New Roman" w:cs="Times New Roman"/>
          <w:sz w:val="24"/>
          <w:szCs w:val="24"/>
        </w:rPr>
        <w:t>от предельных параметровразрешенного строительства, реконструкции объектов капитального строительства</w:t>
      </w:r>
      <w:r w:rsidR="009C7A4C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</w:t>
      </w:r>
      <w:r w:rsidR="009C7A4C" w:rsidRPr="009C7A4C">
        <w:rPr>
          <w:rFonts w:ascii="Times New Roman" w:hAnsi="Times New Roman" w:cs="Times New Roman"/>
          <w:sz w:val="24"/>
          <w:szCs w:val="24"/>
        </w:rPr>
        <w:t>47:25:0102003:13</w:t>
      </w:r>
      <w:r w:rsidR="009C7A4C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</w:t>
      </w:r>
      <w:r w:rsidR="009C7A4C">
        <w:t>«</w:t>
      </w:r>
      <w:r w:rsidR="009C7A4C" w:rsidRPr="009C7A4C">
        <w:rPr>
          <w:rFonts w:ascii="Times New Roman" w:hAnsi="Times New Roman" w:cs="Times New Roman"/>
          <w:sz w:val="24"/>
          <w:szCs w:val="24"/>
        </w:rPr>
        <w:t>среднее и высшее профессиональное образование</w:t>
      </w:r>
      <w:r w:rsidR="009C7A4C">
        <w:rPr>
          <w:rFonts w:ascii="Times New Roman" w:hAnsi="Times New Roman" w:cs="Times New Roman"/>
          <w:sz w:val="24"/>
          <w:szCs w:val="24"/>
        </w:rPr>
        <w:t xml:space="preserve">» </w:t>
      </w:r>
      <w:r w:rsidRPr="00EE6E5B">
        <w:rPr>
          <w:rFonts w:ascii="Times New Roman" w:hAnsi="Times New Roman" w:cs="Times New Roman"/>
          <w:sz w:val="24"/>
          <w:szCs w:val="24"/>
        </w:rPr>
        <w:t xml:space="preserve">в части изменения минимального количества </w:t>
      </w:r>
      <w:proofErr w:type="spellStart"/>
      <w:r w:rsidRPr="00EE6E5B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EE6E5B">
        <w:rPr>
          <w:rFonts w:ascii="Times New Roman" w:hAnsi="Times New Roman" w:cs="Times New Roman"/>
          <w:sz w:val="24"/>
          <w:szCs w:val="24"/>
        </w:rPr>
        <w:t xml:space="preserve"> для хранения индивидуального автотранспорта для сотрудников и студентов спортивного комплекса с «1 </w:t>
      </w:r>
      <w:proofErr w:type="spellStart"/>
      <w:r w:rsidRPr="00EE6E5B">
        <w:rPr>
          <w:rFonts w:ascii="Times New Roman" w:hAnsi="Times New Roman" w:cs="Times New Roman"/>
          <w:sz w:val="24"/>
          <w:szCs w:val="24"/>
        </w:rPr>
        <w:t>машино-место</w:t>
      </w:r>
      <w:proofErr w:type="spellEnd"/>
      <w:r w:rsidRPr="00EE6E5B">
        <w:rPr>
          <w:rFonts w:ascii="Times New Roman" w:hAnsi="Times New Roman" w:cs="Times New Roman"/>
          <w:sz w:val="24"/>
          <w:szCs w:val="24"/>
        </w:rPr>
        <w:t xml:space="preserve"> на 5 работников, а также 1 </w:t>
      </w:r>
      <w:proofErr w:type="spellStart"/>
      <w:r w:rsidRPr="00EE6E5B">
        <w:rPr>
          <w:rFonts w:ascii="Times New Roman" w:hAnsi="Times New Roman" w:cs="Times New Roman"/>
          <w:sz w:val="24"/>
          <w:szCs w:val="24"/>
        </w:rPr>
        <w:t>машино-место</w:t>
      </w:r>
      <w:proofErr w:type="spellEnd"/>
      <w:r w:rsidRPr="00EE6E5B">
        <w:rPr>
          <w:rFonts w:ascii="Times New Roman" w:hAnsi="Times New Roman" w:cs="Times New Roman"/>
          <w:sz w:val="24"/>
          <w:szCs w:val="24"/>
        </w:rPr>
        <w:t xml:space="preserve"> на 15 учащихся» на  «0 </w:t>
      </w:r>
      <w:proofErr w:type="spellStart"/>
      <w:r w:rsidRPr="00EE6E5B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EE6E5B">
        <w:rPr>
          <w:rFonts w:ascii="Times New Roman" w:hAnsi="Times New Roman" w:cs="Times New Roman"/>
          <w:sz w:val="24"/>
          <w:szCs w:val="24"/>
        </w:rPr>
        <w:t xml:space="preserve"> на 5 работников и 0 </w:t>
      </w:r>
      <w:proofErr w:type="spellStart"/>
      <w:r w:rsidRPr="00EE6E5B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EE6E5B">
        <w:rPr>
          <w:rFonts w:ascii="Times New Roman" w:hAnsi="Times New Roman" w:cs="Times New Roman"/>
          <w:sz w:val="24"/>
          <w:szCs w:val="24"/>
        </w:rPr>
        <w:t xml:space="preserve"> на 15 учащихся».</w:t>
      </w:r>
    </w:p>
    <w:p w:rsidR="00803079" w:rsidRDefault="00803079" w:rsidP="009C7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03079" w:rsidSect="00EE6E5B">
      <w:footerReference w:type="default" r:id="rId8"/>
      <w:pgSz w:w="11906" w:h="16838"/>
      <w:pgMar w:top="1134" w:right="850" w:bottom="1134" w:left="1701" w:header="708" w:footer="8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1F7" w:rsidRDefault="007461F7" w:rsidP="00317495">
      <w:pPr>
        <w:spacing w:after="0" w:line="240" w:lineRule="auto"/>
      </w:pPr>
      <w:r>
        <w:separator/>
      </w:r>
    </w:p>
  </w:endnote>
  <w:endnote w:type="continuationSeparator" w:id="1">
    <w:p w:rsidR="007461F7" w:rsidRDefault="007461F7" w:rsidP="0031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074961"/>
      <w:docPartObj>
        <w:docPartGallery w:val="Page Numbers (Bottom of Page)"/>
        <w:docPartUnique/>
      </w:docPartObj>
    </w:sdtPr>
    <w:sdtContent>
      <w:p w:rsidR="00317495" w:rsidRDefault="00FC6DC2">
        <w:pPr>
          <w:pStyle w:val="a9"/>
          <w:jc w:val="center"/>
        </w:pPr>
        <w:r>
          <w:fldChar w:fldCharType="begin"/>
        </w:r>
        <w:r w:rsidR="00317495">
          <w:instrText>PAGE   \* MERGEFORMAT</w:instrText>
        </w:r>
        <w:r>
          <w:fldChar w:fldCharType="separate"/>
        </w:r>
        <w:r w:rsidR="00B413B0">
          <w:rPr>
            <w:noProof/>
          </w:rPr>
          <w:t>4</w:t>
        </w:r>
        <w:r>
          <w:fldChar w:fldCharType="end"/>
        </w:r>
      </w:p>
    </w:sdtContent>
  </w:sdt>
  <w:p w:rsidR="00317495" w:rsidRDefault="003174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1F7" w:rsidRDefault="007461F7" w:rsidP="00317495">
      <w:pPr>
        <w:spacing w:after="0" w:line="240" w:lineRule="auto"/>
      </w:pPr>
      <w:r>
        <w:separator/>
      </w:r>
    </w:p>
  </w:footnote>
  <w:footnote w:type="continuationSeparator" w:id="1">
    <w:p w:rsidR="007461F7" w:rsidRDefault="007461F7" w:rsidP="00317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2D3AD7"/>
    <w:multiLevelType w:val="hybridMultilevel"/>
    <w:tmpl w:val="98964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0430A"/>
    <w:multiLevelType w:val="hybridMultilevel"/>
    <w:tmpl w:val="324E3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25028"/>
    <w:multiLevelType w:val="hybridMultilevel"/>
    <w:tmpl w:val="7D0E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C6820"/>
    <w:multiLevelType w:val="hybridMultilevel"/>
    <w:tmpl w:val="AB36C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1653A2"/>
    <w:rsid w:val="00006014"/>
    <w:rsid w:val="000266FE"/>
    <w:rsid w:val="00065D95"/>
    <w:rsid w:val="000B7FF8"/>
    <w:rsid w:val="000F76DC"/>
    <w:rsid w:val="001653A2"/>
    <w:rsid w:val="001822EA"/>
    <w:rsid w:val="00185A71"/>
    <w:rsid w:val="001C1C2A"/>
    <w:rsid w:val="00264D76"/>
    <w:rsid w:val="002725B7"/>
    <w:rsid w:val="002E4381"/>
    <w:rsid w:val="00317495"/>
    <w:rsid w:val="003C4F9F"/>
    <w:rsid w:val="0044236D"/>
    <w:rsid w:val="004832D9"/>
    <w:rsid w:val="004F544B"/>
    <w:rsid w:val="005A7A50"/>
    <w:rsid w:val="005E0D6F"/>
    <w:rsid w:val="00655D55"/>
    <w:rsid w:val="00676577"/>
    <w:rsid w:val="00680CE9"/>
    <w:rsid w:val="00692481"/>
    <w:rsid w:val="007461F7"/>
    <w:rsid w:val="00796E0A"/>
    <w:rsid w:val="00803079"/>
    <w:rsid w:val="00841023"/>
    <w:rsid w:val="008441E2"/>
    <w:rsid w:val="00853512"/>
    <w:rsid w:val="00864D06"/>
    <w:rsid w:val="008C144F"/>
    <w:rsid w:val="008C7471"/>
    <w:rsid w:val="008D5253"/>
    <w:rsid w:val="008F1EC6"/>
    <w:rsid w:val="009051C1"/>
    <w:rsid w:val="00980D5D"/>
    <w:rsid w:val="009A0E1B"/>
    <w:rsid w:val="009C7A4C"/>
    <w:rsid w:val="00A00557"/>
    <w:rsid w:val="00A27BB0"/>
    <w:rsid w:val="00A5080D"/>
    <w:rsid w:val="00A51433"/>
    <w:rsid w:val="00AB3DB8"/>
    <w:rsid w:val="00AB4A13"/>
    <w:rsid w:val="00B176CA"/>
    <w:rsid w:val="00B413B0"/>
    <w:rsid w:val="00B55057"/>
    <w:rsid w:val="00B906D1"/>
    <w:rsid w:val="00BB1486"/>
    <w:rsid w:val="00BD073E"/>
    <w:rsid w:val="00BD363A"/>
    <w:rsid w:val="00C160E8"/>
    <w:rsid w:val="00C53721"/>
    <w:rsid w:val="00C63794"/>
    <w:rsid w:val="00CA7578"/>
    <w:rsid w:val="00CC3B50"/>
    <w:rsid w:val="00D4583C"/>
    <w:rsid w:val="00D5090F"/>
    <w:rsid w:val="00DC20B8"/>
    <w:rsid w:val="00E122F5"/>
    <w:rsid w:val="00E71B07"/>
    <w:rsid w:val="00E819E9"/>
    <w:rsid w:val="00EB3AAC"/>
    <w:rsid w:val="00EB66B3"/>
    <w:rsid w:val="00EE6E5B"/>
    <w:rsid w:val="00FC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DC"/>
  </w:style>
  <w:style w:type="paragraph" w:styleId="1">
    <w:name w:val="heading 1"/>
    <w:basedOn w:val="a"/>
    <w:next w:val="a"/>
    <w:link w:val="10"/>
    <w:uiPriority w:val="99"/>
    <w:qFormat/>
    <w:rsid w:val="00853512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53512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3512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3512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3512"/>
    <w:pPr>
      <w:keepNext/>
      <w:numPr>
        <w:ilvl w:val="4"/>
        <w:numId w:val="3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853512"/>
    <w:pPr>
      <w:keepNext/>
      <w:numPr>
        <w:ilvl w:val="5"/>
        <w:numId w:val="3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853512"/>
    <w:pPr>
      <w:keepLines/>
      <w:numPr>
        <w:ilvl w:val="6"/>
        <w:numId w:val="3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</w:rPr>
  </w:style>
  <w:style w:type="paragraph" w:styleId="8">
    <w:name w:val="heading 8"/>
    <w:basedOn w:val="a"/>
    <w:next w:val="a"/>
    <w:link w:val="80"/>
    <w:qFormat/>
    <w:rsid w:val="00853512"/>
    <w:pPr>
      <w:keepNext/>
      <w:numPr>
        <w:ilvl w:val="7"/>
        <w:numId w:val="3"/>
      </w:numPr>
      <w:spacing w:before="120" w:after="120" w:line="240" w:lineRule="auto"/>
      <w:ind w:left="0"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853512"/>
    <w:pPr>
      <w:keepNext/>
      <w:numPr>
        <w:ilvl w:val="8"/>
        <w:numId w:val="3"/>
      </w:numPr>
      <w:spacing w:before="40" w:after="40" w:line="240" w:lineRule="auto"/>
      <w:ind w:left="0"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6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53512"/>
    <w:rPr>
      <w:rFonts w:ascii="Arial" w:eastAsia="Times New Roman" w:hAnsi="Arial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basedOn w:val="a0"/>
    <w:link w:val="2"/>
    <w:rsid w:val="0085351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5351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5351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53512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853512"/>
    <w:rPr>
      <w:rFonts w:ascii="Arial" w:eastAsia="Times New Roman" w:hAnsi="Arial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853512"/>
    <w:rPr>
      <w:rFonts w:ascii="Arial" w:eastAsia="Times New Roman" w:hAnsi="Arial" w:cs="Times New Roman"/>
      <w:kern w:val="1"/>
      <w:sz w:val="24"/>
      <w:szCs w:val="20"/>
    </w:rPr>
  </w:style>
  <w:style w:type="character" w:customStyle="1" w:styleId="80">
    <w:name w:val="Заголовок 8 Знак"/>
    <w:basedOn w:val="a0"/>
    <w:link w:val="8"/>
    <w:rsid w:val="00853512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853512"/>
    <w:rPr>
      <w:rFonts w:ascii="Arial" w:eastAsia="Times New Roman" w:hAnsi="Arial" w:cs="Times New Roman"/>
      <w:b/>
      <w:sz w:val="24"/>
      <w:szCs w:val="20"/>
    </w:rPr>
  </w:style>
  <w:style w:type="paragraph" w:customStyle="1" w:styleId="ConsPlusTitle">
    <w:name w:val="ConsPlusTitle"/>
    <w:rsid w:val="008535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rsid w:val="00853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655D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C3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B5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495"/>
  </w:style>
  <w:style w:type="paragraph" w:styleId="a9">
    <w:name w:val="footer"/>
    <w:basedOn w:val="a"/>
    <w:link w:val="aa"/>
    <w:uiPriority w:val="99"/>
    <w:unhideWhenUsed/>
    <w:rsid w:val="0031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7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2FA1-1688-488F-8AEC-667E9539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Ярмоленко Татьяна Валентиновна</dc:creator>
  <cp:lastModifiedBy>vzv</cp:lastModifiedBy>
  <cp:revision>8</cp:revision>
  <cp:lastPrinted>2023-05-29T10:13:00Z</cp:lastPrinted>
  <dcterms:created xsi:type="dcterms:W3CDTF">2023-05-31T08:37:00Z</dcterms:created>
  <dcterms:modified xsi:type="dcterms:W3CDTF">2023-06-05T13:29:00Z</dcterms:modified>
</cp:coreProperties>
</file>