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97A9" w14:textId="77777777" w:rsidR="00497D4D" w:rsidRPr="00497D4D" w:rsidRDefault="00497D4D" w:rsidP="00497D4D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  <w:r w:rsidRPr="00497D4D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6C4392E7" wp14:editId="621D371A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E1B9" w14:textId="77777777" w:rsidR="00497D4D" w:rsidRPr="00497D4D" w:rsidRDefault="00497D4D" w:rsidP="00497D4D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</w:p>
    <w:p w14:paraId="1B6639F2" w14:textId="77777777" w:rsidR="00497D4D" w:rsidRPr="00497D4D" w:rsidRDefault="00497D4D" w:rsidP="00497D4D">
      <w:pPr>
        <w:spacing w:after="0" w:line="240" w:lineRule="auto"/>
        <w:jc w:val="center"/>
        <w:rPr>
          <w:rFonts w:ascii="Calibri" w:eastAsia="Calibri" w:hAnsi="Calibri" w:cs="Cordia New"/>
          <w:sz w:val="2"/>
          <w:szCs w:val="2"/>
        </w:rPr>
      </w:pPr>
    </w:p>
    <w:p w14:paraId="3BC9B42F" w14:textId="77777777" w:rsidR="00497D4D" w:rsidRPr="00497D4D" w:rsidRDefault="00497D4D" w:rsidP="00497D4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497D4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44123C8D" w14:textId="77777777" w:rsidR="00497D4D" w:rsidRPr="00497D4D" w:rsidRDefault="00497D4D" w:rsidP="00497D4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497D4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0AA9C006" w14:textId="77777777" w:rsidR="00497D4D" w:rsidRPr="00497D4D" w:rsidRDefault="00497D4D" w:rsidP="00497D4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2D384EA4" w14:textId="77777777" w:rsidR="00497D4D" w:rsidRPr="00497D4D" w:rsidRDefault="00497D4D" w:rsidP="00497D4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497D4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642DC6B6" w14:textId="77777777" w:rsidR="00497D4D" w:rsidRPr="00497D4D" w:rsidRDefault="00497D4D" w:rsidP="00497D4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4B2D2BDA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>от 05.12.2025</w:t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497D4D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11717</w:t>
      </w:r>
    </w:p>
    <w:p w14:paraId="1EF82E14" w14:textId="77777777" w:rsidR="00497D4D" w:rsidRPr="00497D4D" w:rsidRDefault="00497D4D" w:rsidP="00497D4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</w:tblGrid>
      <w:tr w:rsidR="00497D4D" w:rsidRPr="00497D4D" w14:paraId="2689F2F3" w14:textId="77777777" w:rsidTr="00497D4D">
        <w:trPr>
          <w:trHeight w:val="1094"/>
        </w:trPr>
        <w:tc>
          <w:tcPr>
            <w:tcW w:w="5928" w:type="dxa"/>
            <w:hideMark/>
          </w:tcPr>
          <w:p w14:paraId="320C6D9D" w14:textId="77777777" w:rsidR="00497D4D" w:rsidRPr="00497D4D" w:rsidRDefault="00497D4D" w:rsidP="00497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4D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муниципального имущества, находящегося в собственности муниципального образования  </w:t>
            </w:r>
          </w:p>
          <w:p w14:paraId="21D5EA4B" w14:textId="77777777" w:rsidR="00497D4D" w:rsidRPr="00497D4D" w:rsidRDefault="00497D4D" w:rsidP="00497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4D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 Ленинградской области, на аукционе в электронной форме</w:t>
            </w:r>
          </w:p>
        </w:tc>
      </w:tr>
    </w:tbl>
    <w:p w14:paraId="153A147E" w14:textId="77777777" w:rsidR="00497D4D" w:rsidRPr="00497D4D" w:rsidRDefault="00497D4D" w:rsidP="00497D4D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0F2CC" w14:textId="77777777" w:rsidR="00497D4D" w:rsidRPr="00497D4D" w:rsidRDefault="00497D4D" w:rsidP="00497D4D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F71D3" w14:textId="77777777" w:rsidR="00497D4D" w:rsidRPr="00497D4D" w:rsidRDefault="00497D4D" w:rsidP="00497D4D">
      <w:pPr>
        <w:spacing w:after="0" w:line="240" w:lineRule="auto"/>
        <w:ind w:right="-284"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27.08.2012 года № 860 «Об организации и проведении продажи государственного или муниципального имущества в электронной форме», руководствуясь Уставом муниципального образования Гатчинского муниципального округа,  решением совета депутатов Гатчинский муниципальный округ Ленинградской области от 26.09.2025 № 294  «О внесении изменений в решение совета депутатов Гатчинского муниципального округа от 27.11.2024 №79 «О прогнозном плане (программе) приватизации имущества Гатчинского муниципального округа на 2025 год и плановый период 2026-2027 годы» (в редакции решение от 21.02.2025 № 167, от 28.03.2025 № 214)», учитывая отчет об оценке № Р-328/25 от 16.10.2025, выполненный ООО «Иола»,</w:t>
      </w:r>
    </w:p>
    <w:p w14:paraId="371E6CEA" w14:textId="77777777" w:rsidR="00497D4D" w:rsidRPr="00497D4D" w:rsidRDefault="00497D4D" w:rsidP="00497D4D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7D4D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25452EDE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 xml:space="preserve">1. Осуществить продажу муниципального имущества, находящегося в собственности муниципального образования Гатчинский муниципальный округ Ленинградской области, на аукционе в электронной форме, а именно: </w:t>
      </w:r>
    </w:p>
    <w:p w14:paraId="6A23B6AA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 xml:space="preserve">- нежилого здания (оставшаяся часть) общей площадью 63 кв. м.,  с кадастровым номером 47:23:0132001:614, расположенного по адресу: Российская Федерация, Ленинградская область, Гатчинский муниципальный район, Елизаветинское сельское поселение, деревня </w:t>
      </w:r>
      <w:proofErr w:type="spellStart"/>
      <w:r w:rsidRPr="00497D4D">
        <w:rPr>
          <w:rFonts w:ascii="Times New Roman" w:eastAsia="Calibri" w:hAnsi="Times New Roman" w:cs="Times New Roman"/>
          <w:sz w:val="28"/>
          <w:szCs w:val="28"/>
        </w:rPr>
        <w:t>Дубицы</w:t>
      </w:r>
      <w:proofErr w:type="spellEnd"/>
      <w:r w:rsidRPr="00497D4D">
        <w:rPr>
          <w:rFonts w:ascii="Times New Roman" w:eastAsia="Calibri" w:hAnsi="Times New Roman" w:cs="Times New Roman"/>
          <w:sz w:val="28"/>
          <w:szCs w:val="28"/>
        </w:rPr>
        <w:t xml:space="preserve">, улица Новоселов, дом 2, с земельным участком площадью 1400 кв.м., с кадастровым номером 47:23:0132001:634, расположенным по адресу: Российская Федерация, Ленинградская область, Гатчинский муниципальный район, Елизаветинское сельское поселение, д. </w:t>
      </w:r>
      <w:proofErr w:type="spellStart"/>
      <w:r w:rsidRPr="00497D4D">
        <w:rPr>
          <w:rFonts w:ascii="Times New Roman" w:eastAsia="Calibri" w:hAnsi="Times New Roman" w:cs="Times New Roman"/>
          <w:sz w:val="28"/>
          <w:szCs w:val="28"/>
        </w:rPr>
        <w:t>Дубицы</w:t>
      </w:r>
      <w:proofErr w:type="spellEnd"/>
      <w:r w:rsidRPr="00497D4D">
        <w:rPr>
          <w:rFonts w:ascii="Times New Roman" w:eastAsia="Calibri" w:hAnsi="Times New Roman" w:cs="Times New Roman"/>
          <w:sz w:val="28"/>
          <w:szCs w:val="28"/>
        </w:rPr>
        <w:t>, ул. Новоселов, земельный участок 2, категория земель: земли населенных пунктов, вид разрешенного использования: для индивидуального жилищного строительства, (далее по тексту – Муниципальное имущество).</w:t>
      </w:r>
    </w:p>
    <w:p w14:paraId="7723848D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Ограничения: зона, предназначенная для ведения личного подсобного хозяйства.  Зона инженерной инфраструктуры. Зона улично-дорожной сети.</w:t>
      </w:r>
    </w:p>
    <w:p w14:paraId="28A10B89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lastRenderedPageBreak/>
        <w:t>2. Установить начальную цену продажи Муниципального имущества в размере 1 679 377 (Одного миллиона шестисот семидесяти девяти тысяч трехсот семидесяти семи) рублей 00 копеек, с учетом НДС:</w:t>
      </w:r>
    </w:p>
    <w:p w14:paraId="4544596A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- стоимость земельного участка составляет 1 607 200 (Один миллион шестьсот семь тысяч двести) рублей 00 копеек, НДС не облагается (в соответствии с подпунктом 6 пункта 2 статьи 146 Налогового кодекса Российской Федерации);</w:t>
      </w:r>
    </w:p>
    <w:p w14:paraId="6A271EC2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- стоимость нежилого здания (оставшейся части) составляет 72 177 (Семьдесят две тысячи сто семьдесят семь) рублей 00 копеек, с учетом НДС.</w:t>
      </w:r>
    </w:p>
    <w:p w14:paraId="79D3DDDA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3. Размер задатка составляет 10% от начальной цены продажи Муниципального имущества в размере 167 937 (Сто шестьдесят семь тысяч девятьсот тридцать семь) рублей 70 копеек.</w:t>
      </w:r>
    </w:p>
    <w:p w14:paraId="4FF2EB2E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4. Определить способ приватизации – продажа Муниципального имущества, указанного в п.1 настоящего постановления, на аукционе, открытом по составу участников с открытой формой подачи предложений по цене.</w:t>
      </w:r>
    </w:p>
    <w:p w14:paraId="35352EA2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4.1. Определить организатором аукциона, указанного в п. 4 настоящего постановления, Комитет по управлению имуществом администрации Гатчинского муниципального округа Ленинградской области. Наделив Комитет по управлению имуществом администрации Гатчинского муниципального округа Ленинградской области функциями продавца Муниципального имущества (далее по тексту – Продавец).</w:t>
      </w:r>
    </w:p>
    <w:p w14:paraId="544ADE68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4.2. Продавцу организовать продажу имущества, указанного в п.1 настоящего постановления, в электронной форме.</w:t>
      </w:r>
    </w:p>
    <w:p w14:paraId="574328A7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>4.3. По итогам торгов, указанных в 4.2. настоящего постановления, Продавцу заключить договор купли-продажи Муниципального имущества.</w:t>
      </w:r>
    </w:p>
    <w:p w14:paraId="467B6596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</w:t>
      </w:r>
      <w:proofErr w:type="spellStart"/>
      <w:r w:rsidRPr="00497D4D">
        <w:rPr>
          <w:rFonts w:ascii="Times New Roman" w:eastAsia="Calibri" w:hAnsi="Times New Roman" w:cs="Times New Roman"/>
          <w:sz w:val="28"/>
          <w:szCs w:val="28"/>
        </w:rPr>
        <w:t>ne</w:t>
      </w:r>
      <w:proofErr w:type="spellEnd"/>
      <w:r w:rsidRPr="00497D4D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497D4D">
        <w:rPr>
          <w:rFonts w:ascii="Times New Roman" w:eastAsia="Calibri" w:hAnsi="Times New Roman" w:cs="Times New Roman"/>
          <w:sz w:val="28"/>
          <w:szCs w:val="28"/>
        </w:rPr>
        <w:t>.torgi.gov.ru в информационно-телекоммуникационной сети Интернет.</w:t>
      </w:r>
    </w:p>
    <w:p w14:paraId="06F4F9F2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4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497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имущественному комплексу.</w:t>
      </w:r>
    </w:p>
    <w:p w14:paraId="7F257334" w14:textId="77777777" w:rsidR="00497D4D" w:rsidRPr="00497D4D" w:rsidRDefault="00497D4D" w:rsidP="00497D4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AC19E3B" w14:textId="77777777" w:rsidR="00497D4D" w:rsidRPr="00497D4D" w:rsidRDefault="00497D4D" w:rsidP="00497D4D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</w:p>
    <w:p w14:paraId="50E01F84" w14:textId="77777777" w:rsidR="00497D4D" w:rsidRPr="00497D4D" w:rsidRDefault="00497D4D" w:rsidP="00497D4D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497D4D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</w:t>
      </w:r>
    </w:p>
    <w:p w14:paraId="4125DBE0" w14:textId="77777777" w:rsidR="00497D4D" w:rsidRPr="00497D4D" w:rsidRDefault="00497D4D" w:rsidP="00497D4D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497D4D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Л.Н. </w:t>
      </w:r>
      <w:proofErr w:type="spellStart"/>
      <w:r w:rsidRPr="00497D4D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647100CE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E38D645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5810370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16DA886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6E6BF12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D3CFDB1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7DD40AC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06EA5D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59D07E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2A06264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DEB7065" w14:textId="77777777" w:rsidR="00497D4D" w:rsidRPr="00497D4D" w:rsidRDefault="00497D4D" w:rsidP="00497D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7D4D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C4F27"/>
    <w:rsid w:val="0037430D"/>
    <w:rsid w:val="00497D4D"/>
    <w:rsid w:val="00791485"/>
    <w:rsid w:val="00857FCC"/>
    <w:rsid w:val="00883CA0"/>
    <w:rsid w:val="0096086D"/>
    <w:rsid w:val="0098363E"/>
    <w:rsid w:val="00AD093D"/>
    <w:rsid w:val="00C73573"/>
    <w:rsid w:val="00EA483A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497D4D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2025-12-08T09:04:00Z</dcterms:created>
  <dcterms:modified xsi:type="dcterms:W3CDTF">2025-12-08T09:04:00Z</dcterms:modified>
</cp:coreProperties>
</file>