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F2D" w14:textId="77777777" w:rsidR="00AC322F" w:rsidRPr="00AC322F" w:rsidRDefault="00AC322F" w:rsidP="00AC322F">
      <w:pPr>
        <w:jc w:val="center"/>
        <w:rPr>
          <w:rFonts w:ascii="Calibri" w:eastAsia="Calibri" w:hAnsi="Calibri" w:cs="Times New Roman"/>
          <w:sz w:val="28"/>
          <w:szCs w:val="28"/>
        </w:rPr>
      </w:pPr>
      <w:r w:rsidRPr="00AC322F">
        <w:rPr>
          <w:rFonts w:ascii="Calibri" w:eastAsia="Calibri" w:hAnsi="Calibri" w:cs="Times New Roman"/>
          <w:b/>
          <w:noProof/>
          <w:lang w:eastAsia="ru-RU"/>
        </w:rPr>
        <w:drawing>
          <wp:inline distT="0" distB="0" distL="0" distR="0" wp14:anchorId="347CA866" wp14:editId="1DD549B6">
            <wp:extent cx="6000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75819FCD" w14:textId="77777777" w:rsidR="00AC322F" w:rsidRPr="00AC322F" w:rsidRDefault="00AC322F" w:rsidP="00AC322F">
      <w:pPr>
        <w:jc w:val="center"/>
        <w:rPr>
          <w:rFonts w:ascii="Calibri" w:eastAsia="Calibri" w:hAnsi="Calibri" w:cs="Times New Roman"/>
          <w:sz w:val="2"/>
          <w:szCs w:val="2"/>
        </w:rPr>
      </w:pPr>
    </w:p>
    <w:p w14:paraId="08DC6CFE" w14:textId="77777777" w:rsidR="00AC322F" w:rsidRPr="00AC322F" w:rsidRDefault="00AC322F" w:rsidP="00AC322F">
      <w:pPr>
        <w:widowControl w:val="0"/>
        <w:spacing w:after="0" w:line="240" w:lineRule="auto"/>
        <w:jc w:val="center"/>
        <w:rPr>
          <w:rFonts w:ascii="Times New Roman" w:eastAsia="Arial" w:hAnsi="Times New Roman" w:cs="Times New Roman"/>
          <w:color w:val="000000"/>
          <w:sz w:val="24"/>
          <w:szCs w:val="24"/>
          <w:lang w:eastAsia="ru-RU" w:bidi="ru-RU"/>
        </w:rPr>
      </w:pPr>
      <w:r w:rsidRPr="00AC322F">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0B4E127C" w14:textId="77777777" w:rsidR="00AC322F" w:rsidRPr="00AC322F" w:rsidRDefault="00AC322F" w:rsidP="00AC322F">
      <w:pPr>
        <w:widowControl w:val="0"/>
        <w:spacing w:after="0" w:line="240" w:lineRule="auto"/>
        <w:jc w:val="center"/>
        <w:rPr>
          <w:rFonts w:ascii="Times New Roman" w:eastAsia="Arial" w:hAnsi="Times New Roman" w:cs="Times New Roman"/>
          <w:color w:val="000000"/>
          <w:sz w:val="24"/>
          <w:szCs w:val="24"/>
          <w:lang w:eastAsia="ru-RU" w:bidi="ru-RU"/>
        </w:rPr>
      </w:pPr>
      <w:r w:rsidRPr="00AC322F">
        <w:rPr>
          <w:rFonts w:ascii="Times New Roman" w:eastAsia="Arial" w:hAnsi="Times New Roman" w:cs="Times New Roman"/>
          <w:color w:val="000000"/>
          <w:sz w:val="24"/>
          <w:szCs w:val="24"/>
          <w:lang w:eastAsia="ru-RU" w:bidi="ru-RU"/>
        </w:rPr>
        <w:t>ЛЕНИНГРАДСКОЙ ОБЛАСТИ</w:t>
      </w:r>
    </w:p>
    <w:p w14:paraId="4D27DA17" w14:textId="77777777" w:rsidR="00AC322F" w:rsidRPr="00AC322F" w:rsidRDefault="00AC322F" w:rsidP="00AC322F">
      <w:pPr>
        <w:widowControl w:val="0"/>
        <w:spacing w:after="0" w:line="240" w:lineRule="auto"/>
        <w:jc w:val="center"/>
        <w:rPr>
          <w:rFonts w:ascii="Times New Roman" w:eastAsia="Arial" w:hAnsi="Times New Roman" w:cs="Times New Roman"/>
          <w:color w:val="000000"/>
          <w:sz w:val="16"/>
          <w:szCs w:val="16"/>
          <w:lang w:eastAsia="ru-RU" w:bidi="ru-RU"/>
        </w:rPr>
      </w:pPr>
    </w:p>
    <w:p w14:paraId="0CE6834B" w14:textId="77777777" w:rsidR="00AC322F" w:rsidRPr="00AC322F" w:rsidRDefault="00AC322F" w:rsidP="00AC322F">
      <w:pPr>
        <w:widowControl w:val="0"/>
        <w:spacing w:after="0" w:line="240" w:lineRule="auto"/>
        <w:jc w:val="center"/>
        <w:rPr>
          <w:rFonts w:ascii="Times New Roman" w:eastAsia="Arial" w:hAnsi="Times New Roman" w:cs="Times New Roman"/>
          <w:color w:val="000000"/>
          <w:sz w:val="16"/>
          <w:szCs w:val="16"/>
          <w:lang w:eastAsia="ru-RU" w:bidi="ru-RU"/>
        </w:rPr>
      </w:pPr>
    </w:p>
    <w:p w14:paraId="02478D0C" w14:textId="77777777" w:rsidR="00AC322F" w:rsidRPr="00AC322F" w:rsidRDefault="00AC322F" w:rsidP="00AC322F">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AC322F">
        <w:rPr>
          <w:rFonts w:ascii="Times New Roman" w:eastAsia="Arial" w:hAnsi="Times New Roman" w:cs="Times New Roman"/>
          <w:b/>
          <w:bCs/>
          <w:color w:val="000000"/>
          <w:sz w:val="28"/>
          <w:szCs w:val="28"/>
          <w:lang w:eastAsia="ru-RU" w:bidi="ru-RU"/>
        </w:rPr>
        <w:t>П О С Т А Н О В Л Е Н И Е</w:t>
      </w:r>
      <w:bookmarkEnd w:id="0"/>
    </w:p>
    <w:p w14:paraId="0DFAACB3" w14:textId="77777777" w:rsidR="00AC322F" w:rsidRPr="00AC322F" w:rsidRDefault="00AC322F" w:rsidP="00AC322F">
      <w:pPr>
        <w:keepNext/>
        <w:keepLines/>
        <w:widowControl w:val="0"/>
        <w:spacing w:after="0" w:line="240" w:lineRule="auto"/>
        <w:jc w:val="center"/>
        <w:outlineLvl w:val="1"/>
        <w:rPr>
          <w:rFonts w:ascii="Times New Roman" w:eastAsia="Arial" w:hAnsi="Times New Roman" w:cs="Times New Roman"/>
          <w:b/>
          <w:bCs/>
          <w:color w:val="000000"/>
          <w:sz w:val="16"/>
          <w:szCs w:val="16"/>
          <w:lang w:eastAsia="ru-RU" w:bidi="ru-RU"/>
        </w:rPr>
      </w:pPr>
    </w:p>
    <w:p w14:paraId="64C0105E" w14:textId="77777777" w:rsidR="00AC322F" w:rsidRPr="00AC322F" w:rsidRDefault="00AC322F" w:rsidP="00AC322F">
      <w:pPr>
        <w:keepNext/>
        <w:keepLines/>
        <w:widowControl w:val="0"/>
        <w:spacing w:after="0" w:line="240" w:lineRule="auto"/>
        <w:jc w:val="center"/>
        <w:outlineLvl w:val="1"/>
        <w:rPr>
          <w:rFonts w:ascii="Times New Roman" w:eastAsia="Arial" w:hAnsi="Times New Roman" w:cs="Times New Roman"/>
          <w:b/>
          <w:bCs/>
          <w:sz w:val="16"/>
          <w:szCs w:val="16"/>
        </w:rPr>
      </w:pPr>
    </w:p>
    <w:p w14:paraId="3740BF9D" w14:textId="77777777" w:rsidR="00AC322F" w:rsidRPr="00AC322F" w:rsidRDefault="00AC322F" w:rsidP="00AC322F">
      <w:pPr>
        <w:keepNext/>
        <w:keepLines/>
        <w:widowControl w:val="0"/>
        <w:spacing w:after="0" w:line="240" w:lineRule="auto"/>
        <w:jc w:val="center"/>
        <w:outlineLvl w:val="1"/>
        <w:rPr>
          <w:rFonts w:ascii="Times New Roman" w:eastAsia="Arial" w:hAnsi="Times New Roman" w:cs="Times New Roman"/>
          <w:b/>
          <w:bCs/>
          <w:sz w:val="16"/>
          <w:szCs w:val="16"/>
        </w:rPr>
      </w:pPr>
    </w:p>
    <w:p w14:paraId="4A03BF3A" w14:textId="77777777" w:rsidR="00AC322F" w:rsidRPr="00AC322F" w:rsidRDefault="00AC322F" w:rsidP="00AC322F">
      <w:pPr>
        <w:spacing w:after="0" w:line="240" w:lineRule="auto"/>
        <w:rPr>
          <w:rFonts w:ascii="Times New Roman" w:eastAsia="Calibri" w:hAnsi="Times New Roman" w:cs="Times New Roman"/>
          <w:sz w:val="28"/>
          <w:szCs w:val="28"/>
          <w:lang w:eastAsia="ru-RU"/>
        </w:rPr>
      </w:pPr>
      <w:r w:rsidRPr="00AC322F">
        <w:rPr>
          <w:rFonts w:ascii="Times New Roman" w:eastAsia="Calibri" w:hAnsi="Times New Roman" w:cs="Times New Roman"/>
          <w:sz w:val="28"/>
          <w:szCs w:val="28"/>
          <w:lang w:eastAsia="ru-RU"/>
        </w:rPr>
        <w:t>от 16.12.2025</w:t>
      </w:r>
      <w:r w:rsidRPr="00AC322F">
        <w:rPr>
          <w:rFonts w:ascii="Times New Roman" w:eastAsia="Calibri" w:hAnsi="Times New Roman" w:cs="Times New Roman"/>
          <w:sz w:val="28"/>
          <w:szCs w:val="28"/>
          <w:lang w:eastAsia="ru-RU"/>
        </w:rPr>
        <w:tab/>
      </w:r>
      <w:r w:rsidRPr="00AC322F">
        <w:rPr>
          <w:rFonts w:ascii="Times New Roman" w:eastAsia="Calibri" w:hAnsi="Times New Roman" w:cs="Times New Roman"/>
          <w:sz w:val="28"/>
          <w:szCs w:val="28"/>
          <w:lang w:eastAsia="ru-RU"/>
        </w:rPr>
        <w:tab/>
      </w:r>
      <w:r w:rsidRPr="00AC322F">
        <w:rPr>
          <w:rFonts w:ascii="Times New Roman" w:eastAsia="Calibri" w:hAnsi="Times New Roman" w:cs="Times New Roman"/>
          <w:sz w:val="28"/>
          <w:szCs w:val="28"/>
          <w:lang w:eastAsia="ru-RU"/>
        </w:rPr>
        <w:tab/>
      </w:r>
      <w:r w:rsidRPr="00AC322F">
        <w:rPr>
          <w:rFonts w:ascii="Times New Roman" w:eastAsia="Calibri" w:hAnsi="Times New Roman" w:cs="Times New Roman"/>
          <w:sz w:val="28"/>
          <w:szCs w:val="28"/>
          <w:lang w:eastAsia="ru-RU"/>
        </w:rPr>
        <w:tab/>
      </w:r>
      <w:proofErr w:type="gramStart"/>
      <w:r w:rsidRPr="00AC322F">
        <w:rPr>
          <w:rFonts w:ascii="Times New Roman" w:eastAsia="Calibri" w:hAnsi="Times New Roman" w:cs="Times New Roman"/>
          <w:sz w:val="28"/>
          <w:szCs w:val="28"/>
          <w:lang w:eastAsia="ru-RU"/>
        </w:rPr>
        <w:tab/>
        <w:t xml:space="preserve">  </w:t>
      </w:r>
      <w:r w:rsidRPr="00AC322F">
        <w:rPr>
          <w:rFonts w:ascii="Times New Roman" w:eastAsia="Calibri" w:hAnsi="Times New Roman" w:cs="Times New Roman"/>
          <w:sz w:val="28"/>
          <w:szCs w:val="28"/>
          <w:lang w:eastAsia="ru-RU"/>
        </w:rPr>
        <w:tab/>
      </w:r>
      <w:proofErr w:type="gramEnd"/>
      <w:r w:rsidRPr="00AC322F">
        <w:rPr>
          <w:rFonts w:ascii="Times New Roman" w:eastAsia="Calibri" w:hAnsi="Times New Roman" w:cs="Times New Roman"/>
          <w:sz w:val="28"/>
          <w:szCs w:val="28"/>
          <w:lang w:eastAsia="ru-RU"/>
        </w:rPr>
        <w:tab/>
      </w:r>
      <w:r w:rsidRPr="00AC322F">
        <w:rPr>
          <w:rFonts w:ascii="Times New Roman" w:eastAsia="Calibri" w:hAnsi="Times New Roman" w:cs="Times New Roman"/>
          <w:sz w:val="28"/>
          <w:szCs w:val="28"/>
          <w:lang w:eastAsia="ru-RU"/>
        </w:rPr>
        <w:tab/>
      </w:r>
      <w:r w:rsidRPr="00AC322F">
        <w:rPr>
          <w:rFonts w:ascii="Times New Roman" w:eastAsia="Calibri" w:hAnsi="Times New Roman" w:cs="Times New Roman"/>
          <w:sz w:val="28"/>
          <w:szCs w:val="28"/>
          <w:lang w:eastAsia="ru-RU"/>
        </w:rPr>
        <w:tab/>
        <w:t xml:space="preserve">      № 12247</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AC322F" w:rsidRPr="00AC322F" w14:paraId="62422FB1" w14:textId="77777777" w:rsidTr="00344CE8">
        <w:trPr>
          <w:trHeight w:val="929"/>
        </w:trPr>
        <w:tc>
          <w:tcPr>
            <w:tcW w:w="5352" w:type="dxa"/>
          </w:tcPr>
          <w:p w14:paraId="0CCC0212" w14:textId="77777777" w:rsidR="00AC322F" w:rsidRPr="00AC322F" w:rsidRDefault="00AC322F" w:rsidP="00AC322F">
            <w:pPr>
              <w:tabs>
                <w:tab w:val="left" w:pos="3792"/>
                <w:tab w:val="left" w:pos="7550"/>
              </w:tabs>
              <w:spacing w:after="0" w:line="240" w:lineRule="auto"/>
              <w:jc w:val="both"/>
              <w:rPr>
                <w:rFonts w:ascii="Times New Roman" w:hAnsi="Times New Roman"/>
                <w:color w:val="000000"/>
                <w:sz w:val="24"/>
                <w:szCs w:val="24"/>
                <w:lang w:eastAsia="ru-RU" w:bidi="ru-RU"/>
              </w:rPr>
            </w:pPr>
          </w:p>
          <w:p w14:paraId="09781288" w14:textId="77777777" w:rsidR="00AC322F" w:rsidRPr="00AC322F" w:rsidRDefault="00AC322F" w:rsidP="00AC322F">
            <w:pPr>
              <w:tabs>
                <w:tab w:val="left" w:pos="3792"/>
                <w:tab w:val="left" w:pos="7550"/>
              </w:tabs>
              <w:spacing w:after="0" w:line="240" w:lineRule="auto"/>
              <w:jc w:val="both"/>
              <w:rPr>
                <w:rFonts w:ascii="Times New Roman" w:hAnsi="Times New Roman"/>
                <w:color w:val="000000"/>
                <w:sz w:val="24"/>
                <w:szCs w:val="24"/>
                <w:lang w:eastAsia="ru-RU" w:bidi="ru-RU"/>
              </w:rPr>
            </w:pPr>
          </w:p>
          <w:p w14:paraId="5E6BA267" w14:textId="77777777" w:rsidR="00AC322F" w:rsidRPr="00AC322F" w:rsidRDefault="00AC322F" w:rsidP="00AC322F">
            <w:pPr>
              <w:tabs>
                <w:tab w:val="left" w:pos="3792"/>
                <w:tab w:val="left" w:pos="7550"/>
              </w:tabs>
              <w:spacing w:after="0" w:line="240" w:lineRule="auto"/>
              <w:jc w:val="both"/>
              <w:rPr>
                <w:rFonts w:ascii="Times New Roman" w:hAnsi="Times New Roman"/>
                <w:color w:val="000000"/>
                <w:sz w:val="24"/>
                <w:szCs w:val="24"/>
                <w:lang w:eastAsia="ru-RU" w:bidi="ru-RU"/>
              </w:rPr>
            </w:pPr>
            <w:r w:rsidRPr="00AC322F">
              <w:rPr>
                <w:rFonts w:ascii="Times New Roman" w:hAnsi="Times New Roman"/>
                <w:color w:val="000000"/>
                <w:sz w:val="24"/>
                <w:szCs w:val="24"/>
                <w:lang w:eastAsia="ru-RU" w:bidi="ru-RU"/>
              </w:rPr>
              <w:t>О внесении изменений постановление администрации Гатчинского муниципального района от 19.12.2024 № 6297 (ред. от 11.09.2025 №8256)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p>
        </w:tc>
      </w:tr>
    </w:tbl>
    <w:p w14:paraId="202C972F" w14:textId="77777777" w:rsidR="00AC322F" w:rsidRPr="00AC322F" w:rsidRDefault="00AC322F" w:rsidP="00AC322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69B09F8B" w14:textId="77777777" w:rsidR="00AC322F" w:rsidRPr="00AC322F" w:rsidRDefault="00AC322F" w:rsidP="00AC322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37E57D8D" w14:textId="77777777" w:rsidR="00AC322F" w:rsidRPr="00AC322F" w:rsidRDefault="00AC322F" w:rsidP="00AC322F">
      <w:pPr>
        <w:widowControl w:val="0"/>
        <w:tabs>
          <w:tab w:val="left" w:pos="3792"/>
          <w:tab w:val="left" w:pos="7550"/>
        </w:tabs>
        <w:spacing w:before="120" w:after="120" w:line="240" w:lineRule="auto"/>
        <w:ind w:firstLine="709"/>
        <w:jc w:val="both"/>
        <w:rPr>
          <w:rFonts w:ascii="Times New Roman" w:eastAsia="Arial" w:hAnsi="Times New Roman" w:cs="Times New Roman"/>
          <w:sz w:val="28"/>
          <w:szCs w:val="28"/>
        </w:rPr>
      </w:pPr>
      <w:r w:rsidRPr="00AC322F">
        <w:rPr>
          <w:rFonts w:ascii="Times New Roman" w:eastAsia="Calibri" w:hAnsi="Times New Roman" w:cs="Times New Roman"/>
          <w:color w:val="000000"/>
          <w:sz w:val="28"/>
          <w:szCs w:val="28"/>
        </w:rPr>
        <w:t xml:space="preserve">В соответствии с общими положениями Бюджетного кодекса Российской Федерации, </w:t>
      </w:r>
      <w:r w:rsidRPr="00AC322F">
        <w:rPr>
          <w:rFonts w:ascii="Times New Roman" w:eastAsia="Calibri" w:hAnsi="Times New Roman" w:cs="Times New Roman"/>
          <w:sz w:val="28"/>
          <w:szCs w:val="28"/>
        </w:rPr>
        <w:t xml:space="preserve">Федерального закона от 20.03.2025 года № 33-ФЗ «Об общих принципах организации местного самоуправления в Российской Федерации», </w:t>
      </w:r>
      <w:r w:rsidRPr="00AC322F">
        <w:rPr>
          <w:rFonts w:ascii="Times New Roman" w:eastAsia="Arial" w:hAnsi="Times New Roman" w:cs="Times New Roman"/>
          <w:sz w:val="28"/>
          <w:szCs w:val="28"/>
        </w:rPr>
        <w:t>в целях реализации решения Совета депутатов Гатчинского муниципального округа от 27.11.2024 № 76 «Об утверждении общих требований к установлению систем оплаты труда работников муниципальных учреждений Гатчинского муниципального округа», руководствуясь Уставом муниципального образования Гатчинский муниципальный округ Ленинградской области,</w:t>
      </w:r>
    </w:p>
    <w:p w14:paraId="7A0E4CD5" w14:textId="77777777" w:rsidR="00AC322F" w:rsidRPr="00AC322F" w:rsidRDefault="00AC322F" w:rsidP="00AC322F">
      <w:pPr>
        <w:widowControl w:val="0"/>
        <w:tabs>
          <w:tab w:val="left" w:pos="3792"/>
          <w:tab w:val="left" w:pos="7550"/>
        </w:tabs>
        <w:spacing w:before="120" w:after="120" w:line="240" w:lineRule="auto"/>
        <w:ind w:firstLine="709"/>
        <w:jc w:val="both"/>
        <w:rPr>
          <w:rFonts w:ascii="Times New Roman" w:eastAsia="Arial" w:hAnsi="Times New Roman" w:cs="Times New Roman"/>
          <w:sz w:val="28"/>
          <w:szCs w:val="28"/>
        </w:rPr>
      </w:pPr>
    </w:p>
    <w:p w14:paraId="11A67394" w14:textId="77777777" w:rsidR="00AC322F" w:rsidRPr="00AC322F" w:rsidRDefault="00AC322F" w:rsidP="00AC322F">
      <w:pPr>
        <w:widowControl w:val="0"/>
        <w:tabs>
          <w:tab w:val="left" w:pos="3792"/>
          <w:tab w:val="left" w:pos="7550"/>
        </w:tabs>
        <w:spacing w:before="120" w:after="120" w:line="240" w:lineRule="auto"/>
        <w:ind w:firstLine="709"/>
        <w:jc w:val="both"/>
        <w:rPr>
          <w:rFonts w:ascii="Times New Roman" w:eastAsia="Arial" w:hAnsi="Times New Roman" w:cs="Times New Roman"/>
          <w:b/>
          <w:sz w:val="28"/>
          <w:szCs w:val="28"/>
        </w:rPr>
      </w:pPr>
      <w:r w:rsidRPr="00AC322F">
        <w:rPr>
          <w:rFonts w:ascii="Times New Roman" w:eastAsia="Arial" w:hAnsi="Times New Roman" w:cs="Times New Roman"/>
          <w:b/>
          <w:sz w:val="28"/>
          <w:szCs w:val="28"/>
        </w:rPr>
        <w:t>ПОСТАНОВЛЯЕТ:</w:t>
      </w:r>
    </w:p>
    <w:p w14:paraId="39ACB355" w14:textId="77777777" w:rsidR="00AC322F" w:rsidRPr="00AC322F" w:rsidRDefault="00AC322F" w:rsidP="00AC322F">
      <w:pPr>
        <w:widowControl w:val="0"/>
        <w:tabs>
          <w:tab w:val="left" w:pos="3792"/>
          <w:tab w:val="left" w:pos="7550"/>
        </w:tabs>
        <w:spacing w:before="120" w:after="120" w:line="240" w:lineRule="auto"/>
        <w:ind w:firstLine="709"/>
        <w:jc w:val="both"/>
        <w:rPr>
          <w:rFonts w:ascii="Times New Roman" w:eastAsia="Arial" w:hAnsi="Times New Roman" w:cs="Times New Roman"/>
          <w:b/>
          <w:sz w:val="28"/>
          <w:szCs w:val="28"/>
        </w:rPr>
      </w:pPr>
    </w:p>
    <w:p w14:paraId="3168910E" w14:textId="77777777" w:rsidR="00AC322F" w:rsidRPr="00AC322F" w:rsidRDefault="00AC322F" w:rsidP="00AC322F">
      <w:pPr>
        <w:widowControl w:val="0"/>
        <w:numPr>
          <w:ilvl w:val="0"/>
          <w:numId w:val="1"/>
        </w:numPr>
        <w:tabs>
          <w:tab w:val="left" w:pos="851"/>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sidRPr="00AC322F">
        <w:rPr>
          <w:rFonts w:ascii="Times New Roman" w:eastAsia="Arial" w:hAnsi="Times New Roman" w:cs="Times New Roman"/>
          <w:sz w:val="28"/>
          <w:szCs w:val="28"/>
        </w:rPr>
        <w:t xml:space="preserve">Внести изменения в </w:t>
      </w:r>
      <w:r w:rsidRPr="00AC322F">
        <w:rPr>
          <w:rFonts w:ascii="Times New Roman" w:eastAsia="Arial" w:hAnsi="Times New Roman" w:cs="Times New Roman"/>
          <w:sz w:val="28"/>
          <w:szCs w:val="28"/>
          <w:lang w:bidi="ru-RU"/>
        </w:rPr>
        <w:t>постановление администрации Гатчинского муниципального района от 19.12.2024 № 6297 (ред. от 11.09.2025 №8256) «Об утверждении Положения о системах оплаты труда в муниципальных учреждениях Гатчинского муниципального округа по видам экономической деятельности» согласно приложению к постановлению</w:t>
      </w:r>
      <w:r w:rsidRPr="00AC322F">
        <w:rPr>
          <w:rFonts w:ascii="Times New Roman" w:eastAsia="Arial" w:hAnsi="Times New Roman" w:cs="Times New Roman"/>
          <w:sz w:val="28"/>
          <w:szCs w:val="28"/>
        </w:rPr>
        <w:t>.</w:t>
      </w:r>
    </w:p>
    <w:p w14:paraId="1391A360" w14:textId="77777777" w:rsidR="00AC322F" w:rsidRPr="00AC322F" w:rsidRDefault="00AC322F" w:rsidP="00AC322F">
      <w:pPr>
        <w:widowControl w:val="0"/>
        <w:numPr>
          <w:ilvl w:val="0"/>
          <w:numId w:val="1"/>
        </w:numPr>
        <w:tabs>
          <w:tab w:val="left" w:pos="851"/>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sidRPr="00AC322F">
        <w:rPr>
          <w:rFonts w:ascii="Times New Roman" w:eastAsia="Arial" w:hAnsi="Times New Roman" w:cs="Times New Roman"/>
          <w:sz w:val="28"/>
          <w:szCs w:val="28"/>
        </w:rPr>
        <w:t>Признать утратившим силу постановление администрации Гатчинского муниципального округа от 22.08.2025 № 7615 «О внесении изменений в постановление администрации Гатчинского муниципального района Ленинградской области от 19.12.2024 № 6297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p>
    <w:p w14:paraId="553552D2" w14:textId="77777777" w:rsidR="00AC322F" w:rsidRPr="00AC322F" w:rsidRDefault="00AC322F" w:rsidP="00AC322F">
      <w:pPr>
        <w:widowControl w:val="0"/>
        <w:numPr>
          <w:ilvl w:val="0"/>
          <w:numId w:val="1"/>
        </w:numPr>
        <w:tabs>
          <w:tab w:val="left" w:pos="851"/>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sidRPr="00AC322F">
        <w:rPr>
          <w:rFonts w:ascii="Times New Roman" w:eastAsia="Arial" w:hAnsi="Times New Roman" w:cs="Times New Roman"/>
          <w:bCs/>
          <w:sz w:val="28"/>
          <w:szCs w:val="28"/>
        </w:rPr>
        <w:t xml:space="preserve">Настоящее постановление вступает в силу с 1 января 2026 года, подлежит </w:t>
      </w:r>
      <w:r w:rsidRPr="00AC322F">
        <w:rPr>
          <w:rFonts w:ascii="Times New Roman" w:eastAsia="Arial" w:hAnsi="Times New Roman" w:cs="Times New Roman"/>
          <w:bCs/>
          <w:sz w:val="28"/>
          <w:szCs w:val="28"/>
        </w:rPr>
        <w:lastRenderedPageBreak/>
        <w:t>размещению на официальном сайте Гатчинского муниципального округа.</w:t>
      </w:r>
    </w:p>
    <w:p w14:paraId="79B71DEC" w14:textId="77777777" w:rsidR="00AC322F" w:rsidRPr="00AC322F" w:rsidRDefault="00AC322F" w:rsidP="00AC322F">
      <w:pPr>
        <w:widowControl w:val="0"/>
        <w:numPr>
          <w:ilvl w:val="0"/>
          <w:numId w:val="1"/>
        </w:numPr>
        <w:tabs>
          <w:tab w:val="left" w:pos="851"/>
          <w:tab w:val="left" w:pos="1418"/>
          <w:tab w:val="left" w:pos="3792"/>
          <w:tab w:val="left" w:pos="7550"/>
        </w:tabs>
        <w:spacing w:after="0" w:line="240" w:lineRule="auto"/>
        <w:ind w:left="0" w:firstLine="567"/>
        <w:jc w:val="both"/>
        <w:rPr>
          <w:rFonts w:ascii="Times New Roman" w:eastAsia="Arial" w:hAnsi="Times New Roman" w:cs="Times New Roman"/>
          <w:sz w:val="28"/>
          <w:szCs w:val="28"/>
        </w:rPr>
      </w:pPr>
      <w:r w:rsidRPr="00AC322F">
        <w:rPr>
          <w:rFonts w:ascii="Times New Roman" w:eastAsia="Arial" w:hAnsi="Times New Roman" w:cs="Times New Roman"/>
          <w:sz w:val="28"/>
          <w:szCs w:val="28"/>
        </w:rPr>
        <w:t>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И.В.</w:t>
      </w:r>
    </w:p>
    <w:p w14:paraId="0103EC8F" w14:textId="77777777" w:rsidR="00AC322F" w:rsidRPr="00AC322F" w:rsidRDefault="00AC322F" w:rsidP="00AC322F">
      <w:pPr>
        <w:widowControl w:val="0"/>
        <w:tabs>
          <w:tab w:val="left" w:pos="3792"/>
          <w:tab w:val="left" w:pos="7550"/>
        </w:tabs>
        <w:spacing w:after="0" w:line="240" w:lineRule="auto"/>
        <w:ind w:firstLine="709"/>
        <w:rPr>
          <w:rFonts w:ascii="Times New Roman" w:eastAsia="Arial" w:hAnsi="Times New Roman" w:cs="Times New Roman"/>
        </w:rPr>
      </w:pPr>
    </w:p>
    <w:p w14:paraId="0E96ED50" w14:textId="77777777" w:rsidR="00AC322F" w:rsidRPr="00AC322F" w:rsidRDefault="00AC322F" w:rsidP="00AC322F">
      <w:pPr>
        <w:widowControl w:val="0"/>
        <w:tabs>
          <w:tab w:val="left" w:pos="3792"/>
          <w:tab w:val="left" w:pos="7550"/>
        </w:tabs>
        <w:spacing w:after="0" w:line="240" w:lineRule="auto"/>
        <w:ind w:firstLine="709"/>
        <w:rPr>
          <w:rFonts w:ascii="Times New Roman" w:eastAsia="Arial" w:hAnsi="Times New Roman" w:cs="Times New Roman"/>
        </w:rPr>
      </w:pPr>
    </w:p>
    <w:p w14:paraId="4F1AD4DA" w14:textId="77777777" w:rsidR="00AC322F" w:rsidRPr="00AC322F" w:rsidRDefault="00AC322F" w:rsidP="00AC322F">
      <w:pPr>
        <w:widowControl w:val="0"/>
        <w:tabs>
          <w:tab w:val="left" w:pos="3792"/>
          <w:tab w:val="left" w:pos="7550"/>
        </w:tabs>
        <w:spacing w:after="0" w:line="240" w:lineRule="auto"/>
        <w:rPr>
          <w:rFonts w:ascii="Times New Roman" w:eastAsia="Arial" w:hAnsi="Times New Roman" w:cs="Times New Roman"/>
          <w:sz w:val="28"/>
          <w:szCs w:val="28"/>
        </w:rPr>
      </w:pPr>
      <w:r w:rsidRPr="00AC322F">
        <w:rPr>
          <w:rFonts w:ascii="Times New Roman" w:eastAsia="Arial" w:hAnsi="Times New Roman" w:cs="Times New Roman"/>
          <w:sz w:val="28"/>
          <w:szCs w:val="28"/>
        </w:rPr>
        <w:t>Глава администрации</w:t>
      </w:r>
    </w:p>
    <w:p w14:paraId="53649CC7" w14:textId="179C2F82" w:rsidR="00AC322F" w:rsidRPr="00AC322F" w:rsidRDefault="00AC322F" w:rsidP="00AC322F">
      <w:pPr>
        <w:widowControl w:val="0"/>
        <w:tabs>
          <w:tab w:val="left" w:pos="3792"/>
          <w:tab w:val="left" w:pos="7550"/>
        </w:tabs>
        <w:spacing w:after="0" w:line="240" w:lineRule="auto"/>
        <w:rPr>
          <w:rFonts w:ascii="Times New Roman" w:eastAsia="Arial" w:hAnsi="Times New Roman" w:cs="Times New Roman"/>
          <w:sz w:val="28"/>
          <w:szCs w:val="28"/>
        </w:rPr>
      </w:pPr>
      <w:r w:rsidRPr="00AC322F">
        <w:rPr>
          <w:rFonts w:ascii="Times New Roman" w:eastAsia="Arial" w:hAnsi="Times New Roman" w:cs="Times New Roman"/>
          <w:sz w:val="28"/>
          <w:szCs w:val="28"/>
        </w:rPr>
        <w:t xml:space="preserve">Гатчинского муниципального округа                                              Л.Н. </w:t>
      </w:r>
      <w:proofErr w:type="spellStart"/>
      <w:r w:rsidRPr="00AC322F">
        <w:rPr>
          <w:rFonts w:ascii="Times New Roman" w:eastAsia="Arial" w:hAnsi="Times New Roman" w:cs="Times New Roman"/>
          <w:sz w:val="28"/>
          <w:szCs w:val="28"/>
        </w:rPr>
        <w:t>Нещадим</w:t>
      </w:r>
      <w:proofErr w:type="spellEnd"/>
    </w:p>
    <w:p w14:paraId="55DF5DE7"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75223810"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3CCDB327"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3A5EA407"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5BC7779C"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E447810"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73BEAFDD"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756D9802"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86D8622"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6CBF6E23"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6F11FDE"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6B603188"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64591CD9"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9B4A725"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327D0903"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1CF9860"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4155E04"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2C46958"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40A0DB1"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60BC0608"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28404CBB"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5CC6405"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D25F599"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44BC9FF"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2A910631"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8A75561"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668319F7"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E880D9E"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547F4E06"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32E11E0A"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14A21A8"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3F9CA1B"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70CB1764"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3A4D5BC4"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44C636CF"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3317D6B"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1CA519A9"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04D62D2F"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279024D0"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p>
    <w:p w14:paraId="5FE11701" w14:textId="77777777" w:rsidR="00AC322F" w:rsidRPr="00AC322F" w:rsidRDefault="00AC322F" w:rsidP="00AC322F">
      <w:pPr>
        <w:widowControl w:val="0"/>
        <w:tabs>
          <w:tab w:val="left" w:pos="3792"/>
          <w:tab w:val="left" w:pos="7550"/>
        </w:tabs>
        <w:spacing w:after="0" w:line="240" w:lineRule="auto"/>
        <w:rPr>
          <w:rFonts w:ascii="Times New Roman" w:eastAsia="Calibri" w:hAnsi="Times New Roman" w:cs="Times New Roman"/>
        </w:rPr>
      </w:pPr>
      <w:r w:rsidRPr="00AC322F">
        <w:rPr>
          <w:rFonts w:ascii="Times New Roman" w:eastAsia="Calibri" w:hAnsi="Times New Roman" w:cs="Times New Roman"/>
        </w:rPr>
        <w:t>Орехова Любовь Ивановна</w:t>
      </w:r>
      <w:r w:rsidRPr="00AC322F">
        <w:rPr>
          <w:rFonts w:ascii="Times New Roman" w:eastAsia="Calibri" w:hAnsi="Times New Roman" w:cs="Times New Roman"/>
        </w:rPr>
        <w:br w:type="page"/>
      </w:r>
    </w:p>
    <w:p w14:paraId="593C5A3A" w14:textId="77777777" w:rsidR="00AC322F" w:rsidRPr="00AC322F" w:rsidRDefault="00AC322F" w:rsidP="00AC322F">
      <w:pPr>
        <w:spacing w:after="0" w:line="240" w:lineRule="auto"/>
        <w:ind w:left="6379"/>
        <w:rPr>
          <w:rFonts w:ascii="Times New Roman" w:eastAsia="Calibri" w:hAnsi="Times New Roman" w:cs="Times New Roman"/>
          <w:sz w:val="24"/>
          <w:szCs w:val="24"/>
        </w:rPr>
      </w:pPr>
      <w:r w:rsidRPr="00AC322F">
        <w:rPr>
          <w:rFonts w:ascii="Times New Roman" w:eastAsia="Calibri" w:hAnsi="Times New Roman" w:cs="Times New Roman"/>
          <w:sz w:val="24"/>
          <w:szCs w:val="24"/>
        </w:rPr>
        <w:lastRenderedPageBreak/>
        <w:t>Приложение</w:t>
      </w:r>
    </w:p>
    <w:p w14:paraId="7B5E4D3E" w14:textId="77777777" w:rsidR="00AC322F" w:rsidRPr="00AC322F" w:rsidRDefault="00AC322F" w:rsidP="00AC322F">
      <w:pPr>
        <w:spacing w:after="0" w:line="240" w:lineRule="auto"/>
        <w:ind w:left="6379"/>
        <w:rPr>
          <w:rFonts w:ascii="Times New Roman" w:eastAsia="Calibri" w:hAnsi="Times New Roman" w:cs="Times New Roman"/>
          <w:sz w:val="24"/>
          <w:szCs w:val="24"/>
        </w:rPr>
      </w:pPr>
      <w:r w:rsidRPr="00AC322F">
        <w:rPr>
          <w:rFonts w:ascii="Times New Roman" w:eastAsia="Calibri" w:hAnsi="Times New Roman" w:cs="Times New Roman"/>
          <w:sz w:val="24"/>
          <w:szCs w:val="24"/>
        </w:rPr>
        <w:t>к постановлению</w:t>
      </w:r>
    </w:p>
    <w:p w14:paraId="6BC62C1F" w14:textId="77777777" w:rsidR="00AC322F" w:rsidRPr="00AC322F" w:rsidRDefault="00AC322F" w:rsidP="00AC322F">
      <w:pPr>
        <w:spacing w:after="0" w:line="240" w:lineRule="auto"/>
        <w:ind w:left="6379"/>
        <w:rPr>
          <w:rFonts w:ascii="Times New Roman" w:eastAsia="Times New Roman" w:hAnsi="Times New Roman" w:cs="Times New Roman"/>
          <w:sz w:val="24"/>
          <w:szCs w:val="24"/>
          <w:lang w:val="x-none" w:eastAsia="x-none"/>
        </w:rPr>
      </w:pPr>
      <w:proofErr w:type="gramStart"/>
      <w:r w:rsidRPr="00AC322F">
        <w:rPr>
          <w:rFonts w:ascii="Times New Roman" w:eastAsia="Times New Roman" w:hAnsi="Times New Roman" w:cs="Times New Roman"/>
          <w:sz w:val="24"/>
          <w:szCs w:val="24"/>
          <w:lang w:eastAsia="x-none"/>
        </w:rPr>
        <w:t>от  16.12.2025</w:t>
      </w:r>
      <w:proofErr w:type="gramEnd"/>
      <w:r w:rsidRPr="00AC322F">
        <w:rPr>
          <w:rFonts w:ascii="Times New Roman" w:eastAsia="Times New Roman" w:hAnsi="Times New Roman" w:cs="Times New Roman"/>
          <w:sz w:val="24"/>
          <w:szCs w:val="24"/>
          <w:lang w:eastAsia="x-none"/>
        </w:rPr>
        <w:t xml:space="preserve">      № 12247</w:t>
      </w:r>
    </w:p>
    <w:p w14:paraId="2C9790FB" w14:textId="77777777" w:rsidR="00AC322F" w:rsidRPr="00AC322F" w:rsidRDefault="00AC322F" w:rsidP="00AC322F">
      <w:pPr>
        <w:spacing w:after="160" w:line="240" w:lineRule="auto"/>
        <w:ind w:firstLine="7371"/>
        <w:contextualSpacing/>
        <w:jc w:val="center"/>
        <w:outlineLvl w:val="2"/>
        <w:rPr>
          <w:rFonts w:ascii="Times New Roman" w:eastAsia="Times New Roman" w:hAnsi="Times New Roman" w:cs="Times New Roman"/>
          <w:sz w:val="28"/>
          <w:szCs w:val="28"/>
          <w:lang w:val="x-none" w:eastAsia="x-none"/>
        </w:rPr>
      </w:pPr>
    </w:p>
    <w:p w14:paraId="4DA1C06E" w14:textId="77777777" w:rsidR="00AC322F" w:rsidRPr="00AC322F" w:rsidRDefault="00AC322F" w:rsidP="00AC322F">
      <w:pPr>
        <w:spacing w:after="160" w:line="256" w:lineRule="auto"/>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Изменения, которые вносятся в постановление администрации Гатчинского муниципального района от 19.12.2024 № 6297 (ред. от 11.09.2025 №</w:t>
      </w:r>
      <w:r w:rsidRPr="00AC322F">
        <w:rPr>
          <w:rFonts w:ascii="Times New Roman" w:eastAsia="Arial" w:hAnsi="Times New Roman" w:cs="Times New Roman"/>
          <w:sz w:val="28"/>
          <w:szCs w:val="28"/>
          <w:lang w:bidi="ru-RU"/>
        </w:rPr>
        <w:t>8256</w:t>
      </w:r>
      <w:r w:rsidRPr="00AC322F">
        <w:rPr>
          <w:rFonts w:ascii="Times New Roman" w:eastAsia="Calibri" w:hAnsi="Times New Roman" w:cs="Times New Roman"/>
          <w:sz w:val="28"/>
          <w:szCs w:val="28"/>
        </w:rPr>
        <w:t>) «Об утверждении Положения о системах оплаты труда в муниципальных учреждениях Гатчинского муниципального округа по видам экономической деятельности»</w:t>
      </w:r>
    </w:p>
    <w:p w14:paraId="51600E3B" w14:textId="77777777" w:rsidR="00AC322F" w:rsidRPr="00AC322F" w:rsidRDefault="00AC322F" w:rsidP="00AC322F">
      <w:pPr>
        <w:numPr>
          <w:ilvl w:val="0"/>
          <w:numId w:val="2"/>
        </w:numPr>
        <w:tabs>
          <w:tab w:val="left" w:pos="1134"/>
        </w:tabs>
        <w:spacing w:after="160" w:line="256" w:lineRule="auto"/>
        <w:ind w:left="0"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В пункте 2 постановления слова «в 2025 году» исключить.</w:t>
      </w:r>
    </w:p>
    <w:p w14:paraId="6D0ED834" w14:textId="77777777" w:rsidR="00AC322F" w:rsidRPr="00AC322F" w:rsidRDefault="00AC322F" w:rsidP="00AC322F">
      <w:pPr>
        <w:numPr>
          <w:ilvl w:val="0"/>
          <w:numId w:val="2"/>
        </w:numPr>
        <w:tabs>
          <w:tab w:val="left" w:pos="1134"/>
        </w:tabs>
        <w:spacing w:after="160" w:line="256" w:lineRule="auto"/>
        <w:ind w:left="0"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В Приложение к постановлению «Положение о системах оплаты труда в муниципальных учреждениях Гатчинского муниципального округа по видам экономической деятельности» (далее – Положение) внести следующие изменения:</w:t>
      </w:r>
    </w:p>
    <w:p w14:paraId="6D893CDF" w14:textId="77777777" w:rsidR="00AC322F" w:rsidRPr="00AC322F" w:rsidRDefault="00AC322F" w:rsidP="00AC322F">
      <w:pPr>
        <w:numPr>
          <w:ilvl w:val="1"/>
          <w:numId w:val="2"/>
        </w:numPr>
        <w:tabs>
          <w:tab w:val="left" w:pos="1276"/>
        </w:tabs>
        <w:spacing w:after="160" w:line="256" w:lineRule="auto"/>
        <w:ind w:left="0"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xml:space="preserve"> Раздел 2 Положения изложить в следующей редакции:</w:t>
      </w:r>
    </w:p>
    <w:p w14:paraId="44F12C20" w14:textId="77777777" w:rsidR="00AC322F" w:rsidRPr="00AC322F" w:rsidRDefault="00AC322F" w:rsidP="00AC322F">
      <w:pPr>
        <w:spacing w:after="12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«2. Порядок определения должностных окладов (окладов, ставок заработной платы) работников и повышающих коэффициентов к ним</w:t>
      </w:r>
    </w:p>
    <w:p w14:paraId="73369DDD"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xml:space="preserve">2.1. Должностные оклады (оклады, ставки заработной платы) работников (за исключением руководителя учреждения) устанавливаются правовым актом руководителя учреждения (локальным нормативным актом), а руководителя учреждения – правовыми актами уполномоченного органа, с учетом требований и особенностей, установленных настоящим Положением. </w:t>
      </w:r>
    </w:p>
    <w:p w14:paraId="11532A1D"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2.2. Должностные оклады (оклады, ставки заработной платы) работников (за исключением руководителя, заместителей руководителя, главного бухгалтера учреждения) устанавливаются на основе профессиональных квалификационных групп, квалификационных уровней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 ПКГ, КУ).</w:t>
      </w:r>
    </w:p>
    <w:p w14:paraId="3E8353B5"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Установление различных должностных окладов (окладов, ставок заработной платы) по различным должностям (профессиям) внутри одной ПКГ, одного КУ не допускается.</w:t>
      </w:r>
    </w:p>
    <w:p w14:paraId="4F2F10EF"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Установление по отдельной ПКГ, отдельному КУ должностных окладов (окладов, ставок заработной платы) более высоких, чем по соответствующей категории работников более высокого уровня, не допускается.</w:t>
      </w:r>
    </w:p>
    <w:p w14:paraId="5BA973EB" w14:textId="77777777" w:rsidR="00AC322F" w:rsidRPr="00AC322F" w:rsidRDefault="00AC322F" w:rsidP="00AC322F">
      <w:pPr>
        <w:spacing w:after="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2.3. По должностям работников, не включенным в ПКГ, должностные оклады (оклады, ставки заработной платы) устанавливаются в зависимости от сложности труда с учетом требований, установленных настоящим Положением.</w:t>
      </w:r>
    </w:p>
    <w:p w14:paraId="0ED0E913"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2.4. Определение должностных окладов (окладов, ставок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7F8A243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xml:space="preserve">2.5. Должностной оклад (оклад, ставка заработной платы) по должности (профессии), за исключением руководителя, заместителей руководителя, главного бухгалтера учреждения, устанавливается учреждением в размере не </w:t>
      </w:r>
      <w:r w:rsidRPr="00AC322F">
        <w:rPr>
          <w:rFonts w:ascii="Times New Roman" w:eastAsia="Calibri" w:hAnsi="Times New Roman" w:cs="Times New Roman"/>
          <w:sz w:val="28"/>
          <w:szCs w:val="28"/>
        </w:rPr>
        <w:lastRenderedPageBreak/>
        <w:t>ниже минимального уровня должностного оклада (оклада, ставки заработной платы)</w:t>
      </w:r>
      <w:r w:rsidRPr="00AC322F">
        <w:rPr>
          <w:rFonts w:ascii="Times New Roman" w:eastAsia="Calibri" w:hAnsi="Times New Roman" w:cs="Times New Roman"/>
          <w:bCs/>
          <w:sz w:val="28"/>
          <w:szCs w:val="28"/>
        </w:rPr>
        <w:t>,</w:t>
      </w:r>
      <w:r w:rsidRPr="00AC322F">
        <w:rPr>
          <w:rFonts w:ascii="Times New Roman" w:eastAsia="Calibri" w:hAnsi="Times New Roman" w:cs="Times New Roman"/>
          <w:b/>
          <w:sz w:val="28"/>
          <w:szCs w:val="28"/>
        </w:rPr>
        <w:t xml:space="preserve"> </w:t>
      </w:r>
      <w:r w:rsidRPr="00AC322F">
        <w:rPr>
          <w:rFonts w:ascii="Times New Roman" w:eastAsia="Calibri" w:hAnsi="Times New Roman" w:cs="Times New Roman"/>
          <w:sz w:val="28"/>
          <w:szCs w:val="28"/>
        </w:rPr>
        <w:t>определяемого как произведение расчетной величины, устанавливаемой решением о бюджете, и межуровневого коэффициента по соответствующей должности (далее – минимальный уровень должностного оклада (оклада, ставки заработной платы)).</w:t>
      </w:r>
    </w:p>
    <w:p w14:paraId="719B3EAB"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Устанавливаемый учреждением должностной оклад (оклад, ставка заработной платы) по должности (профессии) не может превышать минимальный уровень должностного оклада (оклада, ставки заработной платы) более чем в 2 раза, с учетом ограничений, установленных пунктом 2.2 настоящего Положения. 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 Повышающие коэффициенты минимального уровня должностного оклада, формирующие должностные оклады (оклады, ставки заработной платы), устанавливаются ежегодно локальным нормативным актом учреждения с учетом мнения представительного органа работников.</w:t>
      </w:r>
    </w:p>
    <w:p w14:paraId="6BC0226D"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Применение при расчете должностных окладов межуровневых коэффициентов, не установленных настоящим Положением, а также установление должностных окладов (окладов, ставок заработной платы) по должностям, для которых не установлены межуровневые коэффициенты, не допускается.</w:t>
      </w:r>
    </w:p>
    <w:p w14:paraId="44F596A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2.6. Межуровневые коэффициенты устанавливаются:</w:t>
      </w:r>
    </w:p>
    <w:p w14:paraId="1CA048AD"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общеотраслевым профессиям рабочих – согласно приложению 1 к настоящему Положению;</w:t>
      </w:r>
    </w:p>
    <w:p w14:paraId="4C10D27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общеотраслевым должностям руководителей, специалистов и служащих – согласно приложению 2 к настоящему Положению;</w:t>
      </w:r>
    </w:p>
    <w:p w14:paraId="3C65F85E"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рабочих культуры, искусства и кинематографии – согласно разделу 1 приложения 3 к настоящему Положению;</w:t>
      </w:r>
    </w:p>
    <w:p w14:paraId="2EF5F448"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работников культуры, искусства и кинематографии – согласно разделу 2 приложения 3 к настоящему Положению;</w:t>
      </w:r>
    </w:p>
    <w:p w14:paraId="2CA94899"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работников образования – согласно разделу 1 приложения 4 к настоящему Положению;</w:t>
      </w:r>
    </w:p>
    <w:p w14:paraId="7552D245"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работников физической культуры и спорта – согласно разделу 1 приложения 5 к настоящему Положению;</w:t>
      </w:r>
    </w:p>
    <w:p w14:paraId="0559A638"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медицинского персонала – согласно приложению 12 к настоящему Положению;</w:t>
      </w:r>
    </w:p>
    <w:p w14:paraId="5B4A5D47"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по должностям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 согласно приложению 13 к настоящему Положению.</w:t>
      </w:r>
    </w:p>
    <w:p w14:paraId="4EE949B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2.7. Штатное расписание учреждения утверждается руководителем учреждения и включает в себя все должности рабочих, руководителей, специалистов и служащих учреждения.</w:t>
      </w:r>
    </w:p>
    <w:p w14:paraId="66BD6138"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xml:space="preserve">Штатные расписания учреждений, за исключение образовательных организаций, должны быть согласованы с руководителем уполномоченного </w:t>
      </w:r>
      <w:r w:rsidRPr="00AC322F">
        <w:rPr>
          <w:rFonts w:ascii="Times New Roman" w:eastAsia="Calibri" w:hAnsi="Times New Roman" w:cs="Times New Roman"/>
          <w:sz w:val="28"/>
          <w:szCs w:val="28"/>
        </w:rPr>
        <w:lastRenderedPageBreak/>
        <w:t>органа, курирующим заместителем главы администрации Гатчинского муниципального округа и комитетом финансов Гатчинского муниципального округа.</w:t>
      </w:r>
    </w:p>
    <w:p w14:paraId="0A479197"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Штатные расписания образовательных организаций согласовываются в порядке, установленном уполномоченным органом.</w:t>
      </w:r>
    </w:p>
    <w:p w14:paraId="76A90513"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2.8. Допускается установление штатным расписанием двойных наименований должностей в случае, если заместитель руководителя учреждения является руководителем структурного подразделения этого учреждения.</w:t>
      </w:r>
    </w:p>
    <w:p w14:paraId="4D34A515"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В случае двойного наименования должности, первой указывается более высокая должность и условия оплаты труда устанавливаются по данной должности.</w:t>
      </w:r>
    </w:p>
    <w:p w14:paraId="77AE082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bookmarkStart w:id="1" w:name="_Hlk25417804"/>
      <w:bookmarkStart w:id="2" w:name="_Hlk25417255"/>
      <w:r w:rsidRPr="00AC322F">
        <w:rPr>
          <w:rFonts w:ascii="Times New Roman" w:eastAsia="Calibri" w:hAnsi="Times New Roman" w:cs="Times New Roman"/>
          <w:sz w:val="28"/>
          <w:szCs w:val="28"/>
        </w:rPr>
        <w:t>2.9. Месячный размер оплаты труда работников, которым установлена ставка заработной платы, в части, выплачиваемой по ставке заработной платы без учета компенсационных и стимулирующих выплат (далее – выплаты по ставке заработной платы), определяется:</w:t>
      </w:r>
    </w:p>
    <w:p w14:paraId="6A7B5465"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за педагогическую работу – исходя из установленной нормы часов педагогической работы за ставку заработной платы и установленного работнику объема педагогической работы (учебной нагрузки), с учетом особенностей, установленных разделом 4 приложения 4 к настоящему Положению</w:t>
      </w:r>
      <w:bookmarkEnd w:id="1"/>
      <w:r w:rsidRPr="00AC322F">
        <w:rPr>
          <w:rFonts w:ascii="Times New Roman" w:eastAsia="Calibri" w:hAnsi="Times New Roman" w:cs="Times New Roman"/>
          <w:sz w:val="28"/>
          <w:szCs w:val="28"/>
        </w:rPr>
        <w:t>;</w:t>
      </w:r>
    </w:p>
    <w:bookmarkEnd w:id="2"/>
    <w:p w14:paraId="1861A8B2"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за тренерскую работу – исходя из установленной нормы часов тренерской работы за ставку заработной платы и установленного работнику объема тренерской работы, с учетом особенностей, установленных разделом 4 приложения 5 к настоящему Положению.</w:t>
      </w:r>
    </w:p>
    <w:p w14:paraId="75916DC2"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2.10. К должностным окладам (окладу, ставке заработной платы) работника применяются повышающие надбавки за квалификационную категорию, за почетные, отраслевые, спортивные звания, за ученую степень (далее – повышающий коэффициент уровня квалификации), значения которых определяются в соответствии с настоящим Положением. Размер выплат работникам по повышающим коэффициентам уровня квалификации определяется по формуле:</w:t>
      </w:r>
    </w:p>
    <w:p w14:paraId="672C950C" w14:textId="77777777" w:rsidR="00AC322F" w:rsidRPr="00AC322F" w:rsidRDefault="00AC322F" w:rsidP="00AC322F">
      <w:pPr>
        <w:spacing w:before="120" w:after="120" w:line="240" w:lineRule="auto"/>
        <w:ind w:firstLine="709"/>
        <w:jc w:val="center"/>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ВКi</w:t>
      </w:r>
      <w:proofErr w:type="spellEnd"/>
      <w:r w:rsidRPr="00AC322F">
        <w:rPr>
          <w:rFonts w:ascii="Times New Roman" w:eastAsia="Calibri" w:hAnsi="Times New Roman" w:cs="Times New Roman"/>
          <w:sz w:val="28"/>
          <w:szCs w:val="28"/>
        </w:rPr>
        <w:t xml:space="preserve"> = </w:t>
      </w:r>
      <w:proofErr w:type="spellStart"/>
      <w:r w:rsidRPr="00AC322F">
        <w:rPr>
          <w:rFonts w:ascii="Times New Roman" w:eastAsia="Calibri" w:hAnsi="Times New Roman" w:cs="Times New Roman"/>
          <w:sz w:val="28"/>
          <w:szCs w:val="28"/>
        </w:rPr>
        <w:t>ДОi</w:t>
      </w:r>
      <w:proofErr w:type="spellEnd"/>
      <w:r w:rsidRPr="00AC322F">
        <w:rPr>
          <w:rFonts w:ascii="Times New Roman" w:eastAsia="Calibri" w:hAnsi="Times New Roman" w:cs="Times New Roman"/>
          <w:sz w:val="28"/>
          <w:szCs w:val="28"/>
        </w:rPr>
        <w:t xml:space="preserve"> x (</w:t>
      </w:r>
      <w:proofErr w:type="spellStart"/>
      <w:r w:rsidRPr="00AC322F">
        <w:rPr>
          <w:rFonts w:ascii="Times New Roman" w:eastAsia="Calibri" w:hAnsi="Times New Roman" w:cs="Times New Roman"/>
          <w:sz w:val="28"/>
          <w:szCs w:val="28"/>
        </w:rPr>
        <w:t>ККi</w:t>
      </w:r>
      <w:proofErr w:type="spellEnd"/>
      <w:r w:rsidRPr="00AC322F">
        <w:rPr>
          <w:rFonts w:ascii="Times New Roman" w:eastAsia="Calibri" w:hAnsi="Times New Roman" w:cs="Times New Roman"/>
          <w:sz w:val="28"/>
          <w:szCs w:val="28"/>
        </w:rPr>
        <w:t xml:space="preserve"> - 1), где:</w:t>
      </w:r>
    </w:p>
    <w:p w14:paraId="345EEB0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ДОi</w:t>
      </w:r>
      <w:proofErr w:type="spellEnd"/>
      <w:r w:rsidRPr="00AC322F">
        <w:rPr>
          <w:rFonts w:ascii="Times New Roman" w:eastAsia="Calibri" w:hAnsi="Times New Roman" w:cs="Times New Roman"/>
          <w:sz w:val="28"/>
          <w:szCs w:val="28"/>
        </w:rPr>
        <w:t xml:space="preserve"> - должностной оклад (оклад), выплаты по ставке заработной платы для i-го работника;</w:t>
      </w:r>
    </w:p>
    <w:p w14:paraId="386AC362"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ККi</w:t>
      </w:r>
      <w:proofErr w:type="spellEnd"/>
      <w:r w:rsidRPr="00AC322F">
        <w:rPr>
          <w:rFonts w:ascii="Times New Roman" w:eastAsia="Calibri" w:hAnsi="Times New Roman" w:cs="Times New Roman"/>
          <w:sz w:val="28"/>
          <w:szCs w:val="28"/>
        </w:rPr>
        <w:t xml:space="preserve"> - повышающий коэффициент уровня квалификации для i-го работника.</w:t>
      </w:r>
    </w:p>
    <w:p w14:paraId="72D652A7"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Применение повышающих надбавок не образует новый должностной оклад (оклад, ставку заработной платы) работника.</w:t>
      </w:r>
    </w:p>
    <w:p w14:paraId="232DB885"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2.11. Повышающий коэффициент уровня квалификации для работника определяется по формуле:</w:t>
      </w:r>
    </w:p>
    <w:p w14:paraId="2C0C96DE" w14:textId="77777777" w:rsidR="00AC322F" w:rsidRPr="00AC322F" w:rsidRDefault="00AC322F" w:rsidP="00AC322F">
      <w:pPr>
        <w:spacing w:before="120" w:after="120" w:line="240" w:lineRule="auto"/>
        <w:ind w:firstLine="709"/>
        <w:jc w:val="center"/>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ККi</w:t>
      </w:r>
      <w:proofErr w:type="spellEnd"/>
      <w:r w:rsidRPr="00AC322F">
        <w:rPr>
          <w:rFonts w:ascii="Times New Roman" w:eastAsia="Calibri" w:hAnsi="Times New Roman" w:cs="Times New Roman"/>
          <w:sz w:val="28"/>
          <w:szCs w:val="28"/>
        </w:rPr>
        <w:t xml:space="preserve"> = 1 + </w:t>
      </w:r>
      <w:proofErr w:type="spellStart"/>
      <w:r w:rsidRPr="00AC322F">
        <w:rPr>
          <w:rFonts w:ascii="Times New Roman" w:eastAsia="Calibri" w:hAnsi="Times New Roman" w:cs="Times New Roman"/>
          <w:sz w:val="28"/>
          <w:szCs w:val="28"/>
        </w:rPr>
        <w:t>КВi</w:t>
      </w:r>
      <w:proofErr w:type="spellEnd"/>
      <w:r w:rsidRPr="00AC322F">
        <w:rPr>
          <w:rFonts w:ascii="Times New Roman" w:eastAsia="Calibri" w:hAnsi="Times New Roman" w:cs="Times New Roman"/>
          <w:sz w:val="28"/>
          <w:szCs w:val="28"/>
        </w:rPr>
        <w:t xml:space="preserve"> + </w:t>
      </w:r>
      <w:proofErr w:type="spellStart"/>
      <w:r w:rsidRPr="00AC322F">
        <w:rPr>
          <w:rFonts w:ascii="Times New Roman" w:eastAsia="Calibri" w:hAnsi="Times New Roman" w:cs="Times New Roman"/>
          <w:sz w:val="28"/>
          <w:szCs w:val="28"/>
        </w:rPr>
        <w:t>ПЗi</w:t>
      </w:r>
      <w:proofErr w:type="spellEnd"/>
      <w:r w:rsidRPr="00AC322F">
        <w:rPr>
          <w:rFonts w:ascii="Times New Roman" w:eastAsia="Calibri" w:hAnsi="Times New Roman" w:cs="Times New Roman"/>
          <w:sz w:val="28"/>
          <w:szCs w:val="28"/>
        </w:rPr>
        <w:t xml:space="preserve"> + </w:t>
      </w:r>
      <w:proofErr w:type="spellStart"/>
      <w:r w:rsidRPr="00AC322F">
        <w:rPr>
          <w:rFonts w:ascii="Times New Roman" w:eastAsia="Calibri" w:hAnsi="Times New Roman" w:cs="Times New Roman"/>
          <w:sz w:val="28"/>
          <w:szCs w:val="28"/>
        </w:rPr>
        <w:t>УСi</w:t>
      </w:r>
      <w:proofErr w:type="spellEnd"/>
      <w:r w:rsidRPr="00AC322F">
        <w:rPr>
          <w:rFonts w:ascii="Times New Roman" w:eastAsia="Calibri" w:hAnsi="Times New Roman" w:cs="Times New Roman"/>
          <w:sz w:val="28"/>
          <w:szCs w:val="28"/>
        </w:rPr>
        <w:t>, где:</w:t>
      </w:r>
    </w:p>
    <w:p w14:paraId="7A04803C"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КВi</w:t>
      </w:r>
      <w:proofErr w:type="spellEnd"/>
      <w:r w:rsidRPr="00AC322F">
        <w:rPr>
          <w:rFonts w:ascii="Times New Roman" w:eastAsia="Calibri" w:hAnsi="Times New Roman" w:cs="Times New Roman"/>
          <w:sz w:val="28"/>
          <w:szCs w:val="28"/>
        </w:rPr>
        <w:t xml:space="preserve"> - надбавка за квалификационную категорию, классность по отдельным должностям работников для i-го работника;</w:t>
      </w:r>
    </w:p>
    <w:p w14:paraId="19B889D7"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ПЗi</w:t>
      </w:r>
      <w:proofErr w:type="spellEnd"/>
      <w:r w:rsidRPr="00AC322F">
        <w:rPr>
          <w:rFonts w:ascii="Times New Roman" w:eastAsia="Calibri" w:hAnsi="Times New Roman" w:cs="Times New Roman"/>
          <w:sz w:val="28"/>
          <w:szCs w:val="28"/>
        </w:rPr>
        <w:t xml:space="preserve"> - надбавка за почетные, отраслевые, спортивные звания для i-го работника;</w:t>
      </w:r>
    </w:p>
    <w:p w14:paraId="578CC35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proofErr w:type="spellStart"/>
      <w:r w:rsidRPr="00AC322F">
        <w:rPr>
          <w:rFonts w:ascii="Times New Roman" w:eastAsia="Calibri" w:hAnsi="Times New Roman" w:cs="Times New Roman"/>
          <w:sz w:val="28"/>
          <w:szCs w:val="28"/>
        </w:rPr>
        <w:t>УСi</w:t>
      </w:r>
      <w:proofErr w:type="spellEnd"/>
      <w:r w:rsidRPr="00AC322F">
        <w:rPr>
          <w:rFonts w:ascii="Times New Roman" w:eastAsia="Calibri" w:hAnsi="Times New Roman" w:cs="Times New Roman"/>
          <w:sz w:val="28"/>
          <w:szCs w:val="28"/>
        </w:rPr>
        <w:t xml:space="preserve"> - надбавка за ученую степень для i-го работника.</w:t>
      </w:r>
    </w:p>
    <w:p w14:paraId="4E2DB578"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2.12. Надбавка за квалификационную категорию устанавливается для отдельных категорий работников в следующих размерах:</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8"/>
        <w:gridCol w:w="2251"/>
        <w:gridCol w:w="1221"/>
      </w:tblGrid>
      <w:tr w:rsidR="00AC322F" w:rsidRPr="00AC322F" w14:paraId="4A6C318E" w14:textId="77777777" w:rsidTr="00AC322F">
        <w:trPr>
          <w:cantSplit/>
          <w:tblHeader/>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A979B87" w14:textId="77777777" w:rsidR="00AC322F" w:rsidRPr="00AC322F" w:rsidRDefault="00AC322F" w:rsidP="00AC322F">
            <w:pPr>
              <w:spacing w:after="0" w:line="240" w:lineRule="auto"/>
              <w:ind w:firstLine="709"/>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Категория работников</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5366934"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Квалификационная категория</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36EBD98"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Надбавка</w:t>
            </w:r>
          </w:p>
        </w:tc>
      </w:tr>
      <w:tr w:rsidR="00AC322F" w:rsidRPr="00AC322F" w14:paraId="6D26FFEE" w14:textId="77777777" w:rsidTr="00AC322F">
        <w:trPr>
          <w:cantSplit/>
          <w:trHeight w:val="668"/>
          <w:jc w:val="center"/>
        </w:trPr>
        <w:tc>
          <w:tcPr>
            <w:tcW w:w="6516" w:type="dxa"/>
            <w:vMerge w:val="restart"/>
            <w:tcBorders>
              <w:top w:val="single" w:sz="4" w:space="0" w:color="auto"/>
              <w:left w:val="single" w:sz="4" w:space="0" w:color="auto"/>
              <w:bottom w:val="single" w:sz="4" w:space="0" w:color="auto"/>
              <w:right w:val="single" w:sz="4" w:space="0" w:color="auto"/>
            </w:tcBorders>
            <w:hideMark/>
          </w:tcPr>
          <w:p w14:paraId="33B5FD69"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Педагогические работники</w:t>
            </w:r>
          </w:p>
          <w:p w14:paraId="67C78367"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Медицинские работники</w:t>
            </w:r>
          </w:p>
          <w:p w14:paraId="6C08F396"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Тренерский состав учреждений физической культуры и спорта</w:t>
            </w:r>
          </w:p>
          <w:p w14:paraId="2E75B449"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Иные специалисты в области физической культуры и спорта, определяемые приказами Министерства спорта Российской Федерации</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492127B"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высшая категория</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2DC0134"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0,30</w:t>
            </w:r>
          </w:p>
        </w:tc>
      </w:tr>
      <w:tr w:rsidR="00AC322F" w:rsidRPr="00AC322F" w14:paraId="49379871" w14:textId="77777777" w:rsidTr="00AC322F">
        <w:trPr>
          <w:cantSplit/>
          <w:trHeight w:val="551"/>
          <w:jc w:val="center"/>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0C3537B6"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70A70A78"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первая категория</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3499720"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0,20</w:t>
            </w:r>
          </w:p>
        </w:tc>
      </w:tr>
      <w:tr w:rsidR="00AC322F" w:rsidRPr="00AC322F" w14:paraId="76C426CC" w14:textId="77777777" w:rsidTr="00AC322F">
        <w:trPr>
          <w:cantSplit/>
          <w:jc w:val="center"/>
        </w:trPr>
        <w:tc>
          <w:tcPr>
            <w:tcW w:w="6516" w:type="dxa"/>
            <w:vMerge/>
            <w:tcBorders>
              <w:top w:val="single" w:sz="4" w:space="0" w:color="auto"/>
              <w:left w:val="single" w:sz="4" w:space="0" w:color="auto"/>
              <w:bottom w:val="single" w:sz="4" w:space="0" w:color="auto"/>
              <w:right w:val="single" w:sz="4" w:space="0" w:color="auto"/>
            </w:tcBorders>
            <w:vAlign w:val="center"/>
            <w:hideMark/>
          </w:tcPr>
          <w:p w14:paraId="74DFFD84"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500DA252"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вторая категория</w:t>
            </w:r>
          </w:p>
        </w:tc>
        <w:tc>
          <w:tcPr>
            <w:tcW w:w="1221" w:type="dxa"/>
            <w:tcBorders>
              <w:top w:val="single" w:sz="4" w:space="0" w:color="auto"/>
              <w:left w:val="single" w:sz="4" w:space="0" w:color="auto"/>
              <w:bottom w:val="single" w:sz="4" w:space="0" w:color="auto"/>
              <w:right w:val="single" w:sz="4" w:space="0" w:color="auto"/>
            </w:tcBorders>
            <w:vAlign w:val="center"/>
            <w:hideMark/>
          </w:tcPr>
          <w:p w14:paraId="3618F6E3"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0,10</w:t>
            </w:r>
          </w:p>
        </w:tc>
      </w:tr>
    </w:tbl>
    <w:p w14:paraId="5E11531F" w14:textId="77777777" w:rsidR="00AC322F" w:rsidRPr="00AC322F" w:rsidRDefault="00AC322F" w:rsidP="00AC322F">
      <w:pPr>
        <w:spacing w:before="120"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Наличие квалификационной категории подтверждается соответствующим документом аттестационной комиссии.</w:t>
      </w:r>
    </w:p>
    <w:p w14:paraId="59AEC592"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Надбавка применяется со дня принятия соответствующего решения аттестационной комиссии.</w:t>
      </w:r>
    </w:p>
    <w:p w14:paraId="20DE4ECD" w14:textId="77777777" w:rsidR="00AC322F" w:rsidRPr="00AC322F" w:rsidRDefault="00AC322F" w:rsidP="00AC322F">
      <w:pPr>
        <w:spacing w:after="12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2.13.</w:t>
      </w:r>
      <w:r w:rsidRPr="00AC322F">
        <w:rPr>
          <w:rFonts w:ascii="Times New Roman" w:eastAsia="Calibri" w:hAnsi="Times New Roman" w:cs="Times New Roman"/>
          <w:sz w:val="28"/>
          <w:szCs w:val="28"/>
        </w:rPr>
        <w:tab/>
        <w:t>Надбавка за почетные, отраслевые, спортивные звания, награды устанавливается при условии соответствия присвоенного звания профилю деятельности учреждения и выполняемой работе, если иное не установлено законодательством Российской Федерации и (или) настоящим Положением, в следующих размерах:</w:t>
      </w:r>
    </w:p>
    <w:tbl>
      <w:tblPr>
        <w:tblW w:w="100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9"/>
        <w:gridCol w:w="1276"/>
      </w:tblGrid>
      <w:tr w:rsidR="00AC322F" w:rsidRPr="00AC322F" w14:paraId="3CDFB6E7" w14:textId="77777777" w:rsidTr="00AC322F">
        <w:trPr>
          <w:tblHeader/>
        </w:trPr>
        <w:tc>
          <w:tcPr>
            <w:tcW w:w="8819" w:type="dxa"/>
            <w:tcBorders>
              <w:top w:val="single" w:sz="4" w:space="0" w:color="auto"/>
              <w:left w:val="single" w:sz="4" w:space="0" w:color="auto"/>
              <w:bottom w:val="single" w:sz="4" w:space="0" w:color="auto"/>
              <w:right w:val="single" w:sz="4" w:space="0" w:color="auto"/>
            </w:tcBorders>
            <w:hideMark/>
          </w:tcPr>
          <w:p w14:paraId="0B81E35F" w14:textId="77777777" w:rsidR="00AC322F" w:rsidRPr="00AC322F" w:rsidRDefault="00AC322F" w:rsidP="00AC322F">
            <w:pPr>
              <w:spacing w:after="0" w:line="240" w:lineRule="auto"/>
              <w:ind w:firstLine="709"/>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Звание</w:t>
            </w:r>
          </w:p>
        </w:tc>
        <w:tc>
          <w:tcPr>
            <w:tcW w:w="1276" w:type="dxa"/>
            <w:tcBorders>
              <w:top w:val="single" w:sz="4" w:space="0" w:color="auto"/>
              <w:left w:val="single" w:sz="4" w:space="0" w:color="auto"/>
              <w:bottom w:val="single" w:sz="4" w:space="0" w:color="auto"/>
              <w:right w:val="single" w:sz="4" w:space="0" w:color="auto"/>
            </w:tcBorders>
            <w:hideMark/>
          </w:tcPr>
          <w:p w14:paraId="10FC5F46" w14:textId="77777777" w:rsidR="00AC322F" w:rsidRPr="00AC322F" w:rsidRDefault="00AC322F" w:rsidP="00AC322F">
            <w:pPr>
              <w:spacing w:after="0" w:line="240" w:lineRule="auto"/>
              <w:rPr>
                <w:rFonts w:ascii="Times New Roman" w:eastAsia="Calibri" w:hAnsi="Times New Roman" w:cs="Times New Roman"/>
                <w:sz w:val="24"/>
                <w:szCs w:val="24"/>
              </w:rPr>
            </w:pPr>
            <w:r w:rsidRPr="00AC322F">
              <w:rPr>
                <w:rFonts w:ascii="Times New Roman" w:eastAsia="Calibri" w:hAnsi="Times New Roman" w:cs="Times New Roman"/>
                <w:sz w:val="24"/>
                <w:szCs w:val="24"/>
              </w:rPr>
              <w:t>Надбавка</w:t>
            </w:r>
          </w:p>
        </w:tc>
      </w:tr>
      <w:tr w:rsidR="00AC322F" w:rsidRPr="00AC322F" w14:paraId="773D8750" w14:textId="77777777" w:rsidTr="00AC322F">
        <w:tc>
          <w:tcPr>
            <w:tcW w:w="8819" w:type="dxa"/>
            <w:tcBorders>
              <w:top w:val="single" w:sz="4" w:space="0" w:color="auto"/>
              <w:left w:val="single" w:sz="4" w:space="0" w:color="auto"/>
              <w:bottom w:val="single" w:sz="4" w:space="0" w:color="auto"/>
              <w:right w:val="single" w:sz="4" w:space="0" w:color="auto"/>
            </w:tcBorders>
            <w:hideMark/>
          </w:tcPr>
          <w:p w14:paraId="6D7897C7"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Почетные звания, начинающиеся со слов «Народный», «Заслуженный»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3A1A8"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0,30</w:t>
            </w:r>
          </w:p>
        </w:tc>
      </w:tr>
      <w:tr w:rsidR="00AC322F" w:rsidRPr="00AC322F" w14:paraId="75EA7048" w14:textId="77777777" w:rsidTr="00AC322F">
        <w:tc>
          <w:tcPr>
            <w:tcW w:w="8819" w:type="dxa"/>
            <w:tcBorders>
              <w:top w:val="single" w:sz="4" w:space="0" w:color="auto"/>
              <w:left w:val="single" w:sz="4" w:space="0" w:color="auto"/>
              <w:bottom w:val="single" w:sz="4" w:space="0" w:color="auto"/>
              <w:right w:val="single" w:sz="4" w:space="0" w:color="auto"/>
            </w:tcBorders>
            <w:hideMark/>
          </w:tcPr>
          <w:p w14:paraId="0E7D0DBD"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Звания, награды, начинающиеся со слов «Почетный», в том числе «Почетный учитель Ленинградской области», «Почетный работник общего образования Российской Федерации», «Почетный работник сферы образования Российской Федерации», «Почетный работник физической культуры и спорта Ленинградской области», «Почетный работник культуры Ленинградской области»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84C0EF"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0,20</w:t>
            </w:r>
          </w:p>
        </w:tc>
      </w:tr>
      <w:tr w:rsidR="00AC322F" w:rsidRPr="00AC322F" w14:paraId="35DDEC75" w14:textId="77777777" w:rsidTr="00AC322F">
        <w:trPr>
          <w:trHeight w:val="828"/>
        </w:trPr>
        <w:tc>
          <w:tcPr>
            <w:tcW w:w="8819" w:type="dxa"/>
            <w:tcBorders>
              <w:top w:val="single" w:sz="4" w:space="0" w:color="auto"/>
              <w:left w:val="single" w:sz="4" w:space="0" w:color="auto"/>
              <w:bottom w:val="single" w:sz="4" w:space="0" w:color="auto"/>
              <w:right w:val="single" w:sz="4" w:space="0" w:color="auto"/>
            </w:tcBorders>
            <w:hideMark/>
          </w:tcPr>
          <w:p w14:paraId="3DE263E1"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Отраслевые (ведомственные) звания, награды</w:t>
            </w:r>
          </w:p>
          <w:p w14:paraId="311E93F8"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Спортивные звания (только для должностей спортсмен, спортсмен-инструктор, спортсмен-ведущий)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1F53C7"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0,10</w:t>
            </w:r>
          </w:p>
        </w:tc>
      </w:tr>
      <w:tr w:rsidR="00AC322F" w:rsidRPr="00AC322F" w14:paraId="43490661" w14:textId="77777777" w:rsidTr="00AC322F">
        <w:tc>
          <w:tcPr>
            <w:tcW w:w="8819" w:type="dxa"/>
            <w:tcBorders>
              <w:top w:val="single" w:sz="4" w:space="0" w:color="auto"/>
              <w:left w:val="single" w:sz="4" w:space="0" w:color="auto"/>
              <w:bottom w:val="single" w:sz="4" w:space="0" w:color="auto"/>
              <w:right w:val="single" w:sz="4" w:space="0" w:color="auto"/>
            </w:tcBorders>
            <w:hideMark/>
          </w:tcPr>
          <w:p w14:paraId="1DC52563"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Отраслевые (ведомственные) знаки отличия, в том числе начинающиеся со слов «Отличник»</w:t>
            </w:r>
          </w:p>
          <w:p w14:paraId="2F381B7C"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Спортивные звания (для должностей тренер, тренер-преподаватель)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339B1"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0,03</w:t>
            </w:r>
          </w:p>
        </w:tc>
      </w:tr>
    </w:tbl>
    <w:p w14:paraId="6386913A" w14:textId="77777777" w:rsidR="00AC322F" w:rsidRPr="00AC322F" w:rsidRDefault="00AC322F" w:rsidP="00AC322F">
      <w:pPr>
        <w:spacing w:before="120"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Надбавка применяется со дня присвоения соответствующего почетного, отраслевого, спортивного звания, знака отличия.</w:t>
      </w:r>
    </w:p>
    <w:p w14:paraId="3C7E3DAE"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 наличии у работника нескольких почетных, отраслевых, спортивных званий надбавка устанавливается по максимальному значению.</w:t>
      </w:r>
    </w:p>
    <w:p w14:paraId="52110D5C" w14:textId="77777777" w:rsidR="00AC322F" w:rsidRPr="00AC322F" w:rsidRDefault="00AC322F" w:rsidP="00AC322F">
      <w:pPr>
        <w:spacing w:after="12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2.14. Надбавка за ученую степень устанавливается отдельным категориям работников при условии соответствия ученой степени профилю деятельности работника в следующих размерах:</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1"/>
        <w:gridCol w:w="1277"/>
        <w:gridCol w:w="1277"/>
      </w:tblGrid>
      <w:tr w:rsidR="00AC322F" w:rsidRPr="00AC322F" w14:paraId="7F67D360" w14:textId="77777777" w:rsidTr="00AC322F">
        <w:trPr>
          <w:tblHeader/>
          <w:jc w:val="center"/>
        </w:trPr>
        <w:tc>
          <w:tcPr>
            <w:tcW w:w="7626" w:type="dxa"/>
            <w:tcBorders>
              <w:top w:val="single" w:sz="4" w:space="0" w:color="auto"/>
              <w:left w:val="single" w:sz="4" w:space="0" w:color="auto"/>
              <w:bottom w:val="single" w:sz="4" w:space="0" w:color="auto"/>
              <w:right w:val="single" w:sz="4" w:space="0" w:color="auto"/>
            </w:tcBorders>
            <w:hideMark/>
          </w:tcPr>
          <w:p w14:paraId="733A5165" w14:textId="77777777" w:rsidR="00AC322F" w:rsidRPr="00AC322F" w:rsidRDefault="00AC322F" w:rsidP="00AC322F">
            <w:pPr>
              <w:spacing w:after="0" w:line="240" w:lineRule="auto"/>
              <w:ind w:firstLine="709"/>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Категория работников</w:t>
            </w:r>
          </w:p>
        </w:tc>
        <w:tc>
          <w:tcPr>
            <w:tcW w:w="1276" w:type="dxa"/>
            <w:tcBorders>
              <w:top w:val="single" w:sz="4" w:space="0" w:color="auto"/>
              <w:left w:val="single" w:sz="4" w:space="0" w:color="auto"/>
              <w:bottom w:val="single" w:sz="4" w:space="0" w:color="auto"/>
              <w:right w:val="single" w:sz="4" w:space="0" w:color="auto"/>
            </w:tcBorders>
            <w:hideMark/>
          </w:tcPr>
          <w:p w14:paraId="1F517AC4"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Научная степень</w:t>
            </w:r>
          </w:p>
        </w:tc>
        <w:tc>
          <w:tcPr>
            <w:tcW w:w="1276" w:type="dxa"/>
            <w:tcBorders>
              <w:top w:val="single" w:sz="4" w:space="0" w:color="auto"/>
              <w:left w:val="single" w:sz="4" w:space="0" w:color="auto"/>
              <w:bottom w:val="single" w:sz="4" w:space="0" w:color="auto"/>
              <w:right w:val="single" w:sz="4" w:space="0" w:color="auto"/>
            </w:tcBorders>
            <w:hideMark/>
          </w:tcPr>
          <w:p w14:paraId="13DF7A69"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Надбавка</w:t>
            </w:r>
          </w:p>
        </w:tc>
      </w:tr>
      <w:tr w:rsidR="00AC322F" w:rsidRPr="00AC322F" w14:paraId="05A53A50" w14:textId="77777777" w:rsidTr="00AC322F">
        <w:trPr>
          <w:trHeight w:val="692"/>
          <w:jc w:val="center"/>
        </w:trPr>
        <w:tc>
          <w:tcPr>
            <w:tcW w:w="7626" w:type="dxa"/>
            <w:vMerge w:val="restart"/>
            <w:tcBorders>
              <w:top w:val="single" w:sz="4" w:space="0" w:color="auto"/>
              <w:left w:val="single" w:sz="4" w:space="0" w:color="auto"/>
              <w:bottom w:val="single" w:sz="4" w:space="0" w:color="auto"/>
              <w:right w:val="single" w:sz="4" w:space="0" w:color="auto"/>
            </w:tcBorders>
            <w:hideMark/>
          </w:tcPr>
          <w:p w14:paraId="4D2503C8"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должностей педагогических работников (третий и четвертый КУ)</w:t>
            </w:r>
          </w:p>
          <w:p w14:paraId="200EFDE1"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Должности работников культуры, искусства и кинематографии: методист музея, научно-методического центра народного творчества, дома народного творчества; главный хранитель фондов; заведующий отделом (сектором) научно-методического центра народного творчества, дома народного творчества</w:t>
            </w:r>
          </w:p>
        </w:tc>
        <w:tc>
          <w:tcPr>
            <w:tcW w:w="1276" w:type="dxa"/>
            <w:tcBorders>
              <w:top w:val="single" w:sz="4" w:space="0" w:color="auto"/>
              <w:left w:val="single" w:sz="4" w:space="0" w:color="auto"/>
              <w:bottom w:val="single" w:sz="4" w:space="0" w:color="auto"/>
              <w:right w:val="single" w:sz="4" w:space="0" w:color="auto"/>
            </w:tcBorders>
            <w:hideMark/>
          </w:tcPr>
          <w:p w14:paraId="7A2E5BA1" w14:textId="77777777" w:rsidR="00AC322F" w:rsidRPr="00AC322F" w:rsidRDefault="00AC322F" w:rsidP="00AC322F">
            <w:pPr>
              <w:spacing w:after="0" w:line="240" w:lineRule="auto"/>
              <w:rPr>
                <w:rFonts w:ascii="Times New Roman" w:eastAsia="Calibri" w:hAnsi="Times New Roman" w:cs="Times New Roman"/>
                <w:sz w:val="24"/>
                <w:szCs w:val="24"/>
              </w:rPr>
            </w:pPr>
            <w:r w:rsidRPr="00AC322F">
              <w:rPr>
                <w:rFonts w:ascii="Times New Roman" w:eastAsia="Calibri" w:hAnsi="Times New Roman" w:cs="Times New Roman"/>
                <w:sz w:val="24"/>
                <w:szCs w:val="24"/>
              </w:rPr>
              <w:t>Кандидат наук</w:t>
            </w:r>
          </w:p>
        </w:tc>
        <w:tc>
          <w:tcPr>
            <w:tcW w:w="1276" w:type="dxa"/>
            <w:tcBorders>
              <w:top w:val="single" w:sz="4" w:space="0" w:color="auto"/>
              <w:left w:val="single" w:sz="4" w:space="0" w:color="auto"/>
              <w:bottom w:val="single" w:sz="4" w:space="0" w:color="auto"/>
              <w:right w:val="single" w:sz="4" w:space="0" w:color="auto"/>
            </w:tcBorders>
            <w:hideMark/>
          </w:tcPr>
          <w:p w14:paraId="5F7E26D9"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0,07</w:t>
            </w:r>
          </w:p>
        </w:tc>
      </w:tr>
      <w:tr w:rsidR="00AC322F" w:rsidRPr="00AC322F" w14:paraId="73001846" w14:textId="77777777" w:rsidTr="00AC322F">
        <w:trPr>
          <w:trHeight w:val="692"/>
          <w:jc w:val="center"/>
        </w:trPr>
        <w:tc>
          <w:tcPr>
            <w:tcW w:w="7626" w:type="dxa"/>
            <w:vMerge/>
            <w:tcBorders>
              <w:top w:val="single" w:sz="4" w:space="0" w:color="auto"/>
              <w:left w:val="single" w:sz="4" w:space="0" w:color="auto"/>
              <w:bottom w:val="single" w:sz="4" w:space="0" w:color="auto"/>
              <w:right w:val="single" w:sz="4" w:space="0" w:color="auto"/>
            </w:tcBorders>
            <w:vAlign w:val="center"/>
            <w:hideMark/>
          </w:tcPr>
          <w:p w14:paraId="2EBABC9F"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CE2E405" w14:textId="77777777" w:rsidR="00AC322F" w:rsidRPr="00AC322F" w:rsidRDefault="00AC322F" w:rsidP="00AC322F">
            <w:pPr>
              <w:spacing w:after="0" w:line="240" w:lineRule="auto"/>
              <w:rPr>
                <w:rFonts w:ascii="Times New Roman" w:eastAsia="Calibri" w:hAnsi="Times New Roman" w:cs="Times New Roman"/>
                <w:sz w:val="24"/>
                <w:szCs w:val="24"/>
              </w:rPr>
            </w:pPr>
            <w:r w:rsidRPr="00AC322F">
              <w:rPr>
                <w:rFonts w:ascii="Times New Roman" w:eastAsia="Calibri" w:hAnsi="Times New Roman" w:cs="Times New Roman"/>
                <w:sz w:val="24"/>
                <w:szCs w:val="24"/>
              </w:rPr>
              <w:t>Доктор наук</w:t>
            </w:r>
          </w:p>
        </w:tc>
        <w:tc>
          <w:tcPr>
            <w:tcW w:w="1276" w:type="dxa"/>
            <w:tcBorders>
              <w:top w:val="single" w:sz="4" w:space="0" w:color="auto"/>
              <w:left w:val="single" w:sz="4" w:space="0" w:color="auto"/>
              <w:bottom w:val="single" w:sz="4" w:space="0" w:color="auto"/>
              <w:right w:val="single" w:sz="4" w:space="0" w:color="auto"/>
            </w:tcBorders>
            <w:hideMark/>
          </w:tcPr>
          <w:p w14:paraId="37527FD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0,15</w:t>
            </w:r>
          </w:p>
        </w:tc>
      </w:tr>
    </w:tbl>
    <w:p w14:paraId="65B03136"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Надбавка применяется со дня принятия решения Высшей аттестационной комиссией федерального органа управления образованием о выдаче диплома, присуждения ученой степени.</w:t>
      </w:r>
    </w:p>
    <w:p w14:paraId="335CC128"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2.15. Должностной оклад руководителя учреждения устанавливается уполномоченным органом в трудовом договоре (контракте) в размере не ниже минимального уровня должностного оклада руководителя, определяемого путем умножения среднего минимального уровня должностного оклада (оклада, ставки заработной платы) работников, относимых к основному персоналу соответствующего учреждения (далее – СДО), на коэффициент масштаба управления учреждением.</w:t>
      </w:r>
    </w:p>
    <w:p w14:paraId="086ADB86"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Установление должностных окладов руководителей учреждений сверх минимальных уровней должностных окладов руководителей устанавливается ежегодно правовым актом уполномоченного органа по согласованию с главой администрации Гатчинского муниципального округа.</w:t>
      </w:r>
    </w:p>
    <w:p w14:paraId="06745BCE"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Размер должностного оклада руководителя учреждения не может превышать минимального уровня его должностного оклада более чем в два раза.</w:t>
      </w:r>
    </w:p>
    <w:p w14:paraId="38F2A33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 установлении размера должностного оклада руководителю сверх минимального уровня его должностного оклада учитывается значимость деятельности учреждения, степень сложности и важности поставленных перед учреждением задач.</w:t>
      </w:r>
    </w:p>
    <w:p w14:paraId="4F6B2880"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2.16. Должностные оклады по должностям заместителей руководителя учреждения, главного бухгалтера учреждения устанавливаются учреждением в размере:</w:t>
      </w:r>
    </w:p>
    <w:p w14:paraId="5CFD9BF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- 90% минимального уровня должностного оклада руководителя учреждения – для заместителей руководителя учреждения;</w:t>
      </w:r>
    </w:p>
    <w:p w14:paraId="0854B73C"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- 80% минимального уровня должностного оклада руководителя учреждения – для главного бухгалтера учреждения.</w:t>
      </w:r>
    </w:p>
    <w:p w14:paraId="3506393C"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Должностные оклады заместителей руководителя дошкольных образовательных учреждений, дошкольных групп при школе, учреждений дополнительного образования, по учебной, воспитательной (учебно-воспитательной) работе устанавливаются в размере 85% минимального должностного оклада руководителя, заместителей руководителя по административно-хозяйственной работе (части), безопасности, устанавливаются в размере 70% минимального должностного оклада руководителя соответствующего учреждения.</w:t>
      </w:r>
    </w:p>
    <w:p w14:paraId="4ACE94BA" w14:textId="77777777" w:rsidR="00AC322F" w:rsidRPr="00AC322F" w:rsidRDefault="00AC322F" w:rsidP="00AC322F">
      <w:pPr>
        <w:spacing w:after="0" w:line="240" w:lineRule="auto"/>
        <w:ind w:firstLine="709"/>
        <w:jc w:val="both"/>
        <w:rPr>
          <w:rFonts w:ascii="Times New Roman" w:eastAsia="Calibri" w:hAnsi="Times New Roman" w:cs="Times New Roman"/>
          <w:color w:val="000000"/>
          <w:sz w:val="28"/>
          <w:szCs w:val="28"/>
        </w:rPr>
      </w:pPr>
      <w:r w:rsidRPr="00AC322F">
        <w:rPr>
          <w:rFonts w:ascii="Times New Roman" w:eastAsia="Calibri" w:hAnsi="Times New Roman" w:cs="Times New Roman"/>
          <w:sz w:val="28"/>
          <w:szCs w:val="28"/>
        </w:rPr>
        <w:t xml:space="preserve">2.17. Величина СДО определяется как среднее арифметическое минимальных уровней должностных окладов (окладов, ставок заработной платы) работников, </w:t>
      </w:r>
      <w:r w:rsidRPr="00AC322F">
        <w:rPr>
          <w:rFonts w:ascii="Times New Roman" w:eastAsia="Calibri" w:hAnsi="Times New Roman" w:cs="Times New Roman"/>
          <w:color w:val="000000"/>
          <w:sz w:val="28"/>
          <w:szCs w:val="28"/>
        </w:rPr>
        <w:t>относимых к основному персоналу, включенных в штатное расписание.</w:t>
      </w:r>
    </w:p>
    <w:p w14:paraId="722C8CEB"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Перечни должностей, относимых к основному персоналу, определяются по видам экономической деятельности согласно соответствующим разделам приложений 3 - 9 к настоящему Положению.</w:t>
      </w:r>
    </w:p>
    <w:p w14:paraId="3226FC0C" w14:textId="77777777" w:rsidR="00AC322F" w:rsidRPr="00AC322F" w:rsidRDefault="00AC322F" w:rsidP="00AC322F">
      <w:pPr>
        <w:spacing w:after="0" w:line="240" w:lineRule="auto"/>
        <w:ind w:firstLine="709"/>
        <w:jc w:val="both"/>
        <w:rPr>
          <w:rFonts w:ascii="Times New Roman" w:eastAsia="Calibri" w:hAnsi="Times New Roman" w:cs="Times New Roman"/>
          <w:color w:val="000000"/>
          <w:sz w:val="28"/>
          <w:szCs w:val="28"/>
        </w:rPr>
      </w:pPr>
      <w:r w:rsidRPr="00AC322F">
        <w:rPr>
          <w:rFonts w:ascii="Times New Roman" w:eastAsia="Calibri" w:hAnsi="Times New Roman" w:cs="Times New Roman"/>
          <w:sz w:val="28"/>
          <w:szCs w:val="28"/>
        </w:rPr>
        <w:t>Величина СДО подлежит пересчету в случае изменения штатного расписания учреждения, изменения расчетной величины, изменения межуровневых коэффициентов по должностям, включенным в штатное расписание учреждения.</w:t>
      </w:r>
    </w:p>
    <w:p w14:paraId="1CA028C3" w14:textId="77777777" w:rsidR="00AC322F" w:rsidRPr="00AC322F" w:rsidRDefault="00AC322F" w:rsidP="00AC322F">
      <w:pPr>
        <w:suppressAutoHyphens/>
        <w:spacing w:after="0" w:line="240" w:lineRule="auto"/>
        <w:ind w:firstLine="709"/>
        <w:jc w:val="both"/>
        <w:rPr>
          <w:rFonts w:ascii="Times New Roman" w:hAnsi="Times New Roman" w:cs="Times New Roman"/>
          <w:sz w:val="28"/>
          <w:szCs w:val="28"/>
        </w:rPr>
      </w:pPr>
      <w:r w:rsidRPr="00AC322F">
        <w:rPr>
          <w:rFonts w:ascii="Times New Roman" w:hAnsi="Times New Roman" w:cs="Times New Roman"/>
          <w:sz w:val="28"/>
          <w:szCs w:val="28"/>
        </w:rPr>
        <w:lastRenderedPageBreak/>
        <w:t>Для образовательных учреждений перерасчет должностного оклада руководителя соответствующего учреждения производится при изменении масштаба управления, при утверждении штатного расписания (тарификационного списка) на начало учебного года. При увеличении расчетной величины должностной оклад руководителя учреждения увеличивается на коэффициент индексации с учетом расчетной величины, установленной решением о бюджете (за исключением случаев изменения масштаба управления и при утверждении штатного расписания на начало учебного года). В остальных случаях, при изменении должностных окладов (ставок заработной платы для педагогических работников) работников основного персонала образовательных учреждений и изменения штатной численности работников основного персонала в течение учебного года, средний должностной оклад руководителя соответствующего учреждения не изменяется.</w:t>
      </w:r>
    </w:p>
    <w:p w14:paraId="4748707E" w14:textId="77777777" w:rsidR="00AC322F" w:rsidRPr="00AC322F" w:rsidRDefault="00AC322F" w:rsidP="00AC322F">
      <w:pPr>
        <w:spacing w:after="12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2.18. Коэффициент масштаба управления зависит от объемных показателей деятельности учреждения, учитываемых при определении группы по оплате труда руководителей, и устанавливается в следующих размерах: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3686"/>
      </w:tblGrid>
      <w:tr w:rsidR="00AC322F" w:rsidRPr="00AC322F" w14:paraId="5805CED7" w14:textId="77777777" w:rsidTr="00AC322F">
        <w:trPr>
          <w:tblHeader/>
          <w:jc w:val="center"/>
        </w:trPr>
        <w:tc>
          <w:tcPr>
            <w:tcW w:w="3289" w:type="dxa"/>
            <w:tcBorders>
              <w:top w:val="single" w:sz="4" w:space="0" w:color="auto"/>
              <w:left w:val="single" w:sz="4" w:space="0" w:color="auto"/>
              <w:bottom w:val="single" w:sz="4" w:space="0" w:color="auto"/>
              <w:right w:val="single" w:sz="4" w:space="0" w:color="auto"/>
            </w:tcBorders>
            <w:hideMark/>
          </w:tcPr>
          <w:p w14:paraId="41107FB2"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Группа по оплате труда руководителей</w:t>
            </w:r>
          </w:p>
        </w:tc>
        <w:tc>
          <w:tcPr>
            <w:tcW w:w="3686" w:type="dxa"/>
            <w:tcBorders>
              <w:top w:val="single" w:sz="4" w:space="0" w:color="auto"/>
              <w:left w:val="single" w:sz="4" w:space="0" w:color="auto"/>
              <w:bottom w:val="single" w:sz="4" w:space="0" w:color="auto"/>
              <w:right w:val="single" w:sz="4" w:space="0" w:color="auto"/>
            </w:tcBorders>
            <w:hideMark/>
          </w:tcPr>
          <w:p w14:paraId="30FF950D"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Коэффициент масштаба управления</w:t>
            </w:r>
          </w:p>
        </w:tc>
      </w:tr>
      <w:tr w:rsidR="00AC322F" w:rsidRPr="00AC322F" w14:paraId="755AEC5A"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71DCF401"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I</w:t>
            </w:r>
          </w:p>
        </w:tc>
        <w:tc>
          <w:tcPr>
            <w:tcW w:w="3686" w:type="dxa"/>
            <w:tcBorders>
              <w:top w:val="single" w:sz="4" w:space="0" w:color="auto"/>
              <w:left w:val="single" w:sz="4" w:space="0" w:color="auto"/>
              <w:bottom w:val="single" w:sz="4" w:space="0" w:color="auto"/>
              <w:right w:val="single" w:sz="4" w:space="0" w:color="auto"/>
            </w:tcBorders>
            <w:hideMark/>
          </w:tcPr>
          <w:p w14:paraId="4489CBC4"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3,00</w:t>
            </w:r>
          </w:p>
        </w:tc>
      </w:tr>
      <w:tr w:rsidR="00AC322F" w:rsidRPr="00AC322F" w14:paraId="25528BED"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3C2A23D8"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II</w:t>
            </w:r>
          </w:p>
        </w:tc>
        <w:tc>
          <w:tcPr>
            <w:tcW w:w="3686" w:type="dxa"/>
            <w:tcBorders>
              <w:top w:val="single" w:sz="4" w:space="0" w:color="auto"/>
              <w:left w:val="single" w:sz="4" w:space="0" w:color="auto"/>
              <w:bottom w:val="single" w:sz="4" w:space="0" w:color="auto"/>
              <w:right w:val="single" w:sz="4" w:space="0" w:color="auto"/>
            </w:tcBorders>
            <w:hideMark/>
          </w:tcPr>
          <w:p w14:paraId="37ADE5B8"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2,75</w:t>
            </w:r>
          </w:p>
        </w:tc>
      </w:tr>
      <w:tr w:rsidR="00AC322F" w:rsidRPr="00AC322F" w14:paraId="3991C7F7"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6ACED2E5"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III</w:t>
            </w:r>
          </w:p>
        </w:tc>
        <w:tc>
          <w:tcPr>
            <w:tcW w:w="3686" w:type="dxa"/>
            <w:tcBorders>
              <w:top w:val="single" w:sz="4" w:space="0" w:color="auto"/>
              <w:left w:val="single" w:sz="4" w:space="0" w:color="auto"/>
              <w:bottom w:val="single" w:sz="4" w:space="0" w:color="auto"/>
              <w:right w:val="single" w:sz="4" w:space="0" w:color="auto"/>
            </w:tcBorders>
            <w:hideMark/>
          </w:tcPr>
          <w:p w14:paraId="1B7D8631"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2,50</w:t>
            </w:r>
          </w:p>
        </w:tc>
      </w:tr>
      <w:tr w:rsidR="00AC322F" w:rsidRPr="00AC322F" w14:paraId="5EB7B9BA"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28B1111E"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IV</w:t>
            </w:r>
          </w:p>
        </w:tc>
        <w:tc>
          <w:tcPr>
            <w:tcW w:w="3686" w:type="dxa"/>
            <w:tcBorders>
              <w:top w:val="single" w:sz="4" w:space="0" w:color="auto"/>
              <w:left w:val="single" w:sz="4" w:space="0" w:color="auto"/>
              <w:bottom w:val="single" w:sz="4" w:space="0" w:color="auto"/>
              <w:right w:val="single" w:sz="4" w:space="0" w:color="auto"/>
            </w:tcBorders>
            <w:hideMark/>
          </w:tcPr>
          <w:p w14:paraId="2BEA8331"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2,25</w:t>
            </w:r>
          </w:p>
        </w:tc>
      </w:tr>
      <w:tr w:rsidR="00AC322F" w:rsidRPr="00AC322F" w14:paraId="435DEE74"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495D06FC"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V</w:t>
            </w:r>
          </w:p>
        </w:tc>
        <w:tc>
          <w:tcPr>
            <w:tcW w:w="3686" w:type="dxa"/>
            <w:tcBorders>
              <w:top w:val="single" w:sz="4" w:space="0" w:color="auto"/>
              <w:left w:val="single" w:sz="4" w:space="0" w:color="auto"/>
              <w:bottom w:val="single" w:sz="4" w:space="0" w:color="auto"/>
              <w:right w:val="single" w:sz="4" w:space="0" w:color="auto"/>
            </w:tcBorders>
            <w:hideMark/>
          </w:tcPr>
          <w:p w14:paraId="10E1D967"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2,00</w:t>
            </w:r>
          </w:p>
        </w:tc>
      </w:tr>
      <w:tr w:rsidR="00AC322F" w:rsidRPr="00AC322F" w14:paraId="7EDD8185" w14:textId="77777777" w:rsidTr="00AC322F">
        <w:trPr>
          <w:jc w:val="center"/>
        </w:trPr>
        <w:tc>
          <w:tcPr>
            <w:tcW w:w="3289" w:type="dxa"/>
            <w:tcBorders>
              <w:top w:val="single" w:sz="4" w:space="0" w:color="auto"/>
              <w:left w:val="single" w:sz="4" w:space="0" w:color="auto"/>
              <w:bottom w:val="single" w:sz="4" w:space="0" w:color="auto"/>
              <w:right w:val="single" w:sz="4" w:space="0" w:color="auto"/>
            </w:tcBorders>
            <w:hideMark/>
          </w:tcPr>
          <w:p w14:paraId="0591AE2A"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VI</w:t>
            </w:r>
          </w:p>
        </w:tc>
        <w:tc>
          <w:tcPr>
            <w:tcW w:w="3686" w:type="dxa"/>
            <w:tcBorders>
              <w:top w:val="single" w:sz="4" w:space="0" w:color="auto"/>
              <w:left w:val="single" w:sz="4" w:space="0" w:color="auto"/>
              <w:bottom w:val="single" w:sz="4" w:space="0" w:color="auto"/>
              <w:right w:val="single" w:sz="4" w:space="0" w:color="auto"/>
            </w:tcBorders>
            <w:hideMark/>
          </w:tcPr>
          <w:p w14:paraId="40D32274" w14:textId="77777777" w:rsidR="00AC322F" w:rsidRPr="00AC322F" w:rsidRDefault="00AC322F" w:rsidP="00AC322F">
            <w:pPr>
              <w:spacing w:after="0" w:line="240" w:lineRule="auto"/>
              <w:ind w:firstLine="709"/>
              <w:jc w:val="center"/>
              <w:rPr>
                <w:rFonts w:ascii="Times New Roman" w:eastAsia="Calibri" w:hAnsi="Times New Roman" w:cs="Times New Roman"/>
                <w:sz w:val="28"/>
                <w:szCs w:val="28"/>
              </w:rPr>
            </w:pPr>
            <w:r w:rsidRPr="00AC322F">
              <w:rPr>
                <w:rFonts w:ascii="Times New Roman" w:eastAsia="Calibri" w:hAnsi="Times New Roman" w:cs="Times New Roman"/>
                <w:sz w:val="28"/>
                <w:szCs w:val="28"/>
              </w:rPr>
              <w:t>1,75</w:t>
            </w:r>
          </w:p>
        </w:tc>
      </w:tr>
    </w:tbl>
    <w:p w14:paraId="12BED32A" w14:textId="77777777" w:rsidR="00AC322F" w:rsidRPr="00AC322F" w:rsidRDefault="00AC322F" w:rsidP="00AC322F">
      <w:pPr>
        <w:spacing w:before="120"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Группа по оплате труда руководителей для вновь открываемых создаваемых учреждений устанавливается исходя из плановых (проектных) показателей деятельности, но не более чем на два года с момента государственной регистрации учреждения.</w:t>
      </w:r>
    </w:p>
    <w:p w14:paraId="3DB7B1DF"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За учреждениями, деятельность которых приостановлена в связи с проведением капитального ремонта, сохраняется группа по оплате труда руководителей, определенная до начала ремонта, но не более чем на один год с начала капитального ремонта.</w:t>
      </w:r>
    </w:p>
    <w:p w14:paraId="4B2F9A0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bookmarkStart w:id="3" w:name="_Hlk16781416"/>
      <w:r w:rsidRPr="00AC322F">
        <w:rPr>
          <w:rFonts w:ascii="Times New Roman" w:eastAsia="Calibri" w:hAnsi="Times New Roman" w:cs="Times New Roman"/>
          <w:sz w:val="28"/>
          <w:szCs w:val="28"/>
        </w:rPr>
        <w:t>2.19. Порядок отнесения учреждений к группе по оплате труда руководителей в зависимости от объемных показателей деятельности устанавливается по видам экономической деятельности согласно соответствующим разделам приложений 3 – 13 к настоящему Положению.</w:t>
      </w:r>
    </w:p>
    <w:bookmarkEnd w:id="3"/>
    <w:p w14:paraId="7C347BC4" w14:textId="77777777" w:rsidR="00AC322F" w:rsidRPr="00AC322F" w:rsidRDefault="00AC322F" w:rsidP="00AC322F">
      <w:pPr>
        <w:spacing w:after="0" w:line="240"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2.20. Распределение учреждений по группам по оплате труда руководителей и коэффициенты масштаба управления для учреждений ежегодно утверждаются уполномоченным органом на основе объемных показателей деятельности, если иное не установлено соответствующими разделами приложений 3-13 к настоящему Положению.»</w:t>
      </w:r>
    </w:p>
    <w:p w14:paraId="047D1920" w14:textId="77777777" w:rsidR="00AC322F" w:rsidRPr="00AC322F" w:rsidRDefault="00AC322F" w:rsidP="00AC322F">
      <w:pPr>
        <w:numPr>
          <w:ilvl w:val="1"/>
          <w:numId w:val="2"/>
        </w:numPr>
        <w:tabs>
          <w:tab w:val="left" w:pos="1276"/>
        </w:tabs>
        <w:spacing w:after="160" w:line="256" w:lineRule="auto"/>
        <w:ind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Абзац второй пункта 4.6. Положения исключить.</w:t>
      </w:r>
    </w:p>
    <w:p w14:paraId="4E398B1C" w14:textId="77777777" w:rsidR="00AC322F" w:rsidRPr="00AC322F" w:rsidRDefault="00AC322F" w:rsidP="00AC322F">
      <w:pPr>
        <w:numPr>
          <w:ilvl w:val="1"/>
          <w:numId w:val="2"/>
        </w:numPr>
        <w:tabs>
          <w:tab w:val="left" w:pos="1276"/>
        </w:tabs>
        <w:spacing w:after="160" w:line="256" w:lineRule="auto"/>
        <w:ind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Приложение 3 к Положению изложить в новой редакции (приложение 1 к Изменениям).</w:t>
      </w:r>
    </w:p>
    <w:p w14:paraId="109A8AA4" w14:textId="77777777" w:rsidR="00AC322F" w:rsidRPr="00AC322F" w:rsidRDefault="00AC322F" w:rsidP="00AC322F">
      <w:pPr>
        <w:numPr>
          <w:ilvl w:val="1"/>
          <w:numId w:val="2"/>
        </w:numPr>
        <w:tabs>
          <w:tab w:val="left" w:pos="1276"/>
        </w:tabs>
        <w:spacing w:after="160" w:line="256" w:lineRule="auto"/>
        <w:ind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В приложении 4 к Положению в столбце «Перечень должностей работников» строки 1 таблицы 2 «Перечень должностей работников учреждений образования, относимых к основному персоналу, для определения размеров окладов руководителей учреждений» после слова «методист» дополнить словами «(включая старшего)»;</w:t>
      </w:r>
    </w:p>
    <w:p w14:paraId="13C56469" w14:textId="77777777" w:rsidR="00AC322F" w:rsidRPr="00AC322F" w:rsidRDefault="00AC322F" w:rsidP="00AC322F">
      <w:pPr>
        <w:numPr>
          <w:ilvl w:val="1"/>
          <w:numId w:val="2"/>
        </w:numPr>
        <w:tabs>
          <w:tab w:val="left" w:pos="1276"/>
        </w:tabs>
        <w:spacing w:after="160" w:line="256" w:lineRule="auto"/>
        <w:ind w:firstLine="709"/>
        <w:contextualSpacing/>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Приложение 7 к Положению изложить в новой редакции (приложение 2 к Изменениям).</w:t>
      </w:r>
    </w:p>
    <w:p w14:paraId="16A9D7C7" w14:textId="77777777" w:rsidR="00AC322F" w:rsidRPr="00AC322F" w:rsidRDefault="00AC322F" w:rsidP="00AC322F">
      <w:pPr>
        <w:numPr>
          <w:ilvl w:val="1"/>
          <w:numId w:val="2"/>
        </w:numPr>
        <w:tabs>
          <w:tab w:val="left" w:pos="1276"/>
        </w:tabs>
        <w:spacing w:after="160" w:line="256" w:lineRule="auto"/>
        <w:ind w:firstLine="709"/>
        <w:contextualSpacing/>
        <w:jc w:val="both"/>
        <w:rPr>
          <w:rFonts w:ascii="Times New Roman" w:eastAsia="Calibri" w:hAnsi="Times New Roman" w:cs="Times New Roman"/>
          <w:color w:val="FF0000"/>
          <w:sz w:val="28"/>
          <w:szCs w:val="28"/>
        </w:rPr>
      </w:pPr>
      <w:r w:rsidRPr="00AC322F">
        <w:rPr>
          <w:rFonts w:ascii="Times New Roman" w:eastAsia="Calibri" w:hAnsi="Times New Roman" w:cs="Times New Roman"/>
          <w:sz w:val="28"/>
          <w:szCs w:val="28"/>
        </w:rPr>
        <w:t>В приложении 9 к Положению в примечании &lt;2&gt; к таблице 1.1 «Группа</w:t>
      </w:r>
      <w:r w:rsidRPr="00AC322F">
        <w:rPr>
          <w:rFonts w:ascii="Times New Roman" w:eastAsia="Times New Roman" w:hAnsi="Times New Roman" w:cs="Times New Roman"/>
          <w:b/>
          <w:color w:val="000000"/>
          <w:sz w:val="28"/>
          <w:szCs w:val="28"/>
          <w:lang w:eastAsia="ru-RU"/>
        </w:rPr>
        <w:t xml:space="preserve"> </w:t>
      </w:r>
      <w:r w:rsidRPr="00AC322F">
        <w:rPr>
          <w:rFonts w:ascii="Times New Roman" w:eastAsia="Calibri" w:hAnsi="Times New Roman" w:cs="Times New Roman"/>
          <w:sz w:val="28"/>
          <w:szCs w:val="28"/>
        </w:rPr>
        <w:t xml:space="preserve">по оплате труда руководителей в зависимости от суммы баллов по объемным показателям» слова «(реорганизованным)» исключить. </w:t>
      </w:r>
      <w:r w:rsidRPr="00AC322F">
        <w:rPr>
          <w:rFonts w:ascii="Times New Roman" w:eastAsia="Calibri" w:hAnsi="Times New Roman" w:cs="Times New Roman"/>
          <w:color w:val="FF0000"/>
          <w:sz w:val="28"/>
          <w:szCs w:val="28"/>
        </w:rPr>
        <w:br w:type="page"/>
      </w:r>
    </w:p>
    <w:p w14:paraId="0CC7B9A6" w14:textId="77777777" w:rsidR="00AC322F" w:rsidRPr="00AC322F" w:rsidRDefault="00AC322F" w:rsidP="00AC322F">
      <w:pPr>
        <w:spacing w:after="0" w:line="240" w:lineRule="auto"/>
        <w:ind w:left="6379"/>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 xml:space="preserve">Приложение 1 </w:t>
      </w:r>
    </w:p>
    <w:p w14:paraId="6529CC4D" w14:textId="77777777" w:rsidR="00AC322F" w:rsidRPr="00AC322F" w:rsidRDefault="00AC322F" w:rsidP="00AC322F">
      <w:pPr>
        <w:spacing w:after="0" w:line="240" w:lineRule="auto"/>
        <w:ind w:left="6379"/>
        <w:rPr>
          <w:rFonts w:ascii="Times New Roman" w:eastAsia="Calibri" w:hAnsi="Times New Roman" w:cs="Times New Roman"/>
          <w:sz w:val="28"/>
          <w:szCs w:val="28"/>
        </w:rPr>
      </w:pPr>
      <w:r w:rsidRPr="00AC322F">
        <w:rPr>
          <w:rFonts w:ascii="Times New Roman" w:eastAsia="Calibri" w:hAnsi="Times New Roman" w:cs="Times New Roman"/>
          <w:sz w:val="28"/>
          <w:szCs w:val="28"/>
        </w:rPr>
        <w:t>к Изменениям</w:t>
      </w:r>
    </w:p>
    <w:p w14:paraId="0F8F8C41" w14:textId="77777777" w:rsidR="00AC322F" w:rsidRPr="00AC322F" w:rsidRDefault="00AC322F" w:rsidP="00AC322F">
      <w:pPr>
        <w:spacing w:before="120" w:after="0" w:line="240" w:lineRule="auto"/>
        <w:ind w:left="7229"/>
        <w:rPr>
          <w:rFonts w:ascii="Times New Roman" w:eastAsia="Calibri" w:hAnsi="Times New Roman" w:cs="Times New Roman"/>
        </w:rPr>
      </w:pPr>
      <w:r w:rsidRPr="00AC322F">
        <w:rPr>
          <w:rFonts w:ascii="Times New Roman" w:eastAsia="Calibri" w:hAnsi="Times New Roman" w:cs="Times New Roman"/>
          <w:lang w:val="x-none"/>
        </w:rPr>
        <w:t xml:space="preserve">Приложение 3 </w:t>
      </w:r>
    </w:p>
    <w:p w14:paraId="11044AC5" w14:textId="77777777" w:rsidR="00AC322F" w:rsidRPr="00AC322F" w:rsidRDefault="00AC322F" w:rsidP="00AC322F">
      <w:pPr>
        <w:spacing w:after="0" w:line="240" w:lineRule="auto"/>
        <w:ind w:left="7229"/>
        <w:rPr>
          <w:rFonts w:ascii="Times New Roman" w:eastAsia="Calibri" w:hAnsi="Times New Roman" w:cs="Times New Roman"/>
          <w:sz w:val="28"/>
          <w:szCs w:val="28"/>
        </w:rPr>
      </w:pPr>
      <w:r w:rsidRPr="00AC322F">
        <w:rPr>
          <w:rFonts w:ascii="Times New Roman" w:eastAsia="Calibri" w:hAnsi="Times New Roman" w:cs="Times New Roman"/>
        </w:rPr>
        <w:t>к Положению</w:t>
      </w:r>
    </w:p>
    <w:p w14:paraId="6CB52109" w14:textId="77777777" w:rsidR="00AC322F" w:rsidRPr="00AC322F" w:rsidRDefault="00AC322F" w:rsidP="00AC322F">
      <w:pPr>
        <w:spacing w:after="160" w:line="256" w:lineRule="auto"/>
        <w:rPr>
          <w:rFonts w:ascii="Times New Roman" w:eastAsia="Calibri" w:hAnsi="Times New Roman" w:cs="Times New Roman"/>
          <w:sz w:val="28"/>
          <w:szCs w:val="28"/>
        </w:rPr>
      </w:pPr>
    </w:p>
    <w:p w14:paraId="7BC13C52" w14:textId="77777777" w:rsidR="00AC322F" w:rsidRPr="00AC322F" w:rsidRDefault="00AC322F" w:rsidP="00AC322F">
      <w:pPr>
        <w:spacing w:after="160" w:line="256" w:lineRule="auto"/>
        <w:jc w:val="center"/>
        <w:rPr>
          <w:rFonts w:ascii="Times New Roman" w:eastAsia="Calibri" w:hAnsi="Times New Roman" w:cs="Times New Roman"/>
          <w:b/>
          <w:sz w:val="28"/>
          <w:szCs w:val="28"/>
          <w:lang w:val="x-none"/>
        </w:rPr>
      </w:pPr>
      <w:r w:rsidRPr="00AC322F">
        <w:rPr>
          <w:rFonts w:ascii="Times New Roman" w:eastAsia="Calibri" w:hAnsi="Times New Roman" w:cs="Times New Roman"/>
          <w:b/>
          <w:sz w:val="28"/>
          <w:szCs w:val="28"/>
          <w:lang w:val="x-none"/>
        </w:rPr>
        <w:t>1. Межуровневые коэффициенты для определения должностных окладов по должностям рабочих культуры, искусства и кинематографии</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849"/>
        <w:gridCol w:w="5105"/>
        <w:gridCol w:w="1819"/>
      </w:tblGrid>
      <w:tr w:rsidR="00AC322F" w:rsidRPr="00AC322F" w14:paraId="42300500" w14:textId="77777777" w:rsidTr="00AC322F">
        <w:trPr>
          <w:tblHeader/>
        </w:trPr>
        <w:tc>
          <w:tcPr>
            <w:tcW w:w="3006" w:type="dxa"/>
            <w:gridSpan w:val="2"/>
            <w:tcBorders>
              <w:top w:val="single" w:sz="4" w:space="0" w:color="auto"/>
              <w:left w:val="single" w:sz="4" w:space="0" w:color="auto"/>
              <w:bottom w:val="single" w:sz="4" w:space="0" w:color="auto"/>
              <w:right w:val="single" w:sz="4" w:space="0" w:color="auto"/>
            </w:tcBorders>
            <w:hideMark/>
          </w:tcPr>
          <w:p w14:paraId="3F33FEE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КУ, должности, не включенные в ПКГ</w:t>
            </w:r>
          </w:p>
        </w:tc>
        <w:tc>
          <w:tcPr>
            <w:tcW w:w="5103" w:type="dxa"/>
            <w:tcBorders>
              <w:top w:val="single" w:sz="4" w:space="0" w:color="auto"/>
              <w:left w:val="single" w:sz="4" w:space="0" w:color="auto"/>
              <w:bottom w:val="single" w:sz="4" w:space="0" w:color="auto"/>
              <w:right w:val="single" w:sz="4" w:space="0" w:color="auto"/>
            </w:tcBorders>
            <w:hideMark/>
          </w:tcPr>
          <w:p w14:paraId="48C72AD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Должности (профессии)</w:t>
            </w:r>
          </w:p>
        </w:tc>
        <w:tc>
          <w:tcPr>
            <w:tcW w:w="1818" w:type="dxa"/>
            <w:tcBorders>
              <w:top w:val="single" w:sz="4" w:space="0" w:color="auto"/>
              <w:left w:val="single" w:sz="4" w:space="0" w:color="auto"/>
              <w:bottom w:val="single" w:sz="4" w:space="0" w:color="auto"/>
              <w:right w:val="single" w:sz="4" w:space="0" w:color="auto"/>
            </w:tcBorders>
            <w:hideMark/>
          </w:tcPr>
          <w:p w14:paraId="1BC3D0D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Межуровневый коэффициент</w:t>
            </w:r>
          </w:p>
        </w:tc>
      </w:tr>
      <w:tr w:rsidR="00AC322F" w:rsidRPr="00AC322F" w14:paraId="02F9DC1B" w14:textId="77777777" w:rsidTr="00AC322F">
        <w:tc>
          <w:tcPr>
            <w:tcW w:w="2157" w:type="dxa"/>
            <w:tcBorders>
              <w:top w:val="single" w:sz="4" w:space="0" w:color="auto"/>
              <w:left w:val="single" w:sz="4" w:space="0" w:color="auto"/>
              <w:bottom w:val="single" w:sz="4" w:space="0" w:color="auto"/>
              <w:right w:val="single" w:sz="4" w:space="0" w:color="auto"/>
            </w:tcBorders>
            <w:vAlign w:val="center"/>
            <w:hideMark/>
          </w:tcPr>
          <w:p w14:paraId="473CA79E"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«Профессии рабочих культуры, искусства и кинематографии первого уровня»</w:t>
            </w:r>
          </w:p>
        </w:tc>
        <w:tc>
          <w:tcPr>
            <w:tcW w:w="849" w:type="dxa"/>
            <w:tcBorders>
              <w:top w:val="single" w:sz="4" w:space="0" w:color="auto"/>
              <w:left w:val="single" w:sz="4" w:space="0" w:color="auto"/>
              <w:bottom w:val="single" w:sz="4" w:space="0" w:color="auto"/>
              <w:right w:val="single" w:sz="4" w:space="0" w:color="auto"/>
            </w:tcBorders>
            <w:hideMark/>
          </w:tcPr>
          <w:p w14:paraId="7CF73156"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322CA163"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Бутафор; гример-</w:t>
            </w:r>
            <w:proofErr w:type="spellStart"/>
            <w:r w:rsidRPr="00AC322F">
              <w:rPr>
                <w:rFonts w:ascii="Times New Roman" w:eastAsia="Calibri" w:hAnsi="Times New Roman" w:cs="Times New Roman"/>
                <w:sz w:val="24"/>
                <w:szCs w:val="24"/>
              </w:rPr>
              <w:t>пастижер</w:t>
            </w:r>
            <w:proofErr w:type="spellEnd"/>
            <w:r w:rsidRPr="00AC322F">
              <w:rPr>
                <w:rFonts w:ascii="Times New Roman" w:eastAsia="Calibri" w:hAnsi="Times New Roman" w:cs="Times New Roman"/>
                <w:sz w:val="24"/>
                <w:szCs w:val="24"/>
              </w:rPr>
              <w:t xml:space="preserve">; костюмер; маляр по отделке декораций; оператор магнитной записи; осветитель; </w:t>
            </w:r>
            <w:proofErr w:type="spellStart"/>
            <w:r w:rsidRPr="00AC322F">
              <w:rPr>
                <w:rFonts w:ascii="Times New Roman" w:eastAsia="Calibri" w:hAnsi="Times New Roman" w:cs="Times New Roman"/>
                <w:sz w:val="24"/>
                <w:szCs w:val="24"/>
              </w:rPr>
              <w:t>пастижер</w:t>
            </w:r>
            <w:proofErr w:type="spellEnd"/>
            <w:r w:rsidRPr="00AC322F">
              <w:rPr>
                <w:rFonts w:ascii="Times New Roman" w:eastAsia="Calibri" w:hAnsi="Times New Roman" w:cs="Times New Roman"/>
                <w:sz w:val="24"/>
                <w:szCs w:val="24"/>
              </w:rPr>
              <w:t xml:space="preserve">; реквизитор; установщик декораций; изготовитель субтитров; колорист; </w:t>
            </w:r>
            <w:proofErr w:type="spellStart"/>
            <w:r w:rsidRPr="00AC322F">
              <w:rPr>
                <w:rFonts w:ascii="Times New Roman" w:eastAsia="Calibri" w:hAnsi="Times New Roman" w:cs="Times New Roman"/>
                <w:sz w:val="24"/>
                <w:szCs w:val="24"/>
              </w:rPr>
              <w:t>контуровщик</w:t>
            </w:r>
            <w:proofErr w:type="spellEnd"/>
            <w:r w:rsidRPr="00AC322F">
              <w:rPr>
                <w:rFonts w:ascii="Times New Roman" w:eastAsia="Calibri" w:hAnsi="Times New Roman" w:cs="Times New Roman"/>
                <w:sz w:val="24"/>
                <w:szCs w:val="24"/>
              </w:rPr>
              <w:t xml:space="preserve">; монтажник негатива; монтажник позитива; оформитель диапозитивных фильмов; печатник субтитрования; пиротехник; </w:t>
            </w:r>
            <w:proofErr w:type="spellStart"/>
            <w:r w:rsidRPr="00AC322F">
              <w:rPr>
                <w:rFonts w:ascii="Times New Roman" w:eastAsia="Calibri" w:hAnsi="Times New Roman" w:cs="Times New Roman"/>
                <w:sz w:val="24"/>
                <w:szCs w:val="24"/>
              </w:rPr>
              <w:t>подготовщик</w:t>
            </w:r>
            <w:proofErr w:type="spellEnd"/>
            <w:r w:rsidRPr="00AC322F">
              <w:rPr>
                <w:rFonts w:ascii="Times New Roman" w:eastAsia="Calibri" w:hAnsi="Times New Roman" w:cs="Times New Roman"/>
                <w:sz w:val="24"/>
                <w:szCs w:val="24"/>
              </w:rPr>
              <w:t xml:space="preserve"> основы для мультипликационных рисунков; раскрасчик </w:t>
            </w:r>
            <w:proofErr w:type="spellStart"/>
            <w:r w:rsidRPr="00AC322F">
              <w:rPr>
                <w:rFonts w:ascii="Times New Roman" w:eastAsia="Calibri" w:hAnsi="Times New Roman" w:cs="Times New Roman"/>
                <w:sz w:val="24"/>
                <w:szCs w:val="24"/>
              </w:rPr>
              <w:t>законтурованных</w:t>
            </w:r>
            <w:proofErr w:type="spellEnd"/>
            <w:r w:rsidRPr="00AC322F">
              <w:rPr>
                <w:rFonts w:ascii="Times New Roman" w:eastAsia="Calibri" w:hAnsi="Times New Roman" w:cs="Times New Roman"/>
                <w:sz w:val="24"/>
                <w:szCs w:val="24"/>
              </w:rPr>
              <w:t xml:space="preserve"> рисунков; ретушер субтитров; съемщик диапозитивных фильмов; </w:t>
            </w:r>
            <w:proofErr w:type="spellStart"/>
            <w:r w:rsidRPr="00AC322F">
              <w:rPr>
                <w:rFonts w:ascii="Times New Roman" w:eastAsia="Calibri" w:hAnsi="Times New Roman" w:cs="Times New Roman"/>
                <w:sz w:val="24"/>
                <w:szCs w:val="24"/>
              </w:rPr>
              <w:t>сьемщик</w:t>
            </w:r>
            <w:proofErr w:type="spellEnd"/>
            <w:r w:rsidRPr="00AC322F">
              <w:rPr>
                <w:rFonts w:ascii="Times New Roman" w:eastAsia="Calibri" w:hAnsi="Times New Roman" w:cs="Times New Roman"/>
                <w:sz w:val="24"/>
                <w:szCs w:val="24"/>
              </w:rPr>
              <w:t xml:space="preserve"> мультипликационных проб; укладчик диапозитивных фильмов; </w:t>
            </w:r>
            <w:proofErr w:type="spellStart"/>
            <w:r w:rsidRPr="00AC322F">
              <w:rPr>
                <w:rFonts w:ascii="Times New Roman" w:eastAsia="Calibri" w:hAnsi="Times New Roman" w:cs="Times New Roman"/>
                <w:sz w:val="24"/>
                <w:szCs w:val="24"/>
              </w:rPr>
              <w:t>фильмотекарь</w:t>
            </w:r>
            <w:proofErr w:type="spellEnd"/>
            <w:r w:rsidRPr="00AC322F">
              <w:rPr>
                <w:rFonts w:ascii="Times New Roman" w:eastAsia="Calibri" w:hAnsi="Times New Roman" w:cs="Times New Roman"/>
                <w:sz w:val="24"/>
                <w:szCs w:val="24"/>
              </w:rPr>
              <w:t xml:space="preserve">; </w:t>
            </w:r>
            <w:proofErr w:type="spellStart"/>
            <w:r w:rsidRPr="00AC322F">
              <w:rPr>
                <w:rFonts w:ascii="Times New Roman" w:eastAsia="Calibri" w:hAnsi="Times New Roman" w:cs="Times New Roman"/>
                <w:sz w:val="24"/>
                <w:szCs w:val="24"/>
              </w:rPr>
              <w:t>фототекарь</w:t>
            </w:r>
            <w:proofErr w:type="spellEnd"/>
            <w:r w:rsidRPr="00AC322F">
              <w:rPr>
                <w:rFonts w:ascii="Times New Roman" w:eastAsia="Calibri" w:hAnsi="Times New Roman" w:cs="Times New Roman"/>
                <w:sz w:val="24"/>
                <w:szCs w:val="24"/>
              </w:rPr>
              <w:t xml:space="preserve">; киномеханик; </w:t>
            </w:r>
            <w:proofErr w:type="spellStart"/>
            <w:r w:rsidRPr="00AC322F">
              <w:rPr>
                <w:rFonts w:ascii="Times New Roman" w:eastAsia="Calibri" w:hAnsi="Times New Roman" w:cs="Times New Roman"/>
                <w:sz w:val="24"/>
                <w:szCs w:val="24"/>
              </w:rPr>
              <w:t>фильмопроверщик</w:t>
            </w:r>
            <w:proofErr w:type="spellEnd"/>
            <w:r w:rsidRPr="00AC322F">
              <w:rPr>
                <w:rFonts w:ascii="Times New Roman" w:eastAsia="Calibri" w:hAnsi="Times New Roman" w:cs="Times New Roman"/>
                <w:sz w:val="24"/>
                <w:szCs w:val="24"/>
              </w:rPr>
              <w:t>; дежурный зала игральных автоматов, аттракционов и тира; машинист сцены; монтировщик сцены; униформист; столяр по изготовлению декораций</w:t>
            </w:r>
          </w:p>
        </w:tc>
        <w:tc>
          <w:tcPr>
            <w:tcW w:w="1818" w:type="dxa"/>
            <w:tcBorders>
              <w:top w:val="single" w:sz="4" w:space="0" w:color="auto"/>
              <w:left w:val="single" w:sz="4" w:space="0" w:color="auto"/>
              <w:bottom w:val="single" w:sz="4" w:space="0" w:color="auto"/>
              <w:right w:val="single" w:sz="4" w:space="0" w:color="auto"/>
            </w:tcBorders>
            <w:hideMark/>
          </w:tcPr>
          <w:p w14:paraId="7538113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1,15</w:t>
            </w:r>
          </w:p>
        </w:tc>
      </w:tr>
      <w:tr w:rsidR="00AC322F" w:rsidRPr="00AC322F" w14:paraId="0F9B3AB3" w14:textId="77777777" w:rsidTr="00AC322F">
        <w:tc>
          <w:tcPr>
            <w:tcW w:w="2157" w:type="dxa"/>
            <w:vMerge w:val="restart"/>
            <w:tcBorders>
              <w:top w:val="single" w:sz="4" w:space="0" w:color="auto"/>
              <w:left w:val="single" w:sz="4" w:space="0" w:color="auto"/>
              <w:bottom w:val="single" w:sz="4" w:space="0" w:color="auto"/>
              <w:right w:val="single" w:sz="4" w:space="0" w:color="auto"/>
            </w:tcBorders>
            <w:vAlign w:val="center"/>
            <w:hideMark/>
          </w:tcPr>
          <w:p w14:paraId="467D9900"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«Профессии рабочих культуры, искусства и кинематографии второго уровня»</w:t>
            </w:r>
          </w:p>
        </w:tc>
        <w:tc>
          <w:tcPr>
            <w:tcW w:w="849" w:type="dxa"/>
            <w:tcBorders>
              <w:top w:val="single" w:sz="4" w:space="0" w:color="auto"/>
              <w:left w:val="single" w:sz="4" w:space="0" w:color="auto"/>
              <w:bottom w:val="single" w:sz="4" w:space="0" w:color="auto"/>
              <w:right w:val="single" w:sz="4" w:space="0" w:color="auto"/>
            </w:tcBorders>
            <w:hideMark/>
          </w:tcPr>
          <w:p w14:paraId="5B6380B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1-й КУ</w:t>
            </w:r>
          </w:p>
        </w:tc>
        <w:tc>
          <w:tcPr>
            <w:tcW w:w="5103" w:type="dxa"/>
            <w:tcBorders>
              <w:top w:val="single" w:sz="4" w:space="0" w:color="auto"/>
              <w:left w:val="single" w:sz="4" w:space="0" w:color="auto"/>
              <w:bottom w:val="single" w:sz="4" w:space="0" w:color="auto"/>
              <w:right w:val="single" w:sz="4" w:space="0" w:color="auto"/>
            </w:tcBorders>
            <w:hideMark/>
          </w:tcPr>
          <w:p w14:paraId="134F17E0"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Красильщик в </w:t>
            </w:r>
            <w:proofErr w:type="spellStart"/>
            <w:r w:rsidRPr="00AC322F">
              <w:rPr>
                <w:rFonts w:ascii="Times New Roman" w:eastAsia="Calibri" w:hAnsi="Times New Roman" w:cs="Times New Roman"/>
                <w:sz w:val="24"/>
                <w:szCs w:val="24"/>
              </w:rPr>
              <w:t>пастижерском</w:t>
            </w:r>
            <w:proofErr w:type="spellEnd"/>
            <w:r w:rsidRPr="00AC322F">
              <w:rPr>
                <w:rFonts w:ascii="Times New Roman" w:eastAsia="Calibri" w:hAnsi="Times New Roman" w:cs="Times New Roman"/>
                <w:sz w:val="24"/>
                <w:szCs w:val="24"/>
              </w:rPr>
              <w:t xml:space="preserve"> производстве 4-5 разрядов ЕТКС: </w:t>
            </w:r>
            <w:proofErr w:type="spellStart"/>
            <w:r w:rsidRPr="00AC322F">
              <w:rPr>
                <w:rFonts w:ascii="Times New Roman" w:eastAsia="Calibri" w:hAnsi="Times New Roman" w:cs="Times New Roman"/>
                <w:sz w:val="24"/>
                <w:szCs w:val="24"/>
              </w:rPr>
              <w:t>фонотекарь</w:t>
            </w:r>
            <w:proofErr w:type="spellEnd"/>
            <w:r w:rsidRPr="00AC322F">
              <w:rPr>
                <w:rFonts w:ascii="Times New Roman" w:eastAsia="Calibri" w:hAnsi="Times New Roman" w:cs="Times New Roman"/>
                <w:sz w:val="24"/>
                <w:szCs w:val="24"/>
              </w:rPr>
              <w:t xml:space="preserve">; </w:t>
            </w:r>
            <w:proofErr w:type="spellStart"/>
            <w:r w:rsidRPr="00AC322F">
              <w:rPr>
                <w:rFonts w:ascii="Times New Roman" w:eastAsia="Calibri" w:hAnsi="Times New Roman" w:cs="Times New Roman"/>
                <w:sz w:val="24"/>
                <w:szCs w:val="24"/>
              </w:rPr>
              <w:t>видеотекарь</w:t>
            </w:r>
            <w:proofErr w:type="spellEnd"/>
            <w:r w:rsidRPr="00AC322F">
              <w:rPr>
                <w:rFonts w:ascii="Times New Roman" w:eastAsia="Calibri" w:hAnsi="Times New Roman" w:cs="Times New Roman"/>
                <w:sz w:val="24"/>
                <w:szCs w:val="24"/>
              </w:rPr>
              <w:t xml:space="preserve">; изготовитель игровых кукол 5 разряда ЕТКС; механик по обслуживанию ветроустановок 5 разряда ЕТКС; механик по обслуживанию съемочной аппаратуры 2-5 разрядов ЕТКС; механик по обслуживанию телевизионного оборудования 3-5 разрядов ЕТКС; механик по ремонту и обслуживанию </w:t>
            </w:r>
            <w:proofErr w:type="spellStart"/>
            <w:r w:rsidRPr="00AC322F">
              <w:rPr>
                <w:rFonts w:ascii="Times New Roman" w:eastAsia="Calibri" w:hAnsi="Times New Roman" w:cs="Times New Roman"/>
                <w:sz w:val="24"/>
                <w:szCs w:val="24"/>
              </w:rPr>
              <w:t>кинотехнологического</w:t>
            </w:r>
            <w:proofErr w:type="spellEnd"/>
            <w:r w:rsidRPr="00AC322F">
              <w:rPr>
                <w:rFonts w:ascii="Times New Roman" w:eastAsia="Calibri" w:hAnsi="Times New Roman" w:cs="Times New Roman"/>
                <w:sz w:val="24"/>
                <w:szCs w:val="24"/>
              </w:rPr>
              <w:t xml:space="preserve"> оборудования 4-5 разрядов ЕТКС; механик по обслуживанию звуковой техники 2-5 разрядов ЕТКС; оператор пульта управления киноустановки; реставратор фильмокопий 5 разряда ЕТКС; оператор видеозаписи 3-5 разрядов ЕТКС; регулировщик пианино и роялей 2-6 разрядов ЕТКС; настройщик пианино и роялей 4-8 разрядов ЕТКС; настройщик щипковых инструментов 3-6 разрядов ЕТКС; настройщик язычковых инструментов 4-6 разрядов ЕТКС; </w:t>
            </w:r>
            <w:r w:rsidRPr="00AC322F">
              <w:rPr>
                <w:rFonts w:ascii="Times New Roman" w:eastAsia="Calibri" w:hAnsi="Times New Roman" w:cs="Times New Roman"/>
                <w:sz w:val="24"/>
                <w:szCs w:val="24"/>
              </w:rPr>
              <w:lastRenderedPageBreak/>
              <w:t>бронзировщик рам клавишных инструментов 4-6 разрядов ЕТКС; изготовитель молоточков для клавишных инструментов 5 разряда ЕТКС; контролер музыкальных инструментов 4-6 разрядов ЕТКС; регулировщик язычковых инструментов 4-5 разрядов ЕТКС; реставратор клавишных инструментов 5-6 разрядов ЕТКС; реставратор смычковых и щипковых инструментов 5-8 разрядов ЕТКС; реставратор ударных инструментов 5-6 разрядов ЕТКС; реставратор язычковых инструментов 4-5 разрядов ЕТКС</w:t>
            </w:r>
          </w:p>
        </w:tc>
        <w:tc>
          <w:tcPr>
            <w:tcW w:w="1818" w:type="dxa"/>
            <w:tcBorders>
              <w:top w:val="single" w:sz="4" w:space="0" w:color="auto"/>
              <w:left w:val="single" w:sz="4" w:space="0" w:color="auto"/>
              <w:bottom w:val="single" w:sz="4" w:space="0" w:color="auto"/>
              <w:right w:val="single" w:sz="4" w:space="0" w:color="auto"/>
            </w:tcBorders>
            <w:hideMark/>
          </w:tcPr>
          <w:p w14:paraId="5C53A2D9"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lastRenderedPageBreak/>
              <w:t>1,25</w:t>
            </w:r>
          </w:p>
        </w:tc>
      </w:tr>
      <w:tr w:rsidR="00AC322F" w:rsidRPr="00AC322F" w14:paraId="2161AA96" w14:textId="77777777" w:rsidTr="00AC322F">
        <w:tc>
          <w:tcPr>
            <w:tcW w:w="3006" w:type="dxa"/>
            <w:vMerge/>
            <w:tcBorders>
              <w:top w:val="single" w:sz="4" w:space="0" w:color="auto"/>
              <w:left w:val="single" w:sz="4" w:space="0" w:color="auto"/>
              <w:bottom w:val="single" w:sz="4" w:space="0" w:color="auto"/>
              <w:right w:val="single" w:sz="4" w:space="0" w:color="auto"/>
            </w:tcBorders>
            <w:vAlign w:val="center"/>
            <w:hideMark/>
          </w:tcPr>
          <w:p w14:paraId="51278CAA"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14:paraId="754C32F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2-й КУ</w:t>
            </w:r>
          </w:p>
        </w:tc>
        <w:tc>
          <w:tcPr>
            <w:tcW w:w="5103" w:type="dxa"/>
            <w:tcBorders>
              <w:top w:val="single" w:sz="4" w:space="0" w:color="auto"/>
              <w:left w:val="single" w:sz="4" w:space="0" w:color="auto"/>
              <w:bottom w:val="single" w:sz="4" w:space="0" w:color="auto"/>
              <w:right w:val="single" w:sz="4" w:space="0" w:color="auto"/>
            </w:tcBorders>
            <w:hideMark/>
          </w:tcPr>
          <w:p w14:paraId="074C2C70"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красильщик в </w:t>
            </w:r>
            <w:proofErr w:type="spellStart"/>
            <w:r w:rsidRPr="00AC322F">
              <w:rPr>
                <w:rFonts w:ascii="Times New Roman" w:eastAsia="Calibri" w:hAnsi="Times New Roman" w:cs="Times New Roman"/>
                <w:sz w:val="24"/>
                <w:szCs w:val="24"/>
              </w:rPr>
              <w:t>пастижерском</w:t>
            </w:r>
            <w:proofErr w:type="spellEnd"/>
            <w:r w:rsidRPr="00AC322F">
              <w:rPr>
                <w:rFonts w:ascii="Times New Roman" w:eastAsia="Calibri" w:hAnsi="Times New Roman" w:cs="Times New Roman"/>
                <w:sz w:val="24"/>
                <w:szCs w:val="24"/>
              </w:rPr>
              <w:t xml:space="preserve"> производстве 6 разряда ЕТКС; изготовитель игровых кукол 6 разряда ЕТКС; механик по обслуживанию ветроустановок 6 разряда ЕТКС; механик по обслуживанию кинотелевизионного оборудования 6-7 разрядов ЕТКС; механик по обслуживанию съемочной аппаратуры 6 разряда ЕТКС; механик по обслуживанию телевизионного оборудования 6-7 разрядов ЕТКС; механик по ремонту и обслуживанию </w:t>
            </w:r>
            <w:proofErr w:type="spellStart"/>
            <w:r w:rsidRPr="00AC322F">
              <w:rPr>
                <w:rFonts w:ascii="Times New Roman" w:eastAsia="Calibri" w:hAnsi="Times New Roman" w:cs="Times New Roman"/>
                <w:sz w:val="24"/>
                <w:szCs w:val="24"/>
              </w:rPr>
              <w:t>кинотехнологического</w:t>
            </w:r>
            <w:proofErr w:type="spellEnd"/>
            <w:r w:rsidRPr="00AC322F">
              <w:rPr>
                <w:rFonts w:ascii="Times New Roman" w:eastAsia="Calibri" w:hAnsi="Times New Roman" w:cs="Times New Roman"/>
                <w:sz w:val="24"/>
                <w:szCs w:val="24"/>
              </w:rPr>
              <w:t xml:space="preserve"> оборудования 6-7 разрядов ЕТКС; механик по обслуживанию звуковой техники 6-7 разрядов ЕТКС; реставратор фильмокопий 6 разряда ЕТКС; оператор видеозаписи 6-7 разрядов ЕТКС; изготовитель музыкальных инструментов по индивидуальным заказам 6 разряда ЕТКС; </w:t>
            </w:r>
            <w:proofErr w:type="spellStart"/>
            <w:r w:rsidRPr="00AC322F">
              <w:rPr>
                <w:rFonts w:ascii="Times New Roman" w:eastAsia="Calibri" w:hAnsi="Times New Roman" w:cs="Times New Roman"/>
                <w:sz w:val="24"/>
                <w:szCs w:val="24"/>
              </w:rPr>
              <w:t>интонировщик</w:t>
            </w:r>
            <w:proofErr w:type="spellEnd"/>
            <w:r w:rsidRPr="00AC322F">
              <w:rPr>
                <w:rFonts w:ascii="Times New Roman" w:eastAsia="Calibri" w:hAnsi="Times New Roman" w:cs="Times New Roman"/>
                <w:sz w:val="24"/>
                <w:szCs w:val="24"/>
              </w:rPr>
              <w:t xml:space="preserve">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6-8 разрядов ЕТКС</w:t>
            </w:r>
          </w:p>
        </w:tc>
        <w:tc>
          <w:tcPr>
            <w:tcW w:w="1818" w:type="dxa"/>
            <w:tcBorders>
              <w:top w:val="single" w:sz="4" w:space="0" w:color="auto"/>
              <w:left w:val="single" w:sz="4" w:space="0" w:color="auto"/>
              <w:bottom w:val="single" w:sz="4" w:space="0" w:color="auto"/>
              <w:right w:val="single" w:sz="4" w:space="0" w:color="auto"/>
            </w:tcBorders>
            <w:hideMark/>
          </w:tcPr>
          <w:p w14:paraId="10517E29"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1,35</w:t>
            </w:r>
          </w:p>
        </w:tc>
      </w:tr>
      <w:tr w:rsidR="00AC322F" w:rsidRPr="00AC322F" w14:paraId="51B7F0B4" w14:textId="77777777" w:rsidTr="00AC322F">
        <w:tc>
          <w:tcPr>
            <w:tcW w:w="3006" w:type="dxa"/>
            <w:vMerge/>
            <w:tcBorders>
              <w:top w:val="single" w:sz="4" w:space="0" w:color="auto"/>
              <w:left w:val="single" w:sz="4" w:space="0" w:color="auto"/>
              <w:bottom w:val="single" w:sz="4" w:space="0" w:color="auto"/>
              <w:right w:val="single" w:sz="4" w:space="0" w:color="auto"/>
            </w:tcBorders>
            <w:vAlign w:val="center"/>
            <w:hideMark/>
          </w:tcPr>
          <w:p w14:paraId="3AD9FF1B"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14:paraId="581C74A4"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3-й КУ</w:t>
            </w:r>
          </w:p>
        </w:tc>
        <w:tc>
          <w:tcPr>
            <w:tcW w:w="5103" w:type="dxa"/>
            <w:tcBorders>
              <w:top w:val="single" w:sz="4" w:space="0" w:color="auto"/>
              <w:left w:val="single" w:sz="4" w:space="0" w:color="auto"/>
              <w:bottom w:val="single" w:sz="4" w:space="0" w:color="auto"/>
              <w:right w:val="single" w:sz="4" w:space="0" w:color="auto"/>
            </w:tcBorders>
            <w:hideMark/>
          </w:tcPr>
          <w:p w14:paraId="56B39C81"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Механик по обслуживанию кинотелевизионного оборудования 8 разряда ЕТКС; механик по обслуживанию телевизионного оборудования 8 разряда ЕТКС; механик по ремонту и обслуживанию </w:t>
            </w:r>
            <w:proofErr w:type="spellStart"/>
            <w:r w:rsidRPr="00AC322F">
              <w:rPr>
                <w:rFonts w:ascii="Times New Roman" w:eastAsia="Calibri" w:hAnsi="Times New Roman" w:cs="Times New Roman"/>
                <w:sz w:val="24"/>
                <w:szCs w:val="24"/>
              </w:rPr>
              <w:t>кинотехнологического</w:t>
            </w:r>
            <w:proofErr w:type="spellEnd"/>
            <w:r w:rsidRPr="00AC322F">
              <w:rPr>
                <w:rFonts w:ascii="Times New Roman" w:eastAsia="Calibri" w:hAnsi="Times New Roman" w:cs="Times New Roman"/>
                <w:sz w:val="24"/>
                <w:szCs w:val="24"/>
              </w:rPr>
              <w:t xml:space="preserve"> оборудования 8 разряда ЕТКС; оператор видеозаписи 8 разряда ЕТКС</w:t>
            </w:r>
          </w:p>
        </w:tc>
        <w:tc>
          <w:tcPr>
            <w:tcW w:w="1818" w:type="dxa"/>
            <w:tcBorders>
              <w:top w:val="single" w:sz="4" w:space="0" w:color="auto"/>
              <w:left w:val="single" w:sz="4" w:space="0" w:color="auto"/>
              <w:bottom w:val="single" w:sz="4" w:space="0" w:color="auto"/>
              <w:right w:val="single" w:sz="4" w:space="0" w:color="auto"/>
            </w:tcBorders>
            <w:hideMark/>
          </w:tcPr>
          <w:p w14:paraId="4387F46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1,60</w:t>
            </w:r>
          </w:p>
        </w:tc>
      </w:tr>
      <w:tr w:rsidR="00AC322F" w:rsidRPr="00AC322F" w14:paraId="1E1B18CE" w14:textId="77777777" w:rsidTr="00AC322F">
        <w:tc>
          <w:tcPr>
            <w:tcW w:w="3006" w:type="dxa"/>
            <w:vMerge/>
            <w:tcBorders>
              <w:top w:val="single" w:sz="4" w:space="0" w:color="auto"/>
              <w:left w:val="single" w:sz="4" w:space="0" w:color="auto"/>
              <w:bottom w:val="single" w:sz="4" w:space="0" w:color="auto"/>
              <w:right w:val="single" w:sz="4" w:space="0" w:color="auto"/>
            </w:tcBorders>
            <w:vAlign w:val="center"/>
            <w:hideMark/>
          </w:tcPr>
          <w:p w14:paraId="189A08B4"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14:paraId="684C96A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4-й КУ &lt;1&gt;</w:t>
            </w:r>
          </w:p>
        </w:tc>
        <w:tc>
          <w:tcPr>
            <w:tcW w:w="5103" w:type="dxa"/>
            <w:tcBorders>
              <w:top w:val="single" w:sz="4" w:space="0" w:color="auto"/>
              <w:left w:val="single" w:sz="4" w:space="0" w:color="auto"/>
              <w:bottom w:val="single" w:sz="4" w:space="0" w:color="auto"/>
              <w:right w:val="single" w:sz="4" w:space="0" w:color="auto"/>
            </w:tcBorders>
            <w:hideMark/>
          </w:tcPr>
          <w:p w14:paraId="5D3CD737"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1818" w:type="dxa"/>
            <w:tcBorders>
              <w:top w:val="single" w:sz="4" w:space="0" w:color="auto"/>
              <w:left w:val="single" w:sz="4" w:space="0" w:color="auto"/>
              <w:bottom w:val="single" w:sz="4" w:space="0" w:color="auto"/>
              <w:right w:val="single" w:sz="4" w:space="0" w:color="auto"/>
            </w:tcBorders>
            <w:vAlign w:val="center"/>
            <w:hideMark/>
          </w:tcPr>
          <w:p w14:paraId="0219428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1,80</w:t>
            </w:r>
          </w:p>
        </w:tc>
      </w:tr>
    </w:tbl>
    <w:p w14:paraId="10935ACD"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lastRenderedPageBreak/>
        <w:t>&lt;1&gt; Перечень профессий рабочих, предусмотренных 4-м КУ ПКГ «Общеотраслевые профессии рабочих второго уровня», выполняющих важные (особо важные) и ответственные (особо ответственные) работы, формируется с учетом мнения представительного органа работников и утверждается локальным нормативным актом учреждения, согласованным с уполномоченным органом.</w:t>
      </w:r>
    </w:p>
    <w:p w14:paraId="000F2B4A" w14:textId="77777777" w:rsidR="00AC322F" w:rsidRPr="00AC322F" w:rsidRDefault="00AC322F" w:rsidP="00AC322F">
      <w:pPr>
        <w:spacing w:after="160" w:line="256" w:lineRule="auto"/>
        <w:jc w:val="center"/>
        <w:rPr>
          <w:rFonts w:ascii="Times New Roman" w:eastAsia="Calibri" w:hAnsi="Times New Roman" w:cs="Times New Roman"/>
          <w:b/>
          <w:sz w:val="28"/>
          <w:szCs w:val="28"/>
          <w:lang w:val="x-none"/>
        </w:rPr>
      </w:pPr>
      <w:r w:rsidRPr="00AC322F">
        <w:rPr>
          <w:rFonts w:ascii="Times New Roman" w:eastAsia="Calibri" w:hAnsi="Times New Roman" w:cs="Times New Roman"/>
          <w:b/>
          <w:sz w:val="28"/>
          <w:szCs w:val="28"/>
          <w:lang w:val="x-none"/>
        </w:rPr>
        <w:t>2. Межуровневые коэффициенты по должностям работников культуры, искусства и кинематографии</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5950"/>
        <w:gridCol w:w="1841"/>
      </w:tblGrid>
      <w:tr w:rsidR="00AC322F" w:rsidRPr="00AC322F" w14:paraId="5F796F3A" w14:textId="77777777" w:rsidTr="00AC322F">
        <w:trPr>
          <w:tblHeader/>
        </w:trPr>
        <w:tc>
          <w:tcPr>
            <w:tcW w:w="2155" w:type="dxa"/>
            <w:tcBorders>
              <w:top w:val="single" w:sz="4" w:space="0" w:color="auto"/>
              <w:left w:val="single" w:sz="4" w:space="0" w:color="auto"/>
              <w:bottom w:val="single" w:sz="4" w:space="0" w:color="auto"/>
              <w:right w:val="single" w:sz="4" w:space="0" w:color="auto"/>
            </w:tcBorders>
            <w:hideMark/>
          </w:tcPr>
          <w:p w14:paraId="60FC6DE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КУ, должности, не включенные в ПКГ</w:t>
            </w:r>
          </w:p>
        </w:tc>
        <w:tc>
          <w:tcPr>
            <w:tcW w:w="5954" w:type="dxa"/>
            <w:tcBorders>
              <w:top w:val="single" w:sz="4" w:space="0" w:color="auto"/>
              <w:left w:val="single" w:sz="4" w:space="0" w:color="auto"/>
              <w:bottom w:val="single" w:sz="4" w:space="0" w:color="auto"/>
              <w:right w:val="single" w:sz="4" w:space="0" w:color="auto"/>
            </w:tcBorders>
            <w:hideMark/>
          </w:tcPr>
          <w:p w14:paraId="4F121835"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Должности</w:t>
            </w:r>
          </w:p>
        </w:tc>
        <w:tc>
          <w:tcPr>
            <w:tcW w:w="1842" w:type="dxa"/>
            <w:tcBorders>
              <w:top w:val="single" w:sz="4" w:space="0" w:color="auto"/>
              <w:left w:val="single" w:sz="4" w:space="0" w:color="auto"/>
              <w:bottom w:val="single" w:sz="4" w:space="0" w:color="auto"/>
              <w:right w:val="single" w:sz="4" w:space="0" w:color="auto"/>
            </w:tcBorders>
            <w:hideMark/>
          </w:tcPr>
          <w:p w14:paraId="04377B14"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Межуровневый коэффициент</w:t>
            </w:r>
          </w:p>
        </w:tc>
      </w:tr>
      <w:tr w:rsidR="00AC322F" w:rsidRPr="00AC322F" w14:paraId="7897FB3B" w14:textId="77777777" w:rsidTr="00AC322F">
        <w:tc>
          <w:tcPr>
            <w:tcW w:w="2155" w:type="dxa"/>
            <w:tcBorders>
              <w:top w:val="single" w:sz="4" w:space="0" w:color="auto"/>
              <w:left w:val="single" w:sz="4" w:space="0" w:color="auto"/>
              <w:bottom w:val="single" w:sz="4" w:space="0" w:color="auto"/>
              <w:right w:val="single" w:sz="4" w:space="0" w:color="auto"/>
            </w:tcBorders>
            <w:vAlign w:val="center"/>
            <w:hideMark/>
          </w:tcPr>
          <w:p w14:paraId="50ACF06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«Должности технических исполнителей и артистов вспомогательного состава»</w:t>
            </w:r>
          </w:p>
        </w:tc>
        <w:tc>
          <w:tcPr>
            <w:tcW w:w="5954" w:type="dxa"/>
            <w:tcBorders>
              <w:top w:val="single" w:sz="4" w:space="0" w:color="auto"/>
              <w:left w:val="single" w:sz="4" w:space="0" w:color="auto"/>
              <w:bottom w:val="single" w:sz="4" w:space="0" w:color="auto"/>
              <w:right w:val="single" w:sz="4" w:space="0" w:color="auto"/>
            </w:tcBorders>
            <w:hideMark/>
          </w:tcPr>
          <w:p w14:paraId="15900560"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Артист вспомогательного состава театров и концертных организаций; смотритель музейный; ассистент номера в цирке; контролер билетов</w:t>
            </w:r>
          </w:p>
        </w:tc>
        <w:tc>
          <w:tcPr>
            <w:tcW w:w="1842" w:type="dxa"/>
            <w:tcBorders>
              <w:top w:val="single" w:sz="4" w:space="0" w:color="auto"/>
              <w:left w:val="single" w:sz="4" w:space="0" w:color="auto"/>
              <w:bottom w:val="single" w:sz="4" w:space="0" w:color="auto"/>
              <w:right w:val="single" w:sz="4" w:space="0" w:color="auto"/>
            </w:tcBorders>
            <w:hideMark/>
          </w:tcPr>
          <w:p w14:paraId="512AF8C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1,25</w:t>
            </w:r>
          </w:p>
        </w:tc>
      </w:tr>
      <w:tr w:rsidR="00AC322F" w:rsidRPr="00AC322F" w14:paraId="5980AE51" w14:textId="77777777" w:rsidTr="00AC322F">
        <w:tc>
          <w:tcPr>
            <w:tcW w:w="2155" w:type="dxa"/>
            <w:tcBorders>
              <w:top w:val="single" w:sz="4" w:space="0" w:color="auto"/>
              <w:left w:val="single" w:sz="4" w:space="0" w:color="auto"/>
              <w:bottom w:val="single" w:sz="4" w:space="0" w:color="auto"/>
              <w:right w:val="single" w:sz="4" w:space="0" w:color="auto"/>
            </w:tcBorders>
            <w:vAlign w:val="center"/>
            <w:hideMark/>
          </w:tcPr>
          <w:p w14:paraId="798E050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«Должности работников культуры, искусства и кинематографии среднего звена»</w:t>
            </w:r>
          </w:p>
        </w:tc>
        <w:tc>
          <w:tcPr>
            <w:tcW w:w="5954" w:type="dxa"/>
            <w:tcBorders>
              <w:top w:val="single" w:sz="4" w:space="0" w:color="auto"/>
              <w:left w:val="single" w:sz="4" w:space="0" w:color="auto"/>
              <w:bottom w:val="single" w:sz="4" w:space="0" w:color="auto"/>
              <w:right w:val="single" w:sz="4" w:space="0" w:color="auto"/>
            </w:tcBorders>
            <w:hideMark/>
          </w:tcPr>
          <w:p w14:paraId="58650FC0"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Заведующий билетными кассами; заведующий костюмерной; репетитор по технике речи; суфлер;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w:t>
            </w:r>
          </w:p>
          <w:p w14:paraId="381A29F8"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Ассистенты: режиссера, дирижера, балетмейстера, хормейстера; помощник режиссера; дрессировщик цирка; артист балета цирка; контролер-посадчик аттракциона; мастер участка ремонта и реставрации фильмофонда</w:t>
            </w:r>
          </w:p>
        </w:tc>
        <w:tc>
          <w:tcPr>
            <w:tcW w:w="1842" w:type="dxa"/>
            <w:tcBorders>
              <w:top w:val="single" w:sz="4" w:space="0" w:color="auto"/>
              <w:left w:val="single" w:sz="4" w:space="0" w:color="auto"/>
              <w:bottom w:val="single" w:sz="4" w:space="0" w:color="auto"/>
              <w:right w:val="single" w:sz="4" w:space="0" w:color="auto"/>
            </w:tcBorders>
            <w:hideMark/>
          </w:tcPr>
          <w:p w14:paraId="5EC8D42D"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1,50</w:t>
            </w:r>
          </w:p>
        </w:tc>
      </w:tr>
      <w:tr w:rsidR="00AC322F" w:rsidRPr="00AC322F" w14:paraId="5336B92E" w14:textId="77777777" w:rsidTr="00AC322F">
        <w:tc>
          <w:tcPr>
            <w:tcW w:w="2155" w:type="dxa"/>
            <w:tcBorders>
              <w:top w:val="single" w:sz="4" w:space="0" w:color="auto"/>
              <w:left w:val="single" w:sz="4" w:space="0" w:color="auto"/>
              <w:bottom w:val="single" w:sz="4" w:space="0" w:color="auto"/>
              <w:right w:val="single" w:sz="4" w:space="0" w:color="auto"/>
            </w:tcBorders>
            <w:vAlign w:val="center"/>
            <w:hideMark/>
          </w:tcPr>
          <w:p w14:paraId="38AC4FD0" w14:textId="77777777" w:rsidR="00AC322F" w:rsidRPr="00AC322F" w:rsidRDefault="00AC322F" w:rsidP="00AC322F">
            <w:pPr>
              <w:spacing w:after="160" w:line="256" w:lineRule="auto"/>
              <w:jc w:val="center"/>
              <w:rPr>
                <w:rFonts w:ascii="Times New Roman" w:eastAsia="Calibri" w:hAnsi="Times New Roman" w:cs="Times New Roman"/>
                <w:sz w:val="24"/>
                <w:szCs w:val="24"/>
              </w:rPr>
            </w:pPr>
            <w:bookmarkStart w:id="4" w:name="_Hlk24891363"/>
            <w:r w:rsidRPr="00AC322F">
              <w:rPr>
                <w:rFonts w:ascii="Times New Roman" w:eastAsia="Calibri" w:hAnsi="Times New Roman" w:cs="Times New Roman"/>
                <w:sz w:val="24"/>
                <w:szCs w:val="24"/>
              </w:rPr>
              <w:t>ПКГ «Должности работников культуры, искусства и кинематографии ведущего звена»</w:t>
            </w:r>
          </w:p>
        </w:tc>
        <w:tc>
          <w:tcPr>
            <w:tcW w:w="5954" w:type="dxa"/>
            <w:tcBorders>
              <w:top w:val="single" w:sz="4" w:space="0" w:color="auto"/>
              <w:left w:val="single" w:sz="4" w:space="0" w:color="auto"/>
              <w:bottom w:val="single" w:sz="4" w:space="0" w:color="auto"/>
              <w:right w:val="single" w:sz="4" w:space="0" w:color="auto"/>
            </w:tcBorders>
            <w:hideMark/>
          </w:tcPr>
          <w:p w14:paraId="457EB81A"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Концертмейстер по классу вокала (балета); лектор-искусствовед (музыковед); чтец-мастер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администратор (старший администратор); заведующий аттракционом; библиотекарь; библиограф; методист </w:t>
            </w:r>
            <w:r w:rsidRPr="00AC322F">
              <w:rPr>
                <w:rFonts w:ascii="Times New Roman" w:eastAsia="Calibri" w:hAnsi="Times New Roman" w:cs="Times New Roman"/>
                <w:sz w:val="24"/>
                <w:szCs w:val="24"/>
              </w:rPr>
              <w:lastRenderedPageBreak/>
              <w:t>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лектор (экскурсовод); артист-вокалист (солист); артист балета; артист оркестра;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репетитор цирковых номеров;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кинооператор; ассистент кинорежиссера; ассистент кинооператора; звукооператор; монтажер; редактор по репертуару; хореограф</w:t>
            </w:r>
          </w:p>
        </w:tc>
        <w:tc>
          <w:tcPr>
            <w:tcW w:w="1842" w:type="dxa"/>
            <w:tcBorders>
              <w:top w:val="single" w:sz="4" w:space="0" w:color="auto"/>
              <w:left w:val="single" w:sz="4" w:space="0" w:color="auto"/>
              <w:bottom w:val="single" w:sz="4" w:space="0" w:color="auto"/>
              <w:right w:val="single" w:sz="4" w:space="0" w:color="auto"/>
            </w:tcBorders>
            <w:hideMark/>
          </w:tcPr>
          <w:p w14:paraId="2969999C"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lastRenderedPageBreak/>
              <w:t>1,80</w:t>
            </w:r>
          </w:p>
        </w:tc>
      </w:tr>
      <w:tr w:rsidR="00AC322F" w:rsidRPr="00AC322F" w14:paraId="6039998E" w14:textId="77777777" w:rsidTr="00AC322F">
        <w:tc>
          <w:tcPr>
            <w:tcW w:w="2155" w:type="dxa"/>
            <w:tcBorders>
              <w:top w:val="single" w:sz="4" w:space="0" w:color="auto"/>
              <w:left w:val="single" w:sz="4" w:space="0" w:color="auto"/>
              <w:bottom w:val="single" w:sz="4" w:space="0" w:color="auto"/>
              <w:right w:val="single" w:sz="4" w:space="0" w:color="auto"/>
            </w:tcBorders>
            <w:vAlign w:val="center"/>
            <w:hideMark/>
          </w:tcPr>
          <w:p w14:paraId="756B0CCC"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«Должности руководящего состава учреждений культуры, искусства и кинематографии»</w:t>
            </w:r>
          </w:p>
        </w:tc>
        <w:tc>
          <w:tcPr>
            <w:tcW w:w="5954" w:type="dxa"/>
            <w:tcBorders>
              <w:top w:val="single" w:sz="4" w:space="0" w:color="auto"/>
              <w:left w:val="single" w:sz="4" w:space="0" w:color="auto"/>
              <w:bottom w:val="single" w:sz="4" w:space="0" w:color="auto"/>
              <w:right w:val="single" w:sz="4" w:space="0" w:color="auto"/>
            </w:tcBorders>
            <w:hideMark/>
          </w:tcPr>
          <w:p w14:paraId="26D6EE50"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программой (коллектива) цирка; заведующий отделом (сектором) библиотеки; заведующий отделом (сектором) музея; заведующий передвижной выставкой музея; заведующий отделом (сектором) зоопарка; заведующий ветеринарной лабораторией зоопарка; режиссер (дирижер, балетмейстер, хормейстер); звукорежиссер; главный хранитель фондов;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w:t>
            </w:r>
            <w:r w:rsidRPr="00AC322F">
              <w:rPr>
                <w:rFonts w:ascii="Times New Roman" w:eastAsia="Calibri" w:hAnsi="Times New Roman" w:cs="Times New Roman"/>
                <w:sz w:val="24"/>
                <w:szCs w:val="24"/>
              </w:rPr>
              <w:lastRenderedPageBreak/>
              <w:t>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съемочной группы; директор творческого коллектива, программы циркового конвейера; режиссер массовых представлений; заведующий отделом по эксплуатации аттракционной техники; кинорежиссер; руководитель клубного формирования – любительского объединения, студии, коллектива самодеятельного искусства, клуба по интересам, заведующий библиотекой</w:t>
            </w:r>
          </w:p>
        </w:tc>
        <w:tc>
          <w:tcPr>
            <w:tcW w:w="1842" w:type="dxa"/>
            <w:tcBorders>
              <w:top w:val="single" w:sz="4" w:space="0" w:color="auto"/>
              <w:left w:val="single" w:sz="4" w:space="0" w:color="auto"/>
              <w:bottom w:val="single" w:sz="4" w:space="0" w:color="auto"/>
              <w:right w:val="single" w:sz="4" w:space="0" w:color="auto"/>
            </w:tcBorders>
            <w:hideMark/>
          </w:tcPr>
          <w:p w14:paraId="1E8144D0"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lastRenderedPageBreak/>
              <w:t>2,60</w:t>
            </w:r>
          </w:p>
        </w:tc>
        <w:bookmarkEnd w:id="4"/>
      </w:tr>
      <w:tr w:rsidR="00AC322F" w:rsidRPr="00AC322F" w14:paraId="706790F6" w14:textId="77777777" w:rsidTr="00AC322F">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1CC4CD0E"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Должности, не включенные в ПКГ</w:t>
            </w:r>
          </w:p>
        </w:tc>
        <w:tc>
          <w:tcPr>
            <w:tcW w:w="5954" w:type="dxa"/>
            <w:tcBorders>
              <w:top w:val="single" w:sz="4" w:space="0" w:color="auto"/>
              <w:left w:val="single" w:sz="4" w:space="0" w:color="auto"/>
              <w:bottom w:val="single" w:sz="4" w:space="0" w:color="auto"/>
              <w:right w:val="single" w:sz="4" w:space="0" w:color="auto"/>
            </w:tcBorders>
            <w:hideMark/>
          </w:tcPr>
          <w:p w14:paraId="44FB5E37"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Инспектор (старший инспектор) творческого коллектива; помощник директора;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42" w:type="dxa"/>
            <w:tcBorders>
              <w:top w:val="single" w:sz="4" w:space="0" w:color="auto"/>
              <w:left w:val="single" w:sz="4" w:space="0" w:color="auto"/>
              <w:bottom w:val="single" w:sz="4" w:space="0" w:color="auto"/>
              <w:right w:val="single" w:sz="4" w:space="0" w:color="auto"/>
            </w:tcBorders>
            <w:hideMark/>
          </w:tcPr>
          <w:p w14:paraId="7A5A2C6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1,80</w:t>
            </w:r>
          </w:p>
        </w:tc>
      </w:tr>
      <w:tr w:rsidR="00AC322F" w:rsidRPr="00AC322F" w14:paraId="173BD06C" w14:textId="77777777" w:rsidTr="00AC322F">
        <w:tc>
          <w:tcPr>
            <w:tcW w:w="2155" w:type="dxa"/>
            <w:vMerge/>
            <w:tcBorders>
              <w:top w:val="single" w:sz="4" w:space="0" w:color="auto"/>
              <w:left w:val="single" w:sz="4" w:space="0" w:color="auto"/>
              <w:bottom w:val="single" w:sz="4" w:space="0" w:color="auto"/>
              <w:right w:val="single" w:sz="4" w:space="0" w:color="auto"/>
            </w:tcBorders>
            <w:vAlign w:val="center"/>
            <w:hideMark/>
          </w:tcPr>
          <w:p w14:paraId="50312A46"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092F917B"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Заместитель начальника отдела (сектора) учреждения культуры</w:t>
            </w:r>
          </w:p>
        </w:tc>
        <w:tc>
          <w:tcPr>
            <w:tcW w:w="1842" w:type="dxa"/>
            <w:tcBorders>
              <w:top w:val="single" w:sz="4" w:space="0" w:color="auto"/>
              <w:left w:val="single" w:sz="4" w:space="0" w:color="auto"/>
              <w:bottom w:val="single" w:sz="4" w:space="0" w:color="auto"/>
              <w:right w:val="single" w:sz="4" w:space="0" w:color="auto"/>
            </w:tcBorders>
            <w:hideMark/>
          </w:tcPr>
          <w:p w14:paraId="00ECCB31"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2,30</w:t>
            </w:r>
          </w:p>
        </w:tc>
      </w:tr>
      <w:tr w:rsidR="00AC322F" w:rsidRPr="00AC322F" w14:paraId="79A8CDF1" w14:textId="77777777" w:rsidTr="00AC322F">
        <w:tc>
          <w:tcPr>
            <w:tcW w:w="2155" w:type="dxa"/>
            <w:vMerge/>
            <w:tcBorders>
              <w:top w:val="single" w:sz="4" w:space="0" w:color="auto"/>
              <w:left w:val="single" w:sz="4" w:space="0" w:color="auto"/>
              <w:bottom w:val="single" w:sz="4" w:space="0" w:color="auto"/>
              <w:right w:val="single" w:sz="4" w:space="0" w:color="auto"/>
            </w:tcBorders>
            <w:vAlign w:val="center"/>
            <w:hideMark/>
          </w:tcPr>
          <w:p w14:paraId="6CB78CDC"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14:paraId="58A3C028"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Главный администратор; главный режиссер; художественный руководитель</w:t>
            </w:r>
          </w:p>
        </w:tc>
        <w:tc>
          <w:tcPr>
            <w:tcW w:w="1842" w:type="dxa"/>
            <w:tcBorders>
              <w:top w:val="single" w:sz="4" w:space="0" w:color="auto"/>
              <w:left w:val="single" w:sz="4" w:space="0" w:color="auto"/>
              <w:bottom w:val="single" w:sz="4" w:space="0" w:color="auto"/>
              <w:right w:val="single" w:sz="4" w:space="0" w:color="auto"/>
            </w:tcBorders>
            <w:hideMark/>
          </w:tcPr>
          <w:p w14:paraId="1D0F93E1"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2,60</w:t>
            </w:r>
          </w:p>
        </w:tc>
      </w:tr>
    </w:tbl>
    <w:p w14:paraId="5BF18106" w14:textId="77777777" w:rsidR="00AC322F" w:rsidRPr="00AC322F" w:rsidRDefault="00AC322F" w:rsidP="00AC322F">
      <w:pPr>
        <w:spacing w:after="160" w:line="256" w:lineRule="auto"/>
        <w:rPr>
          <w:rFonts w:ascii="Times New Roman" w:eastAsia="Calibri" w:hAnsi="Times New Roman" w:cs="Times New Roman"/>
          <w:b/>
          <w:sz w:val="28"/>
          <w:szCs w:val="28"/>
          <w:lang w:val="x-none"/>
        </w:rPr>
      </w:pPr>
      <w:r w:rsidRPr="00AC322F">
        <w:rPr>
          <w:rFonts w:ascii="Times New Roman" w:eastAsia="Calibri" w:hAnsi="Times New Roman" w:cs="Times New Roman"/>
          <w:b/>
          <w:sz w:val="28"/>
          <w:szCs w:val="28"/>
          <w:lang w:val="x-none"/>
        </w:rPr>
        <w:br w:type="page"/>
      </w:r>
    </w:p>
    <w:p w14:paraId="5AEFA15D" w14:textId="77777777" w:rsidR="00AC322F" w:rsidRPr="00AC322F" w:rsidRDefault="00AC322F" w:rsidP="00AC322F">
      <w:pPr>
        <w:spacing w:before="120" w:after="120" w:line="240" w:lineRule="auto"/>
        <w:jc w:val="center"/>
        <w:rPr>
          <w:rFonts w:ascii="Times New Roman" w:eastAsia="Calibri" w:hAnsi="Times New Roman" w:cs="Times New Roman"/>
          <w:b/>
          <w:bCs/>
          <w:sz w:val="28"/>
          <w:szCs w:val="28"/>
        </w:rPr>
      </w:pPr>
      <w:r w:rsidRPr="00AC322F">
        <w:rPr>
          <w:rFonts w:ascii="Times New Roman" w:eastAsia="Calibri" w:hAnsi="Times New Roman" w:cs="Times New Roman"/>
          <w:b/>
          <w:sz w:val="28"/>
          <w:szCs w:val="28"/>
          <w:lang w:val="x-none"/>
        </w:rPr>
        <w:lastRenderedPageBreak/>
        <w:t xml:space="preserve">3. Межуровневые коэффициенты по должностям работников сферы </w:t>
      </w:r>
      <w:r w:rsidRPr="00AC322F">
        <w:rPr>
          <w:rFonts w:ascii="Times New Roman" w:eastAsia="Calibri" w:hAnsi="Times New Roman" w:cs="Times New Roman"/>
          <w:b/>
          <w:bCs/>
          <w:sz w:val="28"/>
          <w:szCs w:val="28"/>
        </w:rPr>
        <w:t>научных исследований и разработок</w:t>
      </w:r>
    </w:p>
    <w:tbl>
      <w:tblPr>
        <w:tblW w:w="9840" w:type="dxa"/>
        <w:tblLayout w:type="fixed"/>
        <w:tblCellMar>
          <w:top w:w="102" w:type="dxa"/>
          <w:left w:w="62" w:type="dxa"/>
          <w:bottom w:w="102" w:type="dxa"/>
          <w:right w:w="62" w:type="dxa"/>
        </w:tblCellMar>
        <w:tblLook w:val="04A0" w:firstRow="1" w:lastRow="0" w:firstColumn="1" w:lastColumn="0" w:noHBand="0" w:noVBand="1"/>
      </w:tblPr>
      <w:tblGrid>
        <w:gridCol w:w="2261"/>
        <w:gridCol w:w="1136"/>
        <w:gridCol w:w="4318"/>
        <w:gridCol w:w="2125"/>
      </w:tblGrid>
      <w:tr w:rsidR="00AC322F" w:rsidRPr="00AC322F" w14:paraId="61B14E2E" w14:textId="77777777" w:rsidTr="00AC322F">
        <w:trPr>
          <w:trHeight w:val="543"/>
        </w:trPr>
        <w:tc>
          <w:tcPr>
            <w:tcW w:w="3397" w:type="dxa"/>
            <w:gridSpan w:val="2"/>
            <w:tcBorders>
              <w:top w:val="single" w:sz="4" w:space="0" w:color="auto"/>
              <w:left w:val="single" w:sz="4" w:space="0" w:color="auto"/>
              <w:bottom w:val="single" w:sz="4" w:space="0" w:color="auto"/>
              <w:right w:val="single" w:sz="4" w:space="0" w:color="auto"/>
            </w:tcBorders>
            <w:hideMark/>
          </w:tcPr>
          <w:p w14:paraId="360E52F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КУ, должности, не включенные в ПКГ</w:t>
            </w:r>
          </w:p>
        </w:tc>
        <w:tc>
          <w:tcPr>
            <w:tcW w:w="4318" w:type="dxa"/>
            <w:tcBorders>
              <w:top w:val="single" w:sz="4" w:space="0" w:color="auto"/>
              <w:left w:val="single" w:sz="4" w:space="0" w:color="auto"/>
              <w:bottom w:val="single" w:sz="4" w:space="0" w:color="auto"/>
              <w:right w:val="single" w:sz="4" w:space="0" w:color="auto"/>
            </w:tcBorders>
            <w:hideMark/>
          </w:tcPr>
          <w:p w14:paraId="5E928475"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Должности</w:t>
            </w:r>
          </w:p>
        </w:tc>
        <w:tc>
          <w:tcPr>
            <w:tcW w:w="2125" w:type="dxa"/>
            <w:tcBorders>
              <w:top w:val="single" w:sz="4" w:space="0" w:color="auto"/>
              <w:left w:val="single" w:sz="4" w:space="0" w:color="auto"/>
              <w:bottom w:val="single" w:sz="4" w:space="0" w:color="auto"/>
              <w:right w:val="single" w:sz="4" w:space="0" w:color="auto"/>
            </w:tcBorders>
            <w:hideMark/>
          </w:tcPr>
          <w:p w14:paraId="35F06076"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Межуровневый коэффициент</w:t>
            </w:r>
          </w:p>
        </w:tc>
      </w:tr>
      <w:tr w:rsidR="00AC322F" w:rsidRPr="00AC322F" w14:paraId="0201CCD9" w14:textId="77777777" w:rsidTr="00AC322F">
        <w:trPr>
          <w:trHeight w:val="57"/>
        </w:trPr>
        <w:tc>
          <w:tcPr>
            <w:tcW w:w="3397" w:type="dxa"/>
            <w:gridSpan w:val="2"/>
            <w:tcBorders>
              <w:top w:val="single" w:sz="4" w:space="0" w:color="auto"/>
              <w:left w:val="single" w:sz="4" w:space="0" w:color="auto"/>
              <w:bottom w:val="single" w:sz="4" w:space="0" w:color="auto"/>
              <w:right w:val="single" w:sz="4" w:space="0" w:color="auto"/>
            </w:tcBorders>
            <w:hideMark/>
          </w:tcPr>
          <w:p w14:paraId="6A112734" w14:textId="77777777" w:rsidR="00AC322F" w:rsidRPr="00AC322F" w:rsidRDefault="00AC322F" w:rsidP="00AC322F">
            <w:pPr>
              <w:spacing w:after="0" w:line="240" w:lineRule="auto"/>
              <w:jc w:val="center"/>
              <w:rPr>
                <w:rFonts w:ascii="Times New Roman" w:eastAsia="Calibri" w:hAnsi="Times New Roman" w:cs="Times New Roman"/>
                <w:sz w:val="20"/>
                <w:szCs w:val="20"/>
              </w:rPr>
            </w:pPr>
            <w:r w:rsidRPr="00AC322F">
              <w:rPr>
                <w:rFonts w:ascii="Times New Roman" w:eastAsia="Calibri" w:hAnsi="Times New Roman" w:cs="Times New Roman"/>
                <w:sz w:val="20"/>
                <w:szCs w:val="20"/>
              </w:rPr>
              <w:t>1</w:t>
            </w:r>
          </w:p>
        </w:tc>
        <w:tc>
          <w:tcPr>
            <w:tcW w:w="4318" w:type="dxa"/>
            <w:tcBorders>
              <w:top w:val="single" w:sz="4" w:space="0" w:color="auto"/>
              <w:left w:val="single" w:sz="4" w:space="0" w:color="auto"/>
              <w:bottom w:val="single" w:sz="4" w:space="0" w:color="auto"/>
              <w:right w:val="single" w:sz="4" w:space="0" w:color="auto"/>
            </w:tcBorders>
            <w:hideMark/>
          </w:tcPr>
          <w:p w14:paraId="2F19F6B2" w14:textId="77777777" w:rsidR="00AC322F" w:rsidRPr="00AC322F" w:rsidRDefault="00AC322F" w:rsidP="00AC322F">
            <w:pPr>
              <w:spacing w:after="0" w:line="240" w:lineRule="auto"/>
              <w:jc w:val="center"/>
              <w:rPr>
                <w:rFonts w:ascii="Times New Roman" w:eastAsia="Calibri" w:hAnsi="Times New Roman" w:cs="Times New Roman"/>
                <w:sz w:val="20"/>
                <w:szCs w:val="20"/>
              </w:rPr>
            </w:pPr>
            <w:r w:rsidRPr="00AC322F">
              <w:rPr>
                <w:rFonts w:ascii="Times New Roman" w:eastAsia="Calibri" w:hAnsi="Times New Roman" w:cs="Times New Roman"/>
                <w:sz w:val="20"/>
                <w:szCs w:val="20"/>
              </w:rPr>
              <w:t>2</w:t>
            </w:r>
          </w:p>
        </w:tc>
        <w:tc>
          <w:tcPr>
            <w:tcW w:w="2125" w:type="dxa"/>
            <w:tcBorders>
              <w:top w:val="single" w:sz="4" w:space="0" w:color="auto"/>
              <w:left w:val="single" w:sz="4" w:space="0" w:color="auto"/>
              <w:bottom w:val="single" w:sz="4" w:space="0" w:color="auto"/>
              <w:right w:val="single" w:sz="4" w:space="0" w:color="auto"/>
            </w:tcBorders>
            <w:hideMark/>
          </w:tcPr>
          <w:p w14:paraId="1219C75C" w14:textId="77777777" w:rsidR="00AC322F" w:rsidRPr="00AC322F" w:rsidRDefault="00AC322F" w:rsidP="00AC322F">
            <w:pPr>
              <w:spacing w:after="0" w:line="240" w:lineRule="auto"/>
              <w:jc w:val="center"/>
              <w:rPr>
                <w:rFonts w:ascii="Times New Roman" w:eastAsia="Calibri" w:hAnsi="Times New Roman" w:cs="Times New Roman"/>
                <w:sz w:val="20"/>
                <w:szCs w:val="20"/>
              </w:rPr>
            </w:pPr>
            <w:r w:rsidRPr="00AC322F">
              <w:rPr>
                <w:rFonts w:ascii="Times New Roman" w:eastAsia="Calibri" w:hAnsi="Times New Roman" w:cs="Times New Roman"/>
                <w:sz w:val="20"/>
                <w:szCs w:val="20"/>
              </w:rPr>
              <w:t>3</w:t>
            </w:r>
          </w:p>
        </w:tc>
      </w:tr>
      <w:tr w:rsidR="00AC322F" w:rsidRPr="00AC322F" w14:paraId="34F12932" w14:textId="77777777" w:rsidTr="00AC322F">
        <w:trPr>
          <w:trHeight w:val="467"/>
        </w:trPr>
        <w:tc>
          <w:tcPr>
            <w:tcW w:w="2261" w:type="dxa"/>
            <w:vMerge w:val="restart"/>
            <w:tcBorders>
              <w:top w:val="single" w:sz="4" w:space="0" w:color="auto"/>
              <w:left w:val="single" w:sz="4" w:space="0" w:color="auto"/>
              <w:bottom w:val="single" w:sz="4" w:space="0" w:color="auto"/>
              <w:right w:val="single" w:sz="4" w:space="0" w:color="auto"/>
            </w:tcBorders>
            <w:hideMark/>
          </w:tcPr>
          <w:p w14:paraId="1A1C4BB2"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ПКГ должностей научных работников и руководителей структурных подразделений</w:t>
            </w:r>
          </w:p>
        </w:tc>
        <w:tc>
          <w:tcPr>
            <w:tcW w:w="1136" w:type="dxa"/>
            <w:tcBorders>
              <w:top w:val="single" w:sz="4" w:space="0" w:color="auto"/>
              <w:left w:val="single" w:sz="4" w:space="0" w:color="auto"/>
              <w:bottom w:val="single" w:sz="4" w:space="0" w:color="auto"/>
              <w:right w:val="single" w:sz="4" w:space="0" w:color="auto"/>
            </w:tcBorders>
            <w:hideMark/>
          </w:tcPr>
          <w:p w14:paraId="4A909B3F"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1-й КУ</w:t>
            </w:r>
          </w:p>
        </w:tc>
        <w:tc>
          <w:tcPr>
            <w:tcW w:w="4318" w:type="dxa"/>
            <w:tcBorders>
              <w:top w:val="single" w:sz="4" w:space="0" w:color="auto"/>
              <w:left w:val="single" w:sz="4" w:space="0" w:color="auto"/>
              <w:bottom w:val="single" w:sz="4" w:space="0" w:color="auto"/>
              <w:right w:val="single" w:sz="4" w:space="0" w:color="auto"/>
            </w:tcBorders>
            <w:hideMark/>
          </w:tcPr>
          <w:p w14:paraId="28A0977B"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Младший научный сотрудник, научный сотрудник</w:t>
            </w:r>
          </w:p>
        </w:tc>
        <w:tc>
          <w:tcPr>
            <w:tcW w:w="2125" w:type="dxa"/>
            <w:tcBorders>
              <w:top w:val="single" w:sz="4" w:space="0" w:color="auto"/>
              <w:left w:val="single" w:sz="4" w:space="0" w:color="auto"/>
              <w:bottom w:val="single" w:sz="4" w:space="0" w:color="auto"/>
              <w:right w:val="single" w:sz="4" w:space="0" w:color="auto"/>
            </w:tcBorders>
            <w:hideMark/>
          </w:tcPr>
          <w:p w14:paraId="33E00A1F"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2,90</w:t>
            </w:r>
          </w:p>
        </w:tc>
      </w:tr>
      <w:tr w:rsidR="00AC322F" w:rsidRPr="00AC322F" w14:paraId="19B6EBF9" w14:textId="77777777" w:rsidTr="00AC322F">
        <w:tc>
          <w:tcPr>
            <w:tcW w:w="3397" w:type="dxa"/>
            <w:vMerge/>
            <w:tcBorders>
              <w:top w:val="single" w:sz="4" w:space="0" w:color="auto"/>
              <w:left w:val="single" w:sz="4" w:space="0" w:color="auto"/>
              <w:bottom w:val="single" w:sz="4" w:space="0" w:color="auto"/>
              <w:right w:val="single" w:sz="4" w:space="0" w:color="auto"/>
            </w:tcBorders>
            <w:vAlign w:val="center"/>
            <w:hideMark/>
          </w:tcPr>
          <w:p w14:paraId="22C62627" w14:textId="77777777" w:rsidR="00AC322F" w:rsidRPr="00AC322F" w:rsidRDefault="00AC322F" w:rsidP="00AC322F">
            <w:pPr>
              <w:spacing w:after="0" w:line="256" w:lineRule="auto"/>
              <w:rPr>
                <w:rFonts w:ascii="Times New Roman" w:eastAsia="Calibri"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hideMark/>
          </w:tcPr>
          <w:p w14:paraId="26B2687B"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2-й КУ</w:t>
            </w:r>
          </w:p>
        </w:tc>
        <w:tc>
          <w:tcPr>
            <w:tcW w:w="4318" w:type="dxa"/>
            <w:tcBorders>
              <w:top w:val="single" w:sz="4" w:space="0" w:color="auto"/>
              <w:left w:val="single" w:sz="4" w:space="0" w:color="auto"/>
              <w:bottom w:val="single" w:sz="4" w:space="0" w:color="auto"/>
              <w:right w:val="single" w:sz="4" w:space="0" w:color="auto"/>
            </w:tcBorders>
            <w:hideMark/>
          </w:tcPr>
          <w:p w14:paraId="255F0702"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Старший научный сотрудник.</w:t>
            </w:r>
          </w:p>
        </w:tc>
        <w:tc>
          <w:tcPr>
            <w:tcW w:w="2125" w:type="dxa"/>
            <w:tcBorders>
              <w:top w:val="single" w:sz="4" w:space="0" w:color="auto"/>
              <w:left w:val="single" w:sz="4" w:space="0" w:color="auto"/>
              <w:bottom w:val="single" w:sz="4" w:space="0" w:color="auto"/>
              <w:right w:val="single" w:sz="4" w:space="0" w:color="auto"/>
            </w:tcBorders>
            <w:hideMark/>
          </w:tcPr>
          <w:p w14:paraId="499CA6C7"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3,00</w:t>
            </w:r>
          </w:p>
        </w:tc>
      </w:tr>
    </w:tbl>
    <w:p w14:paraId="19877478" w14:textId="77777777" w:rsidR="00AC322F" w:rsidRPr="00AC322F" w:rsidRDefault="00AC322F" w:rsidP="00AC322F">
      <w:pPr>
        <w:spacing w:before="120" w:after="120" w:line="240" w:lineRule="auto"/>
        <w:jc w:val="center"/>
        <w:rPr>
          <w:rFonts w:ascii="Times New Roman" w:eastAsia="Calibri" w:hAnsi="Times New Roman" w:cs="Times New Roman"/>
          <w:i/>
          <w:iCs/>
          <w:sz w:val="28"/>
          <w:szCs w:val="28"/>
          <w:lang w:val="x-none"/>
        </w:rPr>
      </w:pPr>
      <w:r w:rsidRPr="00AC322F">
        <w:rPr>
          <w:rFonts w:ascii="Times New Roman" w:eastAsia="Calibri" w:hAnsi="Times New Roman" w:cs="Times New Roman"/>
          <w:b/>
          <w:sz w:val="28"/>
          <w:szCs w:val="28"/>
          <w:lang w:val="x-none"/>
        </w:rPr>
        <w:t>4. Перечень должностей работников учреждений культуры, относимых к основному персоналу, для определения размеров окладов руководителей учреждений</w:t>
      </w:r>
    </w:p>
    <w:tbl>
      <w:tblPr>
        <w:tblW w:w="9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92"/>
        <w:gridCol w:w="6236"/>
      </w:tblGrid>
      <w:tr w:rsidR="00AC322F" w:rsidRPr="00AC322F" w14:paraId="3D11F909" w14:textId="77777777" w:rsidTr="00AC322F">
        <w:trPr>
          <w:cantSplit/>
        </w:trPr>
        <w:tc>
          <w:tcPr>
            <w:tcW w:w="852" w:type="dxa"/>
            <w:tcBorders>
              <w:top w:val="single" w:sz="4" w:space="0" w:color="auto"/>
              <w:left w:val="single" w:sz="4" w:space="0" w:color="auto"/>
              <w:bottom w:val="single" w:sz="4" w:space="0" w:color="auto"/>
              <w:right w:val="single" w:sz="4" w:space="0" w:color="auto"/>
            </w:tcBorders>
            <w:hideMark/>
          </w:tcPr>
          <w:p w14:paraId="7C8BDE3B"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 п/п</w:t>
            </w:r>
          </w:p>
        </w:tc>
        <w:tc>
          <w:tcPr>
            <w:tcW w:w="2692" w:type="dxa"/>
            <w:tcBorders>
              <w:top w:val="single" w:sz="4" w:space="0" w:color="auto"/>
              <w:left w:val="single" w:sz="4" w:space="0" w:color="auto"/>
              <w:bottom w:val="single" w:sz="4" w:space="0" w:color="auto"/>
              <w:right w:val="single" w:sz="4" w:space="0" w:color="auto"/>
            </w:tcBorders>
            <w:hideMark/>
          </w:tcPr>
          <w:p w14:paraId="1CD977F2"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Группы учреждений культуры</w:t>
            </w:r>
          </w:p>
        </w:tc>
        <w:tc>
          <w:tcPr>
            <w:tcW w:w="6237" w:type="dxa"/>
            <w:tcBorders>
              <w:top w:val="single" w:sz="4" w:space="0" w:color="auto"/>
              <w:left w:val="single" w:sz="4" w:space="0" w:color="auto"/>
              <w:bottom w:val="single" w:sz="4" w:space="0" w:color="auto"/>
              <w:right w:val="single" w:sz="4" w:space="0" w:color="auto"/>
            </w:tcBorders>
            <w:hideMark/>
          </w:tcPr>
          <w:p w14:paraId="5DDB31C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Перечень должностей работников</w:t>
            </w:r>
          </w:p>
        </w:tc>
      </w:tr>
      <w:tr w:rsidR="00AC322F" w:rsidRPr="00AC322F" w14:paraId="1B10F455" w14:textId="77777777" w:rsidTr="00AC322F">
        <w:trPr>
          <w:cantSplit/>
        </w:trPr>
        <w:tc>
          <w:tcPr>
            <w:tcW w:w="852" w:type="dxa"/>
            <w:tcBorders>
              <w:top w:val="single" w:sz="4" w:space="0" w:color="auto"/>
              <w:left w:val="single" w:sz="4" w:space="0" w:color="auto"/>
              <w:bottom w:val="single" w:sz="4" w:space="0" w:color="auto"/>
              <w:right w:val="single" w:sz="4" w:space="0" w:color="auto"/>
            </w:tcBorders>
            <w:hideMark/>
          </w:tcPr>
          <w:p w14:paraId="758BA243"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w:t>
            </w:r>
          </w:p>
        </w:tc>
        <w:tc>
          <w:tcPr>
            <w:tcW w:w="2692" w:type="dxa"/>
            <w:tcBorders>
              <w:top w:val="single" w:sz="4" w:space="0" w:color="auto"/>
              <w:left w:val="single" w:sz="4" w:space="0" w:color="auto"/>
              <w:bottom w:val="single" w:sz="4" w:space="0" w:color="auto"/>
              <w:right w:val="single" w:sz="4" w:space="0" w:color="auto"/>
            </w:tcBorders>
            <w:hideMark/>
          </w:tcPr>
          <w:p w14:paraId="08DCD5EF" w14:textId="77777777" w:rsidR="00AC322F" w:rsidRPr="00AC322F" w:rsidRDefault="00AC322F" w:rsidP="00AC322F">
            <w:pPr>
              <w:spacing w:after="160" w:line="256" w:lineRule="auto"/>
              <w:rPr>
                <w:rFonts w:ascii="Times New Roman" w:eastAsia="Calibri" w:hAnsi="Times New Roman" w:cs="Times New Roman"/>
                <w:sz w:val="24"/>
                <w:szCs w:val="24"/>
              </w:rPr>
            </w:pPr>
            <w:r w:rsidRPr="00AC322F">
              <w:rPr>
                <w:rFonts w:ascii="Times New Roman" w:eastAsia="Calibri" w:hAnsi="Times New Roman" w:cs="Times New Roman"/>
                <w:sz w:val="24"/>
                <w:szCs w:val="24"/>
              </w:rPr>
              <w:t>Музеи и иные организации, оказывающие музейные услуги</w:t>
            </w:r>
          </w:p>
        </w:tc>
        <w:tc>
          <w:tcPr>
            <w:tcW w:w="6237" w:type="dxa"/>
            <w:tcBorders>
              <w:top w:val="single" w:sz="4" w:space="0" w:color="auto"/>
              <w:left w:val="single" w:sz="4" w:space="0" w:color="auto"/>
              <w:bottom w:val="single" w:sz="4" w:space="0" w:color="auto"/>
              <w:right w:val="single" w:sz="4" w:space="0" w:color="auto"/>
            </w:tcBorders>
            <w:hideMark/>
          </w:tcPr>
          <w:p w14:paraId="1B07F364"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Хранитель фондов; главный хранитель фондов; научный сотрудник (все уровни); младший научный сотрудник, старший научный сотрудник; специалист экспозиционного и выставочного отдела; экскурсовод; организатор экскурсий; художник; художник – реставратор; ученый секретарь; специалист по </w:t>
            </w:r>
            <w:proofErr w:type="spellStart"/>
            <w:r w:rsidRPr="00AC322F">
              <w:rPr>
                <w:rFonts w:ascii="Times New Roman" w:eastAsia="Calibri" w:hAnsi="Times New Roman" w:cs="Times New Roman"/>
                <w:sz w:val="24"/>
                <w:szCs w:val="24"/>
              </w:rPr>
              <w:t>учетно</w:t>
            </w:r>
            <w:proofErr w:type="spellEnd"/>
            <w:r w:rsidRPr="00AC322F">
              <w:rPr>
                <w:rFonts w:ascii="Times New Roman" w:eastAsia="Calibri" w:hAnsi="Times New Roman" w:cs="Times New Roman"/>
                <w:sz w:val="24"/>
                <w:szCs w:val="24"/>
              </w:rPr>
              <w:t xml:space="preserve"> – хранительской документации; методист</w:t>
            </w:r>
          </w:p>
        </w:tc>
      </w:tr>
      <w:tr w:rsidR="00AC322F" w:rsidRPr="00AC322F" w14:paraId="427EEBB3" w14:textId="77777777" w:rsidTr="00AC322F">
        <w:trPr>
          <w:cantSplit/>
        </w:trPr>
        <w:tc>
          <w:tcPr>
            <w:tcW w:w="852" w:type="dxa"/>
            <w:tcBorders>
              <w:top w:val="single" w:sz="4" w:space="0" w:color="auto"/>
              <w:left w:val="single" w:sz="4" w:space="0" w:color="auto"/>
              <w:bottom w:val="single" w:sz="4" w:space="0" w:color="auto"/>
              <w:right w:val="single" w:sz="4" w:space="0" w:color="auto"/>
            </w:tcBorders>
            <w:hideMark/>
          </w:tcPr>
          <w:p w14:paraId="747A32C6"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2</w:t>
            </w:r>
          </w:p>
        </w:tc>
        <w:tc>
          <w:tcPr>
            <w:tcW w:w="2692" w:type="dxa"/>
            <w:tcBorders>
              <w:top w:val="single" w:sz="4" w:space="0" w:color="auto"/>
              <w:left w:val="single" w:sz="4" w:space="0" w:color="auto"/>
              <w:bottom w:val="single" w:sz="4" w:space="0" w:color="auto"/>
              <w:right w:val="single" w:sz="4" w:space="0" w:color="auto"/>
            </w:tcBorders>
            <w:hideMark/>
          </w:tcPr>
          <w:p w14:paraId="0EFAC43A" w14:textId="77777777" w:rsidR="00AC322F" w:rsidRPr="00AC322F" w:rsidRDefault="00AC322F" w:rsidP="00AC322F">
            <w:pPr>
              <w:spacing w:after="160" w:line="256" w:lineRule="auto"/>
              <w:rPr>
                <w:rFonts w:ascii="Times New Roman" w:eastAsia="Calibri" w:hAnsi="Times New Roman" w:cs="Times New Roman"/>
                <w:b/>
                <w:bCs/>
                <w:sz w:val="24"/>
                <w:szCs w:val="24"/>
              </w:rPr>
            </w:pPr>
            <w:r w:rsidRPr="00AC322F">
              <w:rPr>
                <w:rFonts w:ascii="Times New Roman" w:eastAsia="Calibri" w:hAnsi="Times New Roman" w:cs="Times New Roman"/>
                <w:sz w:val="24"/>
                <w:szCs w:val="24"/>
              </w:rPr>
              <w:t>Библиотеки</w:t>
            </w:r>
          </w:p>
        </w:tc>
        <w:tc>
          <w:tcPr>
            <w:tcW w:w="6237" w:type="dxa"/>
            <w:tcBorders>
              <w:top w:val="single" w:sz="4" w:space="0" w:color="auto"/>
              <w:left w:val="single" w:sz="4" w:space="0" w:color="auto"/>
              <w:bottom w:val="single" w:sz="4" w:space="0" w:color="auto"/>
              <w:right w:val="single" w:sz="4" w:space="0" w:color="auto"/>
            </w:tcBorders>
            <w:hideMark/>
          </w:tcPr>
          <w:p w14:paraId="4546A6EF"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Библиотекарь; библиограф; главный библиотекарь; главный библиограф; научный сотрудник; старший научный сотрудник; младший научный сотрудник; редактор; главный библиотекарь (с выполнением должностных обязанностей заведующий отдела, заведующий сектора); ученый секретарь, методист библиотеки</w:t>
            </w:r>
          </w:p>
        </w:tc>
      </w:tr>
      <w:tr w:rsidR="00AC322F" w:rsidRPr="00AC322F" w14:paraId="5F982CA6" w14:textId="77777777" w:rsidTr="00AC322F">
        <w:trPr>
          <w:cantSplit/>
        </w:trPr>
        <w:tc>
          <w:tcPr>
            <w:tcW w:w="852" w:type="dxa"/>
            <w:tcBorders>
              <w:top w:val="single" w:sz="4" w:space="0" w:color="auto"/>
              <w:left w:val="single" w:sz="4" w:space="0" w:color="auto"/>
              <w:bottom w:val="single" w:sz="4" w:space="0" w:color="auto"/>
              <w:right w:val="single" w:sz="4" w:space="0" w:color="auto"/>
            </w:tcBorders>
            <w:hideMark/>
          </w:tcPr>
          <w:p w14:paraId="1A2519CE"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3</w:t>
            </w:r>
          </w:p>
        </w:tc>
        <w:tc>
          <w:tcPr>
            <w:tcW w:w="2692" w:type="dxa"/>
            <w:tcBorders>
              <w:top w:val="single" w:sz="4" w:space="0" w:color="auto"/>
              <w:left w:val="single" w:sz="4" w:space="0" w:color="auto"/>
              <w:bottom w:val="single" w:sz="4" w:space="0" w:color="auto"/>
              <w:right w:val="single" w:sz="4" w:space="0" w:color="auto"/>
            </w:tcBorders>
            <w:hideMark/>
          </w:tcPr>
          <w:p w14:paraId="1C5BBD45" w14:textId="77777777" w:rsidR="00AC322F" w:rsidRPr="00AC322F" w:rsidRDefault="00AC322F" w:rsidP="00AC322F">
            <w:pPr>
              <w:spacing w:after="160" w:line="256" w:lineRule="auto"/>
              <w:rPr>
                <w:rFonts w:ascii="Times New Roman" w:eastAsia="Calibri" w:hAnsi="Times New Roman" w:cs="Times New Roman"/>
                <w:sz w:val="24"/>
                <w:szCs w:val="24"/>
              </w:rPr>
            </w:pPr>
            <w:r w:rsidRPr="00AC322F">
              <w:rPr>
                <w:rFonts w:ascii="Times New Roman" w:eastAsia="Calibri" w:hAnsi="Times New Roman" w:cs="Times New Roman"/>
                <w:sz w:val="24"/>
                <w:szCs w:val="24"/>
              </w:rPr>
              <w:t>Прочие учреждения</w:t>
            </w:r>
          </w:p>
        </w:tc>
        <w:tc>
          <w:tcPr>
            <w:tcW w:w="6237" w:type="dxa"/>
            <w:tcBorders>
              <w:top w:val="single" w:sz="4" w:space="0" w:color="auto"/>
              <w:left w:val="single" w:sz="4" w:space="0" w:color="auto"/>
              <w:bottom w:val="single" w:sz="4" w:space="0" w:color="auto"/>
              <w:right w:val="single" w:sz="4" w:space="0" w:color="auto"/>
            </w:tcBorders>
            <w:hideMark/>
          </w:tcPr>
          <w:p w14:paraId="0678B3D8" w14:textId="77777777" w:rsidR="00AC322F" w:rsidRPr="00AC322F" w:rsidRDefault="00AC322F" w:rsidP="00AC322F">
            <w:pPr>
              <w:spacing w:after="160" w:line="256" w:lineRule="auto"/>
              <w:jc w:val="both"/>
              <w:rPr>
                <w:rFonts w:ascii="Times New Roman" w:eastAsia="Calibri" w:hAnsi="Times New Roman" w:cs="Times New Roman"/>
                <w:sz w:val="24"/>
                <w:szCs w:val="24"/>
              </w:rPr>
            </w:pPr>
            <w:r w:rsidRPr="00AC322F">
              <w:rPr>
                <w:rFonts w:ascii="Times New Roman" w:eastAsia="Calibri" w:hAnsi="Times New Roman" w:cs="Times New Roman"/>
                <w:bCs/>
                <w:sz w:val="24"/>
                <w:szCs w:val="24"/>
              </w:rPr>
              <w:t>Режиссер-постановщик; балетмейстер-постановщик; режиссер (дирижер); художник (любой специальности); артист (всех жанров), концертмейстер, режиссер массовых представлений; балетмейстер, хормейстер; художник (по видам); режиссер; звукорежиссер; специалист по фольклору; специалист по жанрам творчества; специалист по методике клубной работы; аккомпаниатор; культорганизатор; методист (по всем направлениям деятельности); репетитор (по видам); руководитель кружка, любительского объединения; хореограф; лектор – искусствовед, методист по составлению кинопрограмм</w:t>
            </w:r>
          </w:p>
        </w:tc>
      </w:tr>
    </w:tbl>
    <w:p w14:paraId="6BF5CB92" w14:textId="77777777" w:rsidR="00AC322F" w:rsidRPr="00AC322F" w:rsidRDefault="00AC322F" w:rsidP="00AC322F">
      <w:pPr>
        <w:spacing w:before="480" w:after="120" w:line="256" w:lineRule="auto"/>
        <w:jc w:val="center"/>
        <w:rPr>
          <w:rFonts w:ascii="Times New Roman" w:eastAsia="Calibri" w:hAnsi="Times New Roman" w:cs="Times New Roman"/>
          <w:b/>
          <w:sz w:val="28"/>
          <w:szCs w:val="28"/>
          <w:lang w:val="x-none"/>
        </w:rPr>
      </w:pPr>
      <w:r w:rsidRPr="00AC322F">
        <w:rPr>
          <w:rFonts w:ascii="Times New Roman" w:eastAsia="Calibri" w:hAnsi="Times New Roman" w:cs="Times New Roman"/>
          <w:b/>
          <w:sz w:val="28"/>
          <w:szCs w:val="28"/>
          <w:lang w:val="x-none"/>
        </w:rPr>
        <w:t>5. Порядок отнесения учреждений культуры к группам по оплате труда руководителей</w:t>
      </w:r>
    </w:p>
    <w:p w14:paraId="4F8F9620" w14:textId="77777777" w:rsidR="00AC322F" w:rsidRPr="00AC322F" w:rsidRDefault="00AC322F" w:rsidP="00AC322F">
      <w:pPr>
        <w:spacing w:after="0" w:line="256" w:lineRule="auto"/>
        <w:ind w:firstLine="709"/>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Группа по оплате труда руководителей учреждений культуры (за исключением учреждений культуры, указанных в п. 5.4. настоящего Приложения) устанавливается уполномоченным органом ежегодно на основе годовых форм федерального статистического наблюдения</w:t>
      </w:r>
      <w:r w:rsidRPr="00AC322F">
        <w:rPr>
          <w:rFonts w:ascii="Times New Roman" w:eastAsia="Calibri" w:hAnsi="Times New Roman" w:cs="Times New Roman"/>
          <w:sz w:val="24"/>
          <w:szCs w:val="24"/>
        </w:rPr>
        <w:t xml:space="preserve"> </w:t>
      </w:r>
      <w:r w:rsidRPr="00AC322F">
        <w:rPr>
          <w:rFonts w:ascii="Times New Roman" w:eastAsia="Calibri" w:hAnsi="Times New Roman" w:cs="Times New Roman"/>
          <w:sz w:val="28"/>
          <w:szCs w:val="28"/>
        </w:rPr>
        <w:t>за деятельностью общедоступных (публичных) библиотек, организаций культурно-досугового типа, музеев,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 зоопарков (зоосадов), сведений о персонале организаций культуры и искусства за отчетный период, на период с 01 марта текущего года по 01 марта очередного года. В течении указанного периода группа по оплате труда руководителей не пересматривается.</w:t>
      </w:r>
    </w:p>
    <w:p w14:paraId="527F2DA7" w14:textId="77777777" w:rsidR="00AC322F" w:rsidRPr="00AC322F" w:rsidRDefault="00AC322F" w:rsidP="00AC322F">
      <w:pPr>
        <w:spacing w:before="120" w:after="120" w:line="240" w:lineRule="auto"/>
        <w:rPr>
          <w:rFonts w:ascii="Times New Roman" w:eastAsia="Calibri" w:hAnsi="Times New Roman" w:cs="Times New Roman"/>
          <w:sz w:val="28"/>
          <w:szCs w:val="28"/>
        </w:rPr>
      </w:pPr>
      <w:r w:rsidRPr="00AC322F">
        <w:rPr>
          <w:rFonts w:ascii="Times New Roman" w:eastAsia="Calibri" w:hAnsi="Times New Roman" w:cs="Times New Roman"/>
          <w:sz w:val="28"/>
          <w:szCs w:val="28"/>
        </w:rPr>
        <w:t>5.1. Музеи и иные учреждения, оказывающие музейные услуги:</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694"/>
        <w:gridCol w:w="1701"/>
        <w:gridCol w:w="1696"/>
        <w:gridCol w:w="1855"/>
      </w:tblGrid>
      <w:tr w:rsidR="00AC322F" w:rsidRPr="00AC322F" w14:paraId="2E339427" w14:textId="77777777" w:rsidTr="00AC322F">
        <w:trPr>
          <w:cantSplit/>
          <w:tblHeader/>
          <w:jc w:val="center"/>
        </w:trPr>
        <w:tc>
          <w:tcPr>
            <w:tcW w:w="1695" w:type="dxa"/>
            <w:tcBorders>
              <w:top w:val="single" w:sz="4" w:space="0" w:color="auto"/>
              <w:left w:val="single" w:sz="4" w:space="0" w:color="auto"/>
              <w:bottom w:val="single" w:sz="4" w:space="0" w:color="auto"/>
              <w:right w:val="single" w:sz="4" w:space="0" w:color="auto"/>
            </w:tcBorders>
            <w:hideMark/>
          </w:tcPr>
          <w:p w14:paraId="74074C50"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Группа по оплате труда &lt;1&gt;</w:t>
            </w:r>
          </w:p>
        </w:tc>
        <w:tc>
          <w:tcPr>
            <w:tcW w:w="1695" w:type="dxa"/>
            <w:tcBorders>
              <w:top w:val="single" w:sz="4" w:space="0" w:color="auto"/>
              <w:left w:val="single" w:sz="4" w:space="0" w:color="auto"/>
              <w:bottom w:val="single" w:sz="4" w:space="0" w:color="auto"/>
              <w:right w:val="single" w:sz="4" w:space="0" w:color="auto"/>
            </w:tcBorders>
            <w:hideMark/>
          </w:tcPr>
          <w:p w14:paraId="57078170"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Число посетителей, тыс. чел.</w:t>
            </w:r>
          </w:p>
        </w:tc>
        <w:tc>
          <w:tcPr>
            <w:tcW w:w="1701" w:type="dxa"/>
            <w:tcBorders>
              <w:top w:val="single" w:sz="4" w:space="0" w:color="auto"/>
              <w:left w:val="single" w:sz="4" w:space="0" w:color="auto"/>
              <w:bottom w:val="single" w:sz="4" w:space="0" w:color="auto"/>
              <w:right w:val="single" w:sz="4" w:space="0" w:color="auto"/>
            </w:tcBorders>
            <w:hideMark/>
          </w:tcPr>
          <w:p w14:paraId="55FD8093"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количество экскурсий, ед.</w:t>
            </w:r>
          </w:p>
        </w:tc>
        <w:tc>
          <w:tcPr>
            <w:tcW w:w="1696" w:type="dxa"/>
            <w:tcBorders>
              <w:top w:val="single" w:sz="4" w:space="0" w:color="auto"/>
              <w:left w:val="single" w:sz="4" w:space="0" w:color="auto"/>
              <w:bottom w:val="single" w:sz="4" w:space="0" w:color="auto"/>
              <w:right w:val="single" w:sz="4" w:space="0" w:color="auto"/>
            </w:tcBorders>
            <w:hideMark/>
          </w:tcPr>
          <w:p w14:paraId="793A6DE7" w14:textId="77777777" w:rsidR="00AC322F" w:rsidRPr="00AC322F" w:rsidRDefault="00AC322F" w:rsidP="00AC322F">
            <w:pPr>
              <w:spacing w:after="160" w:line="256"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rPr>
              <w:t>Количество массовых мероприятий, шт.</w:t>
            </w:r>
          </w:p>
        </w:tc>
        <w:tc>
          <w:tcPr>
            <w:tcW w:w="1855" w:type="dxa"/>
            <w:tcBorders>
              <w:top w:val="single" w:sz="4" w:space="0" w:color="auto"/>
              <w:left w:val="single" w:sz="4" w:space="0" w:color="auto"/>
              <w:bottom w:val="single" w:sz="4" w:space="0" w:color="auto"/>
              <w:right w:val="single" w:sz="4" w:space="0" w:color="auto"/>
            </w:tcBorders>
            <w:hideMark/>
          </w:tcPr>
          <w:p w14:paraId="5197235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Количество экспонатов основного фонда, тыс. экз.</w:t>
            </w:r>
          </w:p>
        </w:tc>
      </w:tr>
      <w:tr w:rsidR="00AC322F" w:rsidRPr="00AC322F" w14:paraId="4EC4B067" w14:textId="77777777" w:rsidTr="00AC322F">
        <w:trPr>
          <w:cantSplit/>
          <w:jc w:val="center"/>
        </w:trPr>
        <w:tc>
          <w:tcPr>
            <w:tcW w:w="1695" w:type="dxa"/>
            <w:tcBorders>
              <w:top w:val="single" w:sz="4" w:space="0" w:color="auto"/>
              <w:left w:val="single" w:sz="4" w:space="0" w:color="auto"/>
              <w:bottom w:val="single" w:sz="4" w:space="0" w:color="auto"/>
              <w:right w:val="single" w:sz="4" w:space="0" w:color="auto"/>
            </w:tcBorders>
            <w:hideMark/>
          </w:tcPr>
          <w:p w14:paraId="0BC763F4"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III</w:t>
            </w:r>
          </w:p>
        </w:tc>
        <w:tc>
          <w:tcPr>
            <w:tcW w:w="1695" w:type="dxa"/>
            <w:tcBorders>
              <w:top w:val="single" w:sz="4" w:space="0" w:color="auto"/>
              <w:left w:val="single" w:sz="4" w:space="0" w:color="auto"/>
              <w:bottom w:val="single" w:sz="4" w:space="0" w:color="auto"/>
              <w:right w:val="single" w:sz="4" w:space="0" w:color="auto"/>
            </w:tcBorders>
            <w:hideMark/>
          </w:tcPr>
          <w:p w14:paraId="7B523B90" w14:textId="77777777" w:rsidR="00AC322F" w:rsidRPr="00AC322F" w:rsidRDefault="00AC322F" w:rsidP="00AC322F">
            <w:pPr>
              <w:spacing w:after="160" w:line="256"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rPr>
              <w:t xml:space="preserve">свыше </w:t>
            </w:r>
            <w:r w:rsidRPr="00AC322F">
              <w:rPr>
                <w:rFonts w:ascii="Times New Roman" w:eastAsia="Calibri" w:hAnsi="Times New Roman" w:cs="Times New Roman"/>
                <w:sz w:val="24"/>
                <w:szCs w:val="24"/>
                <w:lang w:val="en-US"/>
              </w:rPr>
              <w:t>10</w:t>
            </w:r>
          </w:p>
        </w:tc>
        <w:tc>
          <w:tcPr>
            <w:tcW w:w="1701" w:type="dxa"/>
            <w:tcBorders>
              <w:top w:val="single" w:sz="4" w:space="0" w:color="auto"/>
              <w:left w:val="single" w:sz="4" w:space="0" w:color="auto"/>
              <w:bottom w:val="single" w:sz="4" w:space="0" w:color="auto"/>
              <w:right w:val="single" w:sz="4" w:space="0" w:color="auto"/>
            </w:tcBorders>
            <w:hideMark/>
          </w:tcPr>
          <w:p w14:paraId="1CC3FECC"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свыше 500</w:t>
            </w:r>
          </w:p>
        </w:tc>
        <w:tc>
          <w:tcPr>
            <w:tcW w:w="1696" w:type="dxa"/>
            <w:tcBorders>
              <w:top w:val="single" w:sz="4" w:space="0" w:color="auto"/>
              <w:left w:val="single" w:sz="4" w:space="0" w:color="auto"/>
              <w:bottom w:val="single" w:sz="4" w:space="0" w:color="auto"/>
              <w:right w:val="single" w:sz="4" w:space="0" w:color="auto"/>
            </w:tcBorders>
            <w:hideMark/>
          </w:tcPr>
          <w:p w14:paraId="261298C6"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свыше 50</w:t>
            </w:r>
          </w:p>
        </w:tc>
        <w:tc>
          <w:tcPr>
            <w:tcW w:w="1855" w:type="dxa"/>
            <w:tcBorders>
              <w:top w:val="single" w:sz="4" w:space="0" w:color="auto"/>
              <w:left w:val="single" w:sz="4" w:space="0" w:color="auto"/>
              <w:bottom w:val="single" w:sz="4" w:space="0" w:color="auto"/>
              <w:right w:val="single" w:sz="4" w:space="0" w:color="auto"/>
            </w:tcBorders>
            <w:hideMark/>
          </w:tcPr>
          <w:p w14:paraId="327BB46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свыше 6</w:t>
            </w:r>
          </w:p>
        </w:tc>
      </w:tr>
      <w:tr w:rsidR="00AC322F" w:rsidRPr="00AC322F" w14:paraId="7681FA0C" w14:textId="77777777" w:rsidTr="00AC322F">
        <w:trPr>
          <w:cantSplit/>
          <w:jc w:val="center"/>
        </w:trPr>
        <w:tc>
          <w:tcPr>
            <w:tcW w:w="1695" w:type="dxa"/>
            <w:tcBorders>
              <w:top w:val="single" w:sz="4" w:space="0" w:color="auto"/>
              <w:left w:val="single" w:sz="4" w:space="0" w:color="auto"/>
              <w:bottom w:val="single" w:sz="4" w:space="0" w:color="auto"/>
              <w:right w:val="single" w:sz="4" w:space="0" w:color="auto"/>
            </w:tcBorders>
            <w:hideMark/>
          </w:tcPr>
          <w:p w14:paraId="6AB0493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IV</w:t>
            </w:r>
          </w:p>
        </w:tc>
        <w:tc>
          <w:tcPr>
            <w:tcW w:w="1695" w:type="dxa"/>
            <w:tcBorders>
              <w:top w:val="single" w:sz="4" w:space="0" w:color="auto"/>
              <w:left w:val="single" w:sz="4" w:space="0" w:color="auto"/>
              <w:bottom w:val="single" w:sz="4" w:space="0" w:color="auto"/>
              <w:right w:val="single" w:sz="4" w:space="0" w:color="auto"/>
            </w:tcBorders>
            <w:hideMark/>
          </w:tcPr>
          <w:p w14:paraId="07F5AF1B" w14:textId="77777777" w:rsidR="00AC322F" w:rsidRPr="00AC322F" w:rsidRDefault="00AC322F" w:rsidP="00AC322F">
            <w:pPr>
              <w:spacing w:after="160" w:line="256"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rPr>
              <w:t xml:space="preserve">от </w:t>
            </w:r>
            <w:r w:rsidRPr="00AC322F">
              <w:rPr>
                <w:rFonts w:ascii="Times New Roman" w:eastAsia="Calibri" w:hAnsi="Times New Roman" w:cs="Times New Roman"/>
                <w:sz w:val="24"/>
                <w:szCs w:val="24"/>
                <w:lang w:val="en-US"/>
              </w:rPr>
              <w:t>5</w:t>
            </w:r>
            <w:r w:rsidRPr="00AC322F">
              <w:rPr>
                <w:rFonts w:ascii="Times New Roman" w:eastAsia="Calibri" w:hAnsi="Times New Roman" w:cs="Times New Roman"/>
                <w:sz w:val="24"/>
                <w:szCs w:val="24"/>
              </w:rPr>
              <w:t xml:space="preserve"> до </w:t>
            </w:r>
            <w:r w:rsidRPr="00AC322F">
              <w:rPr>
                <w:rFonts w:ascii="Times New Roman" w:eastAsia="Calibri" w:hAnsi="Times New Roman" w:cs="Times New Roman"/>
                <w:sz w:val="24"/>
                <w:szCs w:val="24"/>
                <w:lang w:val="en-US"/>
              </w:rPr>
              <w:t>10&lt;</w:t>
            </w:r>
            <w:r w:rsidRPr="00AC322F">
              <w:rPr>
                <w:rFonts w:ascii="Times New Roman" w:eastAsia="Calibri" w:hAnsi="Times New Roman" w:cs="Times New Roman"/>
                <w:sz w:val="24"/>
                <w:szCs w:val="24"/>
              </w:rPr>
              <w:t>2</w:t>
            </w:r>
            <w:r w:rsidRPr="00AC322F">
              <w:rPr>
                <w:rFonts w:ascii="Times New Roman" w:eastAsia="Calibri" w:hAnsi="Times New Roman" w:cs="Times New Roman"/>
                <w:sz w:val="24"/>
                <w:szCs w:val="24"/>
                <w:lang w:val="en-US"/>
              </w:rPr>
              <w:t>&gt;</w:t>
            </w:r>
          </w:p>
        </w:tc>
        <w:tc>
          <w:tcPr>
            <w:tcW w:w="1701" w:type="dxa"/>
            <w:tcBorders>
              <w:top w:val="single" w:sz="4" w:space="0" w:color="auto"/>
              <w:left w:val="single" w:sz="4" w:space="0" w:color="auto"/>
              <w:bottom w:val="single" w:sz="4" w:space="0" w:color="auto"/>
              <w:right w:val="single" w:sz="4" w:space="0" w:color="auto"/>
            </w:tcBorders>
            <w:hideMark/>
          </w:tcPr>
          <w:p w14:paraId="774B566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от 250 до 500</w:t>
            </w:r>
          </w:p>
        </w:tc>
        <w:tc>
          <w:tcPr>
            <w:tcW w:w="1696" w:type="dxa"/>
            <w:tcBorders>
              <w:top w:val="single" w:sz="4" w:space="0" w:color="auto"/>
              <w:left w:val="single" w:sz="4" w:space="0" w:color="auto"/>
              <w:bottom w:val="single" w:sz="4" w:space="0" w:color="auto"/>
              <w:right w:val="single" w:sz="4" w:space="0" w:color="auto"/>
            </w:tcBorders>
            <w:hideMark/>
          </w:tcPr>
          <w:p w14:paraId="203EA515"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от 25 до 50</w:t>
            </w:r>
          </w:p>
        </w:tc>
        <w:tc>
          <w:tcPr>
            <w:tcW w:w="1855" w:type="dxa"/>
            <w:tcBorders>
              <w:top w:val="single" w:sz="4" w:space="0" w:color="auto"/>
              <w:left w:val="single" w:sz="4" w:space="0" w:color="auto"/>
              <w:bottom w:val="single" w:sz="4" w:space="0" w:color="auto"/>
              <w:right w:val="single" w:sz="4" w:space="0" w:color="auto"/>
            </w:tcBorders>
            <w:hideMark/>
          </w:tcPr>
          <w:p w14:paraId="1E4FCD41"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от 3 до 6</w:t>
            </w:r>
          </w:p>
        </w:tc>
      </w:tr>
      <w:tr w:rsidR="00AC322F" w:rsidRPr="00AC322F" w14:paraId="30D99CF7" w14:textId="77777777" w:rsidTr="00AC322F">
        <w:trPr>
          <w:cantSplit/>
          <w:jc w:val="center"/>
        </w:trPr>
        <w:tc>
          <w:tcPr>
            <w:tcW w:w="1695" w:type="dxa"/>
            <w:tcBorders>
              <w:top w:val="single" w:sz="4" w:space="0" w:color="auto"/>
              <w:left w:val="single" w:sz="4" w:space="0" w:color="auto"/>
              <w:bottom w:val="single" w:sz="4" w:space="0" w:color="auto"/>
              <w:right w:val="single" w:sz="4" w:space="0" w:color="auto"/>
            </w:tcBorders>
            <w:hideMark/>
          </w:tcPr>
          <w:p w14:paraId="73628A7A"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V</w:t>
            </w:r>
          </w:p>
        </w:tc>
        <w:tc>
          <w:tcPr>
            <w:tcW w:w="1695" w:type="dxa"/>
            <w:tcBorders>
              <w:top w:val="single" w:sz="4" w:space="0" w:color="auto"/>
              <w:left w:val="single" w:sz="4" w:space="0" w:color="auto"/>
              <w:bottom w:val="single" w:sz="4" w:space="0" w:color="auto"/>
              <w:right w:val="single" w:sz="4" w:space="0" w:color="auto"/>
            </w:tcBorders>
            <w:hideMark/>
          </w:tcPr>
          <w:p w14:paraId="26676EB8"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 5</w:t>
            </w:r>
          </w:p>
        </w:tc>
        <w:tc>
          <w:tcPr>
            <w:tcW w:w="1701" w:type="dxa"/>
            <w:tcBorders>
              <w:top w:val="single" w:sz="4" w:space="0" w:color="auto"/>
              <w:left w:val="single" w:sz="4" w:space="0" w:color="auto"/>
              <w:bottom w:val="single" w:sz="4" w:space="0" w:color="auto"/>
              <w:right w:val="single" w:sz="4" w:space="0" w:color="auto"/>
            </w:tcBorders>
            <w:hideMark/>
          </w:tcPr>
          <w:p w14:paraId="690F612F"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 250</w:t>
            </w:r>
          </w:p>
        </w:tc>
        <w:tc>
          <w:tcPr>
            <w:tcW w:w="1696" w:type="dxa"/>
            <w:tcBorders>
              <w:top w:val="single" w:sz="4" w:space="0" w:color="auto"/>
              <w:left w:val="single" w:sz="4" w:space="0" w:color="auto"/>
              <w:bottom w:val="single" w:sz="4" w:space="0" w:color="auto"/>
              <w:right w:val="single" w:sz="4" w:space="0" w:color="auto"/>
            </w:tcBorders>
            <w:hideMark/>
          </w:tcPr>
          <w:p w14:paraId="0E1027D6"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 25</w:t>
            </w:r>
          </w:p>
        </w:tc>
        <w:tc>
          <w:tcPr>
            <w:tcW w:w="1855" w:type="dxa"/>
            <w:tcBorders>
              <w:top w:val="single" w:sz="4" w:space="0" w:color="auto"/>
              <w:left w:val="single" w:sz="4" w:space="0" w:color="auto"/>
              <w:bottom w:val="single" w:sz="4" w:space="0" w:color="auto"/>
              <w:right w:val="single" w:sz="4" w:space="0" w:color="auto"/>
            </w:tcBorders>
            <w:hideMark/>
          </w:tcPr>
          <w:p w14:paraId="1CD4F577" w14:textId="77777777" w:rsidR="00AC322F" w:rsidRPr="00AC322F" w:rsidRDefault="00AC322F" w:rsidP="00AC322F">
            <w:pPr>
              <w:spacing w:after="160" w:line="256"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 3</w:t>
            </w:r>
          </w:p>
        </w:tc>
      </w:tr>
    </w:tbl>
    <w:p w14:paraId="27677531"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 xml:space="preserve">&lt;1&gt; - учреждение относится к соответствующей группе по оплате труда при условии выполнения всех показателей, предусмотренных для этой группы. </w:t>
      </w:r>
    </w:p>
    <w:p w14:paraId="47079AE3"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&lt;2&gt; - для всех значений таблицы, указанных в виде диапазонов, максимальное значение включается в диапазон.</w:t>
      </w:r>
    </w:p>
    <w:p w14:paraId="09CDD840" w14:textId="77777777" w:rsidR="00AC322F" w:rsidRPr="00AC322F" w:rsidRDefault="00AC322F" w:rsidP="00AC322F">
      <w:pPr>
        <w:spacing w:before="120" w:after="120" w:line="256" w:lineRule="auto"/>
        <w:rPr>
          <w:rFonts w:ascii="Times New Roman" w:eastAsia="Calibri" w:hAnsi="Times New Roman" w:cs="Times New Roman"/>
          <w:sz w:val="28"/>
          <w:szCs w:val="28"/>
        </w:rPr>
      </w:pPr>
      <w:r w:rsidRPr="00AC322F">
        <w:rPr>
          <w:rFonts w:ascii="Times New Roman" w:eastAsia="Calibri" w:hAnsi="Times New Roman" w:cs="Times New Roman"/>
          <w:sz w:val="28"/>
          <w:szCs w:val="28"/>
        </w:rPr>
        <w:t>5.2. Учреждения культурно – досугового типа:</w:t>
      </w:r>
    </w:p>
    <w:p w14:paraId="38EDC44D" w14:textId="77777777" w:rsidR="00AC322F" w:rsidRPr="00AC322F" w:rsidRDefault="00AC322F" w:rsidP="00AC322F">
      <w:pPr>
        <w:spacing w:after="160" w:line="256" w:lineRule="auto"/>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а) группа по оплате труда руководителей учреждений культурно-досугового типа в зависимости от суммы баллов по объемным показателям:</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778"/>
        <w:gridCol w:w="3588"/>
      </w:tblGrid>
      <w:tr w:rsidR="00AC322F" w:rsidRPr="00AC322F" w14:paraId="2F83ED7E" w14:textId="77777777" w:rsidTr="00AC322F">
        <w:trPr>
          <w:jc w:val="center"/>
        </w:trPr>
        <w:tc>
          <w:tcPr>
            <w:tcW w:w="2778" w:type="dxa"/>
            <w:tcBorders>
              <w:top w:val="single" w:sz="4" w:space="0" w:color="auto"/>
              <w:left w:val="single" w:sz="4" w:space="0" w:color="auto"/>
              <w:bottom w:val="single" w:sz="4" w:space="0" w:color="auto"/>
              <w:right w:val="single" w:sz="4" w:space="0" w:color="auto"/>
            </w:tcBorders>
            <w:hideMark/>
          </w:tcPr>
          <w:p w14:paraId="14908887"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Количество баллов</w:t>
            </w:r>
          </w:p>
        </w:tc>
        <w:tc>
          <w:tcPr>
            <w:tcW w:w="3588" w:type="dxa"/>
            <w:tcBorders>
              <w:top w:val="single" w:sz="4" w:space="0" w:color="auto"/>
              <w:left w:val="single" w:sz="4" w:space="0" w:color="auto"/>
              <w:bottom w:val="single" w:sz="4" w:space="0" w:color="auto"/>
              <w:right w:val="single" w:sz="4" w:space="0" w:color="auto"/>
            </w:tcBorders>
            <w:hideMark/>
          </w:tcPr>
          <w:p w14:paraId="07D2729F"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Группы по оплате труда</w:t>
            </w:r>
          </w:p>
        </w:tc>
      </w:tr>
      <w:tr w:rsidR="00AC322F" w:rsidRPr="00AC322F" w14:paraId="6497EFBA" w14:textId="77777777" w:rsidTr="00AC322F">
        <w:trPr>
          <w:jc w:val="center"/>
        </w:trPr>
        <w:tc>
          <w:tcPr>
            <w:tcW w:w="2778" w:type="dxa"/>
            <w:tcBorders>
              <w:top w:val="single" w:sz="4" w:space="0" w:color="auto"/>
              <w:left w:val="single" w:sz="4" w:space="0" w:color="auto"/>
              <w:bottom w:val="single" w:sz="4" w:space="0" w:color="auto"/>
              <w:right w:val="single" w:sz="4" w:space="0" w:color="auto"/>
            </w:tcBorders>
            <w:hideMark/>
          </w:tcPr>
          <w:p w14:paraId="733AC94C"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1 001 и более</w:t>
            </w:r>
          </w:p>
        </w:tc>
        <w:tc>
          <w:tcPr>
            <w:tcW w:w="3588" w:type="dxa"/>
            <w:tcBorders>
              <w:top w:val="single" w:sz="4" w:space="0" w:color="auto"/>
              <w:left w:val="single" w:sz="4" w:space="0" w:color="auto"/>
              <w:bottom w:val="single" w:sz="4" w:space="0" w:color="auto"/>
              <w:right w:val="single" w:sz="4" w:space="0" w:color="auto"/>
            </w:tcBorders>
            <w:hideMark/>
          </w:tcPr>
          <w:p w14:paraId="3149503D" w14:textId="77777777" w:rsidR="00AC322F" w:rsidRPr="00AC322F" w:rsidRDefault="00AC322F" w:rsidP="00AC322F">
            <w:pPr>
              <w:spacing w:after="0" w:line="240"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lang w:val="en-US"/>
              </w:rPr>
              <w:t>II</w:t>
            </w:r>
          </w:p>
        </w:tc>
      </w:tr>
      <w:tr w:rsidR="00AC322F" w:rsidRPr="00AC322F" w14:paraId="6DA6EFAE" w14:textId="77777777" w:rsidTr="00AC322F">
        <w:trPr>
          <w:jc w:val="center"/>
        </w:trPr>
        <w:tc>
          <w:tcPr>
            <w:tcW w:w="2778" w:type="dxa"/>
            <w:tcBorders>
              <w:top w:val="single" w:sz="4" w:space="0" w:color="auto"/>
              <w:left w:val="single" w:sz="4" w:space="0" w:color="auto"/>
              <w:bottom w:val="single" w:sz="4" w:space="0" w:color="auto"/>
              <w:right w:val="single" w:sz="4" w:space="0" w:color="auto"/>
            </w:tcBorders>
            <w:hideMark/>
          </w:tcPr>
          <w:p w14:paraId="33D49BEC"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от 701 до 1 000</w:t>
            </w:r>
          </w:p>
        </w:tc>
        <w:tc>
          <w:tcPr>
            <w:tcW w:w="3588" w:type="dxa"/>
            <w:tcBorders>
              <w:top w:val="single" w:sz="4" w:space="0" w:color="auto"/>
              <w:left w:val="single" w:sz="4" w:space="0" w:color="auto"/>
              <w:bottom w:val="single" w:sz="4" w:space="0" w:color="auto"/>
              <w:right w:val="single" w:sz="4" w:space="0" w:color="auto"/>
            </w:tcBorders>
            <w:hideMark/>
          </w:tcPr>
          <w:p w14:paraId="7E6E6F0B" w14:textId="77777777" w:rsidR="00AC322F" w:rsidRPr="00AC322F" w:rsidRDefault="00AC322F" w:rsidP="00AC322F">
            <w:pPr>
              <w:spacing w:after="0" w:line="240"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rPr>
              <w:t>II</w:t>
            </w:r>
            <w:r w:rsidRPr="00AC322F">
              <w:rPr>
                <w:rFonts w:ascii="Times New Roman" w:eastAsia="Calibri" w:hAnsi="Times New Roman" w:cs="Times New Roman"/>
                <w:sz w:val="24"/>
                <w:szCs w:val="24"/>
                <w:lang w:val="en-US"/>
              </w:rPr>
              <w:t>I</w:t>
            </w:r>
          </w:p>
        </w:tc>
      </w:tr>
      <w:tr w:rsidR="00AC322F" w:rsidRPr="00AC322F" w14:paraId="135007B8" w14:textId="77777777" w:rsidTr="00AC322F">
        <w:trPr>
          <w:jc w:val="center"/>
        </w:trPr>
        <w:tc>
          <w:tcPr>
            <w:tcW w:w="2778" w:type="dxa"/>
            <w:tcBorders>
              <w:top w:val="single" w:sz="4" w:space="0" w:color="auto"/>
              <w:left w:val="single" w:sz="4" w:space="0" w:color="auto"/>
              <w:bottom w:val="single" w:sz="4" w:space="0" w:color="auto"/>
              <w:right w:val="single" w:sz="4" w:space="0" w:color="auto"/>
            </w:tcBorders>
            <w:hideMark/>
          </w:tcPr>
          <w:p w14:paraId="3845DBA0"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от 301 до 700</w:t>
            </w:r>
          </w:p>
        </w:tc>
        <w:tc>
          <w:tcPr>
            <w:tcW w:w="3588" w:type="dxa"/>
            <w:tcBorders>
              <w:top w:val="single" w:sz="4" w:space="0" w:color="auto"/>
              <w:left w:val="single" w:sz="4" w:space="0" w:color="auto"/>
              <w:bottom w:val="single" w:sz="4" w:space="0" w:color="auto"/>
              <w:right w:val="single" w:sz="4" w:space="0" w:color="auto"/>
            </w:tcBorders>
            <w:hideMark/>
          </w:tcPr>
          <w:p w14:paraId="6B0754E0" w14:textId="77777777" w:rsidR="00AC322F" w:rsidRPr="00AC322F" w:rsidRDefault="00AC322F" w:rsidP="00AC322F">
            <w:pPr>
              <w:spacing w:after="0" w:line="240"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lang w:val="en-US"/>
              </w:rPr>
              <w:t>IV</w:t>
            </w:r>
          </w:p>
        </w:tc>
      </w:tr>
      <w:tr w:rsidR="00AC322F" w:rsidRPr="00AC322F" w14:paraId="7AFC25C2" w14:textId="77777777" w:rsidTr="00AC322F">
        <w:trPr>
          <w:jc w:val="center"/>
        </w:trPr>
        <w:tc>
          <w:tcPr>
            <w:tcW w:w="2778" w:type="dxa"/>
            <w:tcBorders>
              <w:top w:val="single" w:sz="4" w:space="0" w:color="auto"/>
              <w:left w:val="single" w:sz="4" w:space="0" w:color="auto"/>
              <w:bottom w:val="single" w:sz="4" w:space="0" w:color="auto"/>
              <w:right w:val="single" w:sz="4" w:space="0" w:color="auto"/>
            </w:tcBorders>
            <w:hideMark/>
          </w:tcPr>
          <w:p w14:paraId="0044D884"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до 300</w:t>
            </w:r>
          </w:p>
        </w:tc>
        <w:tc>
          <w:tcPr>
            <w:tcW w:w="3588" w:type="dxa"/>
            <w:tcBorders>
              <w:top w:val="single" w:sz="4" w:space="0" w:color="auto"/>
              <w:left w:val="single" w:sz="4" w:space="0" w:color="auto"/>
              <w:bottom w:val="single" w:sz="4" w:space="0" w:color="auto"/>
              <w:right w:val="single" w:sz="4" w:space="0" w:color="auto"/>
            </w:tcBorders>
            <w:hideMark/>
          </w:tcPr>
          <w:p w14:paraId="6C32FC0B" w14:textId="77777777" w:rsidR="00AC322F" w:rsidRPr="00AC322F" w:rsidRDefault="00AC322F" w:rsidP="00AC322F">
            <w:pPr>
              <w:spacing w:after="0" w:line="240" w:lineRule="auto"/>
              <w:jc w:val="center"/>
              <w:rPr>
                <w:rFonts w:ascii="Times New Roman" w:eastAsia="Calibri" w:hAnsi="Times New Roman" w:cs="Times New Roman"/>
                <w:sz w:val="24"/>
                <w:szCs w:val="24"/>
                <w:lang w:val="en-US"/>
              </w:rPr>
            </w:pPr>
            <w:r w:rsidRPr="00AC322F">
              <w:rPr>
                <w:rFonts w:ascii="Times New Roman" w:eastAsia="Calibri" w:hAnsi="Times New Roman" w:cs="Times New Roman"/>
                <w:sz w:val="24"/>
                <w:szCs w:val="24"/>
                <w:lang w:val="en-US"/>
              </w:rPr>
              <w:t>V</w:t>
            </w:r>
          </w:p>
        </w:tc>
      </w:tr>
    </w:tbl>
    <w:p w14:paraId="36418421" w14:textId="77777777" w:rsidR="00AC322F" w:rsidRPr="00AC322F" w:rsidRDefault="00AC322F" w:rsidP="00AC322F">
      <w:pPr>
        <w:spacing w:before="120" w:after="120" w:line="256" w:lineRule="auto"/>
        <w:jc w:val="both"/>
        <w:rPr>
          <w:rFonts w:ascii="Times New Roman" w:eastAsia="Calibri" w:hAnsi="Times New Roman" w:cs="Times New Roman"/>
          <w:sz w:val="28"/>
          <w:szCs w:val="28"/>
        </w:rPr>
      </w:pPr>
    </w:p>
    <w:p w14:paraId="0A76BB2F" w14:textId="77777777" w:rsidR="00AC322F" w:rsidRPr="00AC322F" w:rsidRDefault="00AC322F" w:rsidP="00AC322F">
      <w:pPr>
        <w:spacing w:before="120" w:after="120" w:line="256" w:lineRule="auto"/>
        <w:jc w:val="both"/>
        <w:rPr>
          <w:rFonts w:ascii="Times New Roman" w:eastAsia="Calibri" w:hAnsi="Times New Roman" w:cs="Times New Roman"/>
          <w:sz w:val="28"/>
          <w:szCs w:val="28"/>
        </w:rPr>
      </w:pPr>
    </w:p>
    <w:p w14:paraId="07F7C1B6" w14:textId="77777777" w:rsidR="00AC322F" w:rsidRPr="00AC322F" w:rsidRDefault="00AC322F" w:rsidP="00AC322F">
      <w:pPr>
        <w:spacing w:before="120" w:after="120" w:line="256" w:lineRule="auto"/>
        <w:jc w:val="both"/>
        <w:rPr>
          <w:rFonts w:ascii="Times New Roman" w:eastAsia="Calibri" w:hAnsi="Times New Roman" w:cs="Times New Roman"/>
          <w:sz w:val="28"/>
          <w:szCs w:val="28"/>
        </w:rPr>
      </w:pPr>
      <w:r w:rsidRPr="00AC322F">
        <w:rPr>
          <w:rFonts w:ascii="Times New Roman" w:eastAsia="Calibri" w:hAnsi="Times New Roman" w:cs="Times New Roman"/>
          <w:sz w:val="28"/>
          <w:szCs w:val="28"/>
        </w:rPr>
        <w:t>б) объемные показатели, характеризующие масштаб управления учреждениями культурно-досугового типа:</w:t>
      </w: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239"/>
        <w:gridCol w:w="1787"/>
        <w:gridCol w:w="1496"/>
      </w:tblGrid>
      <w:tr w:rsidR="00AC322F" w:rsidRPr="00AC322F" w14:paraId="77657A5F"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46CF091B"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 п/п</w:t>
            </w:r>
          </w:p>
        </w:tc>
        <w:tc>
          <w:tcPr>
            <w:tcW w:w="6239" w:type="dxa"/>
            <w:tcBorders>
              <w:top w:val="single" w:sz="4" w:space="0" w:color="auto"/>
              <w:left w:val="single" w:sz="4" w:space="0" w:color="auto"/>
              <w:bottom w:val="single" w:sz="4" w:space="0" w:color="auto"/>
              <w:right w:val="single" w:sz="4" w:space="0" w:color="auto"/>
            </w:tcBorders>
            <w:vAlign w:val="center"/>
            <w:hideMark/>
          </w:tcPr>
          <w:p w14:paraId="0F9D2E2C"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Показатель</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C010DE7"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Условие расчета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F7F0812"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Количество баллов</w:t>
            </w:r>
          </w:p>
        </w:tc>
      </w:tr>
      <w:tr w:rsidR="00AC322F" w:rsidRPr="00AC322F" w14:paraId="4C8FFEE4"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0B1474A4"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lastRenderedPageBreak/>
              <w:t>1</w:t>
            </w:r>
          </w:p>
        </w:tc>
        <w:tc>
          <w:tcPr>
            <w:tcW w:w="6239" w:type="dxa"/>
            <w:tcBorders>
              <w:top w:val="single" w:sz="4" w:space="0" w:color="auto"/>
              <w:left w:val="single" w:sz="4" w:space="0" w:color="auto"/>
              <w:bottom w:val="single" w:sz="4" w:space="0" w:color="auto"/>
              <w:right w:val="single" w:sz="4" w:space="0" w:color="auto"/>
            </w:tcBorders>
            <w:vAlign w:val="center"/>
            <w:hideMark/>
          </w:tcPr>
          <w:p w14:paraId="2ACB813C"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Участники культурно-досуговых формирований (без учета любительских объединений)</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C29A37A"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4716081"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1,0</w:t>
            </w:r>
          </w:p>
        </w:tc>
      </w:tr>
      <w:tr w:rsidR="00AC322F" w:rsidRPr="00AC322F" w14:paraId="0F949C64"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4B325C5A"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2</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60DB545"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Участники любительских объединений</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6F00A55"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1C938CB"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0,5</w:t>
            </w:r>
          </w:p>
        </w:tc>
      </w:tr>
      <w:tr w:rsidR="00AC322F" w:rsidRPr="00AC322F" w14:paraId="193BD272"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5340573B"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3</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65F6765"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Структурные подразделения с иным адресом места оказания услуг</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50E7C48"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подразделение</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7C2DA41"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20</w:t>
            </w:r>
          </w:p>
        </w:tc>
      </w:tr>
      <w:tr w:rsidR="00AC322F" w:rsidRPr="00AC322F" w14:paraId="726E022A"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2705294C"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4</w:t>
            </w:r>
          </w:p>
        </w:tc>
        <w:tc>
          <w:tcPr>
            <w:tcW w:w="6239" w:type="dxa"/>
            <w:tcBorders>
              <w:top w:val="single" w:sz="4" w:space="0" w:color="auto"/>
              <w:left w:val="single" w:sz="4" w:space="0" w:color="auto"/>
              <w:bottom w:val="single" w:sz="4" w:space="0" w:color="auto"/>
              <w:right w:val="single" w:sz="4" w:space="0" w:color="auto"/>
            </w:tcBorders>
            <w:vAlign w:val="center"/>
            <w:hideMark/>
          </w:tcPr>
          <w:p w14:paraId="0C0DFFD6"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Наличие стратегии (плана, программы развития учреждения)</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01C6333"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документ</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C1666AF"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50</w:t>
            </w:r>
          </w:p>
        </w:tc>
      </w:tr>
      <w:tr w:rsidR="00AC322F" w:rsidRPr="00AC322F" w14:paraId="6457DC91"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0156071D"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5</w:t>
            </w:r>
          </w:p>
        </w:tc>
        <w:tc>
          <w:tcPr>
            <w:tcW w:w="6239" w:type="dxa"/>
            <w:tcBorders>
              <w:top w:val="single" w:sz="4" w:space="0" w:color="auto"/>
              <w:left w:val="single" w:sz="4" w:space="0" w:color="auto"/>
              <w:bottom w:val="single" w:sz="4" w:space="0" w:color="auto"/>
              <w:right w:val="single" w:sz="4" w:space="0" w:color="auto"/>
            </w:tcBorders>
            <w:vAlign w:val="center"/>
            <w:hideMark/>
          </w:tcPr>
          <w:p w14:paraId="5C5B8EC4"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Поступления финансовых средств от предпринимательской и иной приносящей доход деятельности</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F80EDFD"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каждые 50,0 тыс. руб.</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036E0B8"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1,0</w:t>
            </w:r>
          </w:p>
        </w:tc>
      </w:tr>
      <w:tr w:rsidR="00AC322F" w:rsidRPr="00AC322F" w14:paraId="3F965F2F"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19B58BD5"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6</w:t>
            </w:r>
          </w:p>
        </w:tc>
        <w:tc>
          <w:tcPr>
            <w:tcW w:w="6239" w:type="dxa"/>
            <w:tcBorders>
              <w:top w:val="single" w:sz="4" w:space="0" w:color="auto"/>
              <w:left w:val="single" w:sz="4" w:space="0" w:color="auto"/>
              <w:bottom w:val="single" w:sz="4" w:space="0" w:color="auto"/>
              <w:right w:val="single" w:sz="4" w:space="0" w:color="auto"/>
            </w:tcBorders>
            <w:vAlign w:val="center"/>
            <w:hideMark/>
          </w:tcPr>
          <w:p w14:paraId="64C22618"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Коллективы, имеющие звание «народный», «образцовый»</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73C5E02"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коллектив</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1EF2CCC"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1,0</w:t>
            </w:r>
          </w:p>
        </w:tc>
      </w:tr>
      <w:tr w:rsidR="00AC322F" w:rsidRPr="00AC322F" w14:paraId="735E10EA"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06CE5616"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7</w:t>
            </w:r>
          </w:p>
        </w:tc>
        <w:tc>
          <w:tcPr>
            <w:tcW w:w="6239" w:type="dxa"/>
            <w:tcBorders>
              <w:top w:val="single" w:sz="4" w:space="0" w:color="auto"/>
              <w:left w:val="single" w:sz="4" w:space="0" w:color="auto"/>
              <w:bottom w:val="single" w:sz="4" w:space="0" w:color="auto"/>
              <w:right w:val="single" w:sz="4" w:space="0" w:color="auto"/>
            </w:tcBorders>
            <w:vAlign w:val="center"/>
            <w:hideMark/>
          </w:tcPr>
          <w:p w14:paraId="34C92C76"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Наличие инклюзивных коллективов</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4BB73A0"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коллектив</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64F82E9"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10,0</w:t>
            </w:r>
          </w:p>
        </w:tc>
      </w:tr>
      <w:tr w:rsidR="00AC322F" w:rsidRPr="00AC322F" w14:paraId="271652AE"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7ABBCCE7"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8</w:t>
            </w:r>
          </w:p>
        </w:tc>
        <w:tc>
          <w:tcPr>
            <w:tcW w:w="6239" w:type="dxa"/>
            <w:tcBorders>
              <w:top w:val="single" w:sz="4" w:space="0" w:color="auto"/>
              <w:left w:val="single" w:sz="4" w:space="0" w:color="auto"/>
              <w:bottom w:val="single" w:sz="4" w:space="0" w:color="auto"/>
              <w:right w:val="single" w:sz="4" w:space="0" w:color="auto"/>
            </w:tcBorders>
            <w:vAlign w:val="center"/>
            <w:hideMark/>
          </w:tcPr>
          <w:p w14:paraId="11B0A957"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Участники инклюзивных коллективов</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15D25FA"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человека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D86CA94"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2,0</w:t>
            </w:r>
          </w:p>
        </w:tc>
      </w:tr>
      <w:tr w:rsidR="00AC322F" w:rsidRPr="00AC322F" w14:paraId="1AC79435"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1E6E988E"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9</w:t>
            </w:r>
          </w:p>
        </w:tc>
        <w:tc>
          <w:tcPr>
            <w:tcW w:w="6239" w:type="dxa"/>
            <w:tcBorders>
              <w:top w:val="single" w:sz="4" w:space="0" w:color="auto"/>
              <w:left w:val="single" w:sz="4" w:space="0" w:color="auto"/>
              <w:bottom w:val="single" w:sz="4" w:space="0" w:color="auto"/>
              <w:right w:val="single" w:sz="4" w:space="0" w:color="auto"/>
            </w:tcBorders>
            <w:vAlign w:val="center"/>
            <w:hideMark/>
          </w:tcPr>
          <w:p w14:paraId="13DF5408"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Нормативное состояние недвижимого имущества учреждения (здания), в котором непосредственно осуществляется уставная деятельность</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9A78594"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объект</w:t>
            </w:r>
          </w:p>
        </w:tc>
        <w:tc>
          <w:tcPr>
            <w:tcW w:w="1496" w:type="dxa"/>
            <w:tcBorders>
              <w:top w:val="single" w:sz="4" w:space="0" w:color="auto"/>
              <w:left w:val="single" w:sz="4" w:space="0" w:color="auto"/>
              <w:bottom w:val="single" w:sz="4" w:space="0" w:color="auto"/>
              <w:right w:val="single" w:sz="4" w:space="0" w:color="auto"/>
            </w:tcBorders>
            <w:vAlign w:val="center"/>
            <w:hideMark/>
          </w:tcPr>
          <w:p w14:paraId="2ABC7454"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30,0</w:t>
            </w:r>
          </w:p>
        </w:tc>
      </w:tr>
      <w:tr w:rsidR="00AC322F" w:rsidRPr="00AC322F" w14:paraId="07670555" w14:textId="77777777" w:rsidTr="00AC322F">
        <w:tc>
          <w:tcPr>
            <w:tcW w:w="565" w:type="dxa"/>
            <w:tcBorders>
              <w:top w:val="single" w:sz="4" w:space="0" w:color="auto"/>
              <w:left w:val="single" w:sz="4" w:space="0" w:color="auto"/>
              <w:bottom w:val="single" w:sz="4" w:space="0" w:color="auto"/>
              <w:right w:val="single" w:sz="4" w:space="0" w:color="auto"/>
            </w:tcBorders>
            <w:vAlign w:val="center"/>
            <w:hideMark/>
          </w:tcPr>
          <w:p w14:paraId="758D78FC"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10</w:t>
            </w:r>
          </w:p>
        </w:tc>
        <w:tc>
          <w:tcPr>
            <w:tcW w:w="6239" w:type="dxa"/>
            <w:tcBorders>
              <w:top w:val="single" w:sz="4" w:space="0" w:color="auto"/>
              <w:left w:val="single" w:sz="4" w:space="0" w:color="auto"/>
              <w:bottom w:val="single" w:sz="4" w:space="0" w:color="auto"/>
              <w:right w:val="single" w:sz="4" w:space="0" w:color="auto"/>
            </w:tcBorders>
            <w:vAlign w:val="center"/>
            <w:hideMark/>
          </w:tcPr>
          <w:p w14:paraId="4F67638B" w14:textId="77777777" w:rsidR="00AC322F" w:rsidRPr="00AC322F" w:rsidRDefault="00AC322F" w:rsidP="00AC322F">
            <w:pPr>
              <w:autoSpaceDE w:val="0"/>
              <w:autoSpaceDN w:val="0"/>
              <w:adjustRightInd w:val="0"/>
              <w:spacing w:after="160" w:line="240" w:lineRule="auto"/>
              <w:contextualSpacing/>
              <w:jc w:val="both"/>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Участие в культурно – массовых мероприятиях и проектах, включенных в план культурно-массовых мероприятий Гатчинского муниципального округа</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C62990C"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За мероприятие</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D963B1F" w14:textId="77777777" w:rsidR="00AC322F" w:rsidRPr="00AC322F" w:rsidRDefault="00AC322F" w:rsidP="00AC322F">
            <w:pPr>
              <w:autoSpaceDE w:val="0"/>
              <w:autoSpaceDN w:val="0"/>
              <w:adjustRightInd w:val="0"/>
              <w:spacing w:after="160" w:line="240" w:lineRule="auto"/>
              <w:contextualSpacing/>
              <w:jc w:val="center"/>
              <w:outlineLvl w:val="0"/>
              <w:rPr>
                <w:rFonts w:ascii="Times New Roman" w:eastAsia="Times New Roman" w:hAnsi="Times New Roman" w:cs="Times New Roman"/>
                <w:sz w:val="24"/>
                <w:szCs w:val="24"/>
              </w:rPr>
            </w:pPr>
            <w:r w:rsidRPr="00AC322F">
              <w:rPr>
                <w:rFonts w:ascii="Times New Roman" w:eastAsia="Times New Roman" w:hAnsi="Times New Roman" w:cs="Times New Roman"/>
                <w:sz w:val="24"/>
                <w:szCs w:val="24"/>
              </w:rPr>
              <w:t>5,0</w:t>
            </w:r>
          </w:p>
        </w:tc>
      </w:tr>
    </w:tbl>
    <w:p w14:paraId="1644451B" w14:textId="77777777" w:rsidR="00AC322F" w:rsidRPr="00AC322F" w:rsidRDefault="00AC322F" w:rsidP="00AC322F">
      <w:pPr>
        <w:spacing w:before="120" w:after="120" w:line="256" w:lineRule="auto"/>
        <w:rPr>
          <w:rFonts w:ascii="Times New Roman" w:eastAsia="Calibri" w:hAnsi="Times New Roman" w:cs="Times New Roman"/>
          <w:sz w:val="28"/>
          <w:szCs w:val="28"/>
        </w:rPr>
      </w:pPr>
      <w:r w:rsidRPr="00AC322F">
        <w:rPr>
          <w:rFonts w:ascii="Times New Roman" w:eastAsia="Calibri" w:hAnsi="Times New Roman" w:cs="Times New Roman"/>
          <w:sz w:val="28"/>
          <w:szCs w:val="28"/>
        </w:rPr>
        <w:t>5.4. Прочие учреждения культуры</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9"/>
        <w:gridCol w:w="2376"/>
      </w:tblGrid>
      <w:tr w:rsidR="00AC322F" w:rsidRPr="00AC322F" w14:paraId="5F7A4484" w14:textId="77777777" w:rsidTr="00AC322F">
        <w:trPr>
          <w:cantSplit/>
        </w:trPr>
        <w:tc>
          <w:tcPr>
            <w:tcW w:w="7689" w:type="dxa"/>
            <w:tcBorders>
              <w:top w:val="single" w:sz="4" w:space="0" w:color="auto"/>
              <w:left w:val="single" w:sz="4" w:space="0" w:color="auto"/>
              <w:bottom w:val="single" w:sz="4" w:space="0" w:color="auto"/>
              <w:right w:val="single" w:sz="4" w:space="0" w:color="auto"/>
            </w:tcBorders>
            <w:hideMark/>
          </w:tcPr>
          <w:p w14:paraId="541BCB43"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Наименование учреждения</w:t>
            </w:r>
          </w:p>
        </w:tc>
        <w:tc>
          <w:tcPr>
            <w:tcW w:w="2376" w:type="dxa"/>
            <w:tcBorders>
              <w:top w:val="single" w:sz="4" w:space="0" w:color="auto"/>
              <w:left w:val="single" w:sz="4" w:space="0" w:color="auto"/>
              <w:bottom w:val="single" w:sz="4" w:space="0" w:color="auto"/>
              <w:right w:val="single" w:sz="4" w:space="0" w:color="auto"/>
            </w:tcBorders>
            <w:hideMark/>
          </w:tcPr>
          <w:p w14:paraId="4951BADB"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Группа по оплате труда</w:t>
            </w:r>
          </w:p>
        </w:tc>
      </w:tr>
      <w:tr w:rsidR="00AC322F" w:rsidRPr="00AC322F" w14:paraId="4FEBE1DB" w14:textId="77777777" w:rsidTr="00AC322F">
        <w:trPr>
          <w:cantSplit/>
        </w:trPr>
        <w:tc>
          <w:tcPr>
            <w:tcW w:w="7689" w:type="dxa"/>
            <w:tcBorders>
              <w:top w:val="single" w:sz="4" w:space="0" w:color="auto"/>
              <w:left w:val="single" w:sz="4" w:space="0" w:color="auto"/>
              <w:bottom w:val="single" w:sz="4" w:space="0" w:color="auto"/>
              <w:right w:val="single" w:sz="4" w:space="0" w:color="auto"/>
            </w:tcBorders>
            <w:hideMark/>
          </w:tcPr>
          <w:p w14:paraId="70A35770"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Муниципальное казенное учреждение «Централизованная библиотечная система Гатчинского муниципального округа»</w:t>
            </w:r>
          </w:p>
        </w:tc>
        <w:tc>
          <w:tcPr>
            <w:tcW w:w="2376" w:type="dxa"/>
            <w:tcBorders>
              <w:top w:val="single" w:sz="4" w:space="0" w:color="auto"/>
              <w:left w:val="single" w:sz="4" w:space="0" w:color="auto"/>
              <w:bottom w:val="single" w:sz="4" w:space="0" w:color="auto"/>
              <w:right w:val="single" w:sz="4" w:space="0" w:color="auto"/>
            </w:tcBorders>
            <w:hideMark/>
          </w:tcPr>
          <w:p w14:paraId="455E5B93"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II</w:t>
            </w:r>
          </w:p>
        </w:tc>
      </w:tr>
      <w:tr w:rsidR="00AC322F" w:rsidRPr="00AC322F" w14:paraId="2B5735E2" w14:textId="77777777" w:rsidTr="00AC322F">
        <w:trPr>
          <w:cantSplit/>
        </w:trPr>
        <w:tc>
          <w:tcPr>
            <w:tcW w:w="7689" w:type="dxa"/>
            <w:tcBorders>
              <w:top w:val="single" w:sz="4" w:space="0" w:color="auto"/>
              <w:left w:val="single" w:sz="4" w:space="0" w:color="auto"/>
              <w:bottom w:val="single" w:sz="4" w:space="0" w:color="auto"/>
              <w:right w:val="single" w:sz="4" w:space="0" w:color="auto"/>
            </w:tcBorders>
            <w:hideMark/>
          </w:tcPr>
          <w:p w14:paraId="27446507" w14:textId="77777777" w:rsidR="00AC322F" w:rsidRPr="00AC322F" w:rsidRDefault="00AC322F" w:rsidP="00AC322F">
            <w:pPr>
              <w:spacing w:after="0" w:line="240" w:lineRule="auto"/>
              <w:jc w:val="both"/>
              <w:rPr>
                <w:rFonts w:ascii="Times New Roman" w:eastAsia="Calibri" w:hAnsi="Times New Roman" w:cs="Times New Roman"/>
                <w:sz w:val="24"/>
                <w:szCs w:val="24"/>
              </w:rPr>
            </w:pPr>
            <w:proofErr w:type="gramStart"/>
            <w:r w:rsidRPr="00AC322F">
              <w:rPr>
                <w:rFonts w:ascii="Times New Roman" w:eastAsia="Calibri" w:hAnsi="Times New Roman" w:cs="Times New Roman"/>
                <w:sz w:val="24"/>
                <w:szCs w:val="24"/>
              </w:rPr>
              <w:t>Муниципальное  бюджетное</w:t>
            </w:r>
            <w:proofErr w:type="gramEnd"/>
            <w:r w:rsidRPr="00AC322F">
              <w:rPr>
                <w:rFonts w:ascii="Times New Roman" w:eastAsia="Calibri" w:hAnsi="Times New Roman" w:cs="Times New Roman"/>
                <w:sz w:val="24"/>
                <w:szCs w:val="24"/>
              </w:rPr>
              <w:t xml:space="preserve"> учреждение «Централизованная библиотечная система города Гатчины»</w:t>
            </w:r>
          </w:p>
        </w:tc>
        <w:tc>
          <w:tcPr>
            <w:tcW w:w="2376" w:type="dxa"/>
            <w:tcBorders>
              <w:top w:val="single" w:sz="4" w:space="0" w:color="auto"/>
              <w:left w:val="single" w:sz="4" w:space="0" w:color="auto"/>
              <w:bottom w:val="single" w:sz="4" w:space="0" w:color="auto"/>
              <w:right w:val="single" w:sz="4" w:space="0" w:color="auto"/>
            </w:tcBorders>
            <w:hideMark/>
          </w:tcPr>
          <w:p w14:paraId="05E4888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III</w:t>
            </w:r>
          </w:p>
        </w:tc>
      </w:tr>
      <w:tr w:rsidR="00AC322F" w:rsidRPr="00AC322F" w14:paraId="15B5C0A6" w14:textId="77777777" w:rsidTr="00AC322F">
        <w:trPr>
          <w:cantSplit/>
        </w:trPr>
        <w:tc>
          <w:tcPr>
            <w:tcW w:w="7689" w:type="dxa"/>
            <w:tcBorders>
              <w:top w:val="single" w:sz="4" w:space="0" w:color="auto"/>
              <w:left w:val="single" w:sz="4" w:space="0" w:color="auto"/>
              <w:bottom w:val="single" w:sz="4" w:space="0" w:color="auto"/>
              <w:right w:val="single" w:sz="4" w:space="0" w:color="auto"/>
            </w:tcBorders>
            <w:hideMark/>
          </w:tcPr>
          <w:p w14:paraId="4BBADC78" w14:textId="77777777" w:rsidR="00AC322F" w:rsidRPr="00AC322F" w:rsidRDefault="00AC322F" w:rsidP="00AC322F">
            <w:pPr>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Муниципальное бюджетное учреждение «Гатчинский театр юного зрителя»</w:t>
            </w:r>
          </w:p>
        </w:tc>
        <w:tc>
          <w:tcPr>
            <w:tcW w:w="2376" w:type="dxa"/>
            <w:tcBorders>
              <w:top w:val="single" w:sz="4" w:space="0" w:color="auto"/>
              <w:left w:val="single" w:sz="4" w:space="0" w:color="auto"/>
              <w:bottom w:val="single" w:sz="4" w:space="0" w:color="auto"/>
              <w:right w:val="single" w:sz="4" w:space="0" w:color="auto"/>
            </w:tcBorders>
            <w:hideMark/>
          </w:tcPr>
          <w:p w14:paraId="5AA8B85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III</w:t>
            </w:r>
          </w:p>
        </w:tc>
      </w:tr>
      <w:tr w:rsidR="00AC322F" w:rsidRPr="00AC322F" w14:paraId="354817BF" w14:textId="77777777" w:rsidTr="00AC322F">
        <w:trPr>
          <w:cantSplit/>
        </w:trPr>
        <w:tc>
          <w:tcPr>
            <w:tcW w:w="7689" w:type="dxa"/>
            <w:tcBorders>
              <w:top w:val="single" w:sz="4" w:space="0" w:color="auto"/>
              <w:left w:val="single" w:sz="4" w:space="0" w:color="auto"/>
              <w:bottom w:val="single" w:sz="4" w:space="0" w:color="auto"/>
              <w:right w:val="single" w:sz="4" w:space="0" w:color="auto"/>
            </w:tcBorders>
            <w:hideMark/>
          </w:tcPr>
          <w:p w14:paraId="78AC5341" w14:textId="77777777" w:rsidR="00AC322F" w:rsidRPr="00AC322F" w:rsidRDefault="00AC322F" w:rsidP="00AC322F">
            <w:pPr>
              <w:tabs>
                <w:tab w:val="left" w:pos="1935"/>
              </w:tabs>
              <w:spacing w:after="0" w:line="240" w:lineRule="auto"/>
              <w:jc w:val="both"/>
              <w:rPr>
                <w:rFonts w:ascii="Times New Roman" w:eastAsia="Calibri" w:hAnsi="Times New Roman" w:cs="Times New Roman"/>
                <w:sz w:val="24"/>
                <w:szCs w:val="24"/>
              </w:rPr>
            </w:pPr>
            <w:r w:rsidRPr="00AC322F">
              <w:rPr>
                <w:rFonts w:ascii="Times New Roman" w:eastAsia="Calibri" w:hAnsi="Times New Roman" w:cs="Times New Roman"/>
                <w:sz w:val="24"/>
                <w:szCs w:val="24"/>
              </w:rPr>
              <w:t>Муниципальное автономное учреждение «Центр содействия развитию культуры и туризма»</w:t>
            </w:r>
          </w:p>
        </w:tc>
        <w:tc>
          <w:tcPr>
            <w:tcW w:w="2376" w:type="dxa"/>
            <w:tcBorders>
              <w:top w:val="single" w:sz="4" w:space="0" w:color="auto"/>
              <w:left w:val="single" w:sz="4" w:space="0" w:color="auto"/>
              <w:bottom w:val="single" w:sz="4" w:space="0" w:color="auto"/>
              <w:right w:val="single" w:sz="4" w:space="0" w:color="auto"/>
            </w:tcBorders>
            <w:hideMark/>
          </w:tcPr>
          <w:p w14:paraId="0602D23D" w14:textId="77777777" w:rsidR="00AC322F" w:rsidRPr="00AC322F" w:rsidRDefault="00AC322F" w:rsidP="00AC322F">
            <w:pPr>
              <w:spacing w:after="0" w:line="240" w:lineRule="auto"/>
              <w:jc w:val="center"/>
              <w:rPr>
                <w:rFonts w:ascii="Times New Roman" w:eastAsia="Calibri" w:hAnsi="Times New Roman" w:cs="Times New Roman"/>
                <w:sz w:val="24"/>
                <w:szCs w:val="24"/>
              </w:rPr>
            </w:pPr>
            <w:r w:rsidRPr="00AC322F">
              <w:rPr>
                <w:rFonts w:ascii="Times New Roman" w:eastAsia="Calibri" w:hAnsi="Times New Roman" w:cs="Times New Roman"/>
                <w:sz w:val="24"/>
                <w:szCs w:val="24"/>
              </w:rPr>
              <w:t>III</w:t>
            </w:r>
          </w:p>
        </w:tc>
      </w:tr>
    </w:tbl>
    <w:p w14:paraId="29C3CCF6" w14:textId="77777777" w:rsidR="00AC322F" w:rsidRPr="00AC322F" w:rsidRDefault="00AC322F" w:rsidP="00AC322F">
      <w:pPr>
        <w:spacing w:after="160" w:line="256" w:lineRule="auto"/>
        <w:rPr>
          <w:rFonts w:ascii="Times New Roman" w:eastAsia="Calibri" w:hAnsi="Times New Roman" w:cs="Times New Roman"/>
          <w:sz w:val="28"/>
          <w:szCs w:val="28"/>
        </w:rPr>
      </w:pPr>
    </w:p>
    <w:p w14:paraId="579AB349" w14:textId="77777777" w:rsidR="00AC322F" w:rsidRPr="00AC322F" w:rsidRDefault="00AC322F" w:rsidP="00AC322F">
      <w:pPr>
        <w:spacing w:after="160" w:line="256" w:lineRule="auto"/>
        <w:rPr>
          <w:rFonts w:ascii="Times New Roman" w:eastAsia="Calibri" w:hAnsi="Times New Roman" w:cs="Times New Roman"/>
          <w:sz w:val="28"/>
          <w:szCs w:val="28"/>
        </w:rPr>
      </w:pPr>
      <w:r w:rsidRPr="00AC322F">
        <w:rPr>
          <w:rFonts w:ascii="Times New Roman" w:eastAsia="Calibri" w:hAnsi="Times New Roman" w:cs="Times New Roman"/>
          <w:sz w:val="28"/>
          <w:szCs w:val="28"/>
        </w:rPr>
        <w:br w:type="page"/>
      </w:r>
    </w:p>
    <w:p w14:paraId="64DCE104" w14:textId="77777777" w:rsidR="00AC322F" w:rsidRPr="00AC322F" w:rsidRDefault="00AC322F" w:rsidP="00AC322F">
      <w:pPr>
        <w:spacing w:after="0" w:line="240" w:lineRule="auto"/>
        <w:ind w:left="6379"/>
        <w:rPr>
          <w:rFonts w:ascii="Times New Roman" w:eastAsia="Calibri" w:hAnsi="Times New Roman" w:cs="Times New Roman"/>
          <w:sz w:val="28"/>
          <w:szCs w:val="28"/>
        </w:rPr>
      </w:pPr>
      <w:r w:rsidRPr="00AC322F">
        <w:rPr>
          <w:rFonts w:ascii="Times New Roman" w:eastAsia="Calibri" w:hAnsi="Times New Roman" w:cs="Times New Roman"/>
          <w:sz w:val="28"/>
          <w:szCs w:val="28"/>
        </w:rPr>
        <w:lastRenderedPageBreak/>
        <w:t xml:space="preserve">Приложение 2 </w:t>
      </w:r>
    </w:p>
    <w:p w14:paraId="08B14D11" w14:textId="77777777" w:rsidR="00AC322F" w:rsidRPr="00AC322F" w:rsidRDefault="00AC322F" w:rsidP="00AC322F">
      <w:pPr>
        <w:spacing w:after="0" w:line="240" w:lineRule="auto"/>
        <w:ind w:left="6379"/>
        <w:rPr>
          <w:rFonts w:ascii="Times New Roman" w:eastAsia="Calibri" w:hAnsi="Times New Roman" w:cs="Times New Roman"/>
          <w:sz w:val="28"/>
          <w:szCs w:val="28"/>
        </w:rPr>
      </w:pPr>
      <w:r w:rsidRPr="00AC322F">
        <w:rPr>
          <w:rFonts w:ascii="Times New Roman" w:eastAsia="Calibri" w:hAnsi="Times New Roman" w:cs="Times New Roman"/>
          <w:sz w:val="28"/>
          <w:szCs w:val="28"/>
        </w:rPr>
        <w:t>к Изменениям</w:t>
      </w:r>
    </w:p>
    <w:p w14:paraId="14E64D42" w14:textId="77777777" w:rsidR="00AC322F" w:rsidRPr="00AC322F" w:rsidRDefault="00AC322F" w:rsidP="00AC322F">
      <w:pPr>
        <w:spacing w:after="0" w:line="240" w:lineRule="auto"/>
        <w:jc w:val="right"/>
        <w:rPr>
          <w:rFonts w:ascii="Times New Roman" w:eastAsia="Calibri" w:hAnsi="Times New Roman" w:cs="Times New Roman"/>
        </w:rPr>
      </w:pPr>
    </w:p>
    <w:p w14:paraId="622EACC6" w14:textId="77777777" w:rsidR="00AC322F" w:rsidRPr="00AC322F" w:rsidRDefault="00AC322F" w:rsidP="00AC322F">
      <w:pPr>
        <w:spacing w:after="0" w:line="240" w:lineRule="auto"/>
        <w:jc w:val="right"/>
        <w:rPr>
          <w:rFonts w:ascii="Times New Roman" w:eastAsia="Calibri" w:hAnsi="Times New Roman" w:cs="Times New Roman"/>
        </w:rPr>
      </w:pPr>
      <w:r w:rsidRPr="00AC322F">
        <w:rPr>
          <w:rFonts w:ascii="Times New Roman" w:eastAsia="Calibri" w:hAnsi="Times New Roman" w:cs="Times New Roman"/>
        </w:rPr>
        <w:t>Приложение 7</w:t>
      </w:r>
    </w:p>
    <w:p w14:paraId="33A712EE" w14:textId="77777777" w:rsidR="00AC322F" w:rsidRPr="00AC322F" w:rsidRDefault="00AC322F" w:rsidP="00AC322F">
      <w:pPr>
        <w:spacing w:after="0" w:line="240" w:lineRule="auto"/>
        <w:jc w:val="right"/>
        <w:rPr>
          <w:rFonts w:ascii="Times New Roman" w:eastAsia="Calibri" w:hAnsi="Times New Roman" w:cs="Times New Roman"/>
        </w:rPr>
      </w:pPr>
      <w:r w:rsidRPr="00AC322F">
        <w:rPr>
          <w:rFonts w:ascii="Times New Roman" w:eastAsia="Calibri" w:hAnsi="Times New Roman" w:cs="Times New Roman"/>
        </w:rPr>
        <w:t>к Положению</w:t>
      </w:r>
    </w:p>
    <w:p w14:paraId="2B8DF6A0" w14:textId="77777777" w:rsidR="00AC322F" w:rsidRPr="00AC322F" w:rsidRDefault="00AC322F" w:rsidP="00AC322F">
      <w:pPr>
        <w:spacing w:after="0" w:line="240" w:lineRule="auto"/>
        <w:ind w:left="7513"/>
        <w:contextualSpacing/>
        <w:jc w:val="both"/>
        <w:rPr>
          <w:rFonts w:ascii="Times New Roman" w:eastAsia="Times New Roman" w:hAnsi="Times New Roman" w:cs="Times New Roman"/>
          <w:sz w:val="28"/>
          <w:szCs w:val="28"/>
          <w:highlight w:val="yellow"/>
          <w:lang w:val="x-none" w:eastAsia="x-none"/>
        </w:rPr>
      </w:pPr>
    </w:p>
    <w:p w14:paraId="003B1A84" w14:textId="77777777" w:rsidR="00AC322F" w:rsidRPr="00AC322F" w:rsidRDefault="00AC322F" w:rsidP="00AC322F">
      <w:pPr>
        <w:spacing w:after="160" w:line="240" w:lineRule="auto"/>
        <w:contextualSpacing/>
        <w:jc w:val="center"/>
        <w:outlineLvl w:val="3"/>
        <w:rPr>
          <w:rFonts w:ascii="Times New Roman" w:eastAsia="Times New Roman" w:hAnsi="Times New Roman" w:cs="Times New Roman"/>
          <w:b/>
          <w:color w:val="000000"/>
          <w:sz w:val="28"/>
          <w:szCs w:val="28"/>
          <w:lang w:val="x-none" w:eastAsia="x-none"/>
        </w:rPr>
      </w:pPr>
      <w:r w:rsidRPr="00AC322F">
        <w:rPr>
          <w:rFonts w:ascii="Times New Roman" w:eastAsia="Times New Roman" w:hAnsi="Times New Roman" w:cs="Times New Roman"/>
          <w:b/>
          <w:color w:val="000000"/>
          <w:sz w:val="28"/>
          <w:szCs w:val="28"/>
          <w:lang w:val="x-none" w:eastAsia="x-none"/>
        </w:rPr>
        <w:t>1. Порядок отнесения учреждений</w:t>
      </w:r>
      <w:r w:rsidRPr="00AC322F">
        <w:rPr>
          <w:rFonts w:ascii="Times New Roman" w:eastAsia="Times New Roman" w:hAnsi="Times New Roman" w:cs="Times New Roman"/>
          <w:b/>
          <w:sz w:val="28"/>
          <w:szCs w:val="28"/>
          <w:lang w:val="x-none" w:eastAsia="x-none"/>
        </w:rPr>
        <w:t xml:space="preserve"> </w:t>
      </w:r>
      <w:r w:rsidRPr="00AC322F">
        <w:rPr>
          <w:rFonts w:ascii="Times New Roman" w:eastAsia="Times New Roman" w:hAnsi="Times New Roman" w:cs="Times New Roman"/>
          <w:b/>
          <w:color w:val="000000"/>
          <w:sz w:val="28"/>
          <w:szCs w:val="28"/>
          <w:lang w:val="x-none" w:eastAsia="x-none"/>
        </w:rPr>
        <w:t>дорожного хозяйства и благоустройства к группе по оплате труда руководителей</w:t>
      </w:r>
    </w:p>
    <w:p w14:paraId="7674EAE1" w14:textId="77777777" w:rsidR="00AC322F" w:rsidRPr="00AC322F" w:rsidRDefault="00AC322F" w:rsidP="00AC322F">
      <w:pPr>
        <w:keepNext/>
        <w:spacing w:before="240" w:after="120" w:line="240" w:lineRule="auto"/>
        <w:jc w:val="both"/>
        <w:rPr>
          <w:rFonts w:ascii="Times New Roman" w:eastAsia="Times New Roman" w:hAnsi="Times New Roman" w:cs="Times New Roman"/>
          <w:bCs/>
          <w:color w:val="000000"/>
          <w:sz w:val="28"/>
          <w:szCs w:val="28"/>
          <w:lang w:eastAsia="ru-RU"/>
        </w:rPr>
      </w:pPr>
      <w:r w:rsidRPr="00AC322F">
        <w:rPr>
          <w:rFonts w:ascii="Times New Roman" w:eastAsia="Times New Roman" w:hAnsi="Times New Roman" w:cs="Times New Roman"/>
          <w:bCs/>
          <w:color w:val="000000"/>
          <w:sz w:val="28"/>
          <w:szCs w:val="28"/>
          <w:lang w:eastAsia="ru-RU"/>
        </w:rPr>
        <w:t>1.1. Группа по оплате труда руководителей в зависимости от суммы баллов по объемным показателям</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4468"/>
      </w:tblGrid>
      <w:tr w:rsidR="00AC322F" w:rsidRPr="00AC322F" w14:paraId="6BA30F19" w14:textId="77777777" w:rsidTr="00AC322F">
        <w:trPr>
          <w:cantSplit/>
          <w:trHeight w:val="336"/>
          <w:tblHeader/>
          <w:jc w:val="center"/>
        </w:trPr>
        <w:tc>
          <w:tcPr>
            <w:tcW w:w="5145" w:type="dxa"/>
            <w:tcBorders>
              <w:top w:val="single" w:sz="4" w:space="0" w:color="auto"/>
              <w:left w:val="single" w:sz="4" w:space="0" w:color="auto"/>
              <w:bottom w:val="single" w:sz="4" w:space="0" w:color="auto"/>
              <w:right w:val="single" w:sz="4" w:space="0" w:color="auto"/>
            </w:tcBorders>
            <w:hideMark/>
          </w:tcPr>
          <w:p w14:paraId="7E63AB07"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Сумма баллов по объемным показателям</w:t>
            </w:r>
          </w:p>
        </w:tc>
        <w:tc>
          <w:tcPr>
            <w:tcW w:w="4466" w:type="dxa"/>
            <w:tcBorders>
              <w:top w:val="single" w:sz="4" w:space="0" w:color="auto"/>
              <w:left w:val="single" w:sz="4" w:space="0" w:color="auto"/>
              <w:bottom w:val="single" w:sz="4" w:space="0" w:color="auto"/>
              <w:right w:val="single" w:sz="4" w:space="0" w:color="auto"/>
            </w:tcBorders>
            <w:hideMark/>
          </w:tcPr>
          <w:p w14:paraId="50A52C58"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Группа по оплате труда</w:t>
            </w:r>
          </w:p>
        </w:tc>
      </w:tr>
      <w:tr w:rsidR="00AC322F" w:rsidRPr="00AC322F" w14:paraId="637FA987"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698717D5"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val="en-US" w:eastAsia="ru-RU"/>
              </w:rPr>
            </w:pPr>
            <w:r w:rsidRPr="00AC322F">
              <w:rPr>
                <w:rFonts w:ascii="Times New Roman" w:eastAsia="Times New Roman" w:hAnsi="Times New Roman" w:cs="Times New Roman"/>
                <w:sz w:val="24"/>
                <w:szCs w:val="24"/>
                <w:lang w:eastAsia="ru-RU"/>
              </w:rPr>
              <w:t>1601 и более</w:t>
            </w:r>
          </w:p>
        </w:tc>
        <w:tc>
          <w:tcPr>
            <w:tcW w:w="4466" w:type="dxa"/>
            <w:tcBorders>
              <w:top w:val="single" w:sz="4" w:space="0" w:color="auto"/>
              <w:left w:val="single" w:sz="4" w:space="0" w:color="auto"/>
              <w:bottom w:val="single" w:sz="4" w:space="0" w:color="auto"/>
              <w:right w:val="single" w:sz="4" w:space="0" w:color="auto"/>
            </w:tcBorders>
            <w:hideMark/>
          </w:tcPr>
          <w:p w14:paraId="7EAA39FD"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I</w:t>
            </w:r>
          </w:p>
        </w:tc>
      </w:tr>
      <w:tr w:rsidR="00AC322F" w:rsidRPr="00AC322F" w14:paraId="23DD5F22"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33977B62"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от 1201 до 1600</w:t>
            </w:r>
          </w:p>
        </w:tc>
        <w:tc>
          <w:tcPr>
            <w:tcW w:w="4466" w:type="dxa"/>
            <w:tcBorders>
              <w:top w:val="single" w:sz="4" w:space="0" w:color="auto"/>
              <w:left w:val="single" w:sz="4" w:space="0" w:color="auto"/>
              <w:bottom w:val="single" w:sz="4" w:space="0" w:color="auto"/>
              <w:right w:val="single" w:sz="4" w:space="0" w:color="auto"/>
            </w:tcBorders>
            <w:hideMark/>
          </w:tcPr>
          <w:p w14:paraId="55652230"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II</w:t>
            </w:r>
          </w:p>
        </w:tc>
      </w:tr>
      <w:tr w:rsidR="00AC322F" w:rsidRPr="00AC322F" w14:paraId="3FB2FD6F"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7E977111"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от 800 до 1200</w:t>
            </w:r>
          </w:p>
        </w:tc>
        <w:tc>
          <w:tcPr>
            <w:tcW w:w="4466" w:type="dxa"/>
            <w:tcBorders>
              <w:top w:val="single" w:sz="4" w:space="0" w:color="auto"/>
              <w:left w:val="single" w:sz="4" w:space="0" w:color="auto"/>
              <w:bottom w:val="single" w:sz="4" w:space="0" w:color="auto"/>
              <w:right w:val="single" w:sz="4" w:space="0" w:color="auto"/>
            </w:tcBorders>
            <w:hideMark/>
          </w:tcPr>
          <w:p w14:paraId="12D99197"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III</w:t>
            </w:r>
          </w:p>
        </w:tc>
      </w:tr>
      <w:tr w:rsidR="00AC322F" w:rsidRPr="00AC322F" w14:paraId="57455FB7"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50B17246"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от 501 до 800</w:t>
            </w:r>
          </w:p>
        </w:tc>
        <w:tc>
          <w:tcPr>
            <w:tcW w:w="4466" w:type="dxa"/>
            <w:tcBorders>
              <w:top w:val="single" w:sz="4" w:space="0" w:color="auto"/>
              <w:left w:val="single" w:sz="4" w:space="0" w:color="auto"/>
              <w:bottom w:val="single" w:sz="4" w:space="0" w:color="auto"/>
              <w:right w:val="single" w:sz="4" w:space="0" w:color="auto"/>
            </w:tcBorders>
            <w:hideMark/>
          </w:tcPr>
          <w:p w14:paraId="4279D74C"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IV</w:t>
            </w:r>
          </w:p>
        </w:tc>
      </w:tr>
      <w:tr w:rsidR="00AC322F" w:rsidRPr="00AC322F" w14:paraId="42553184"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1B75D8E8"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от 201 до 500</w:t>
            </w:r>
          </w:p>
        </w:tc>
        <w:tc>
          <w:tcPr>
            <w:tcW w:w="4466" w:type="dxa"/>
            <w:tcBorders>
              <w:top w:val="single" w:sz="4" w:space="0" w:color="auto"/>
              <w:left w:val="single" w:sz="4" w:space="0" w:color="auto"/>
              <w:bottom w:val="single" w:sz="4" w:space="0" w:color="auto"/>
              <w:right w:val="single" w:sz="4" w:space="0" w:color="auto"/>
            </w:tcBorders>
            <w:hideMark/>
          </w:tcPr>
          <w:p w14:paraId="130F0590"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V</w:t>
            </w:r>
          </w:p>
        </w:tc>
      </w:tr>
      <w:tr w:rsidR="00AC322F" w:rsidRPr="00AC322F" w14:paraId="4411EA75" w14:textId="77777777" w:rsidTr="00AC322F">
        <w:trPr>
          <w:cantSplit/>
          <w:trHeight w:val="336"/>
          <w:jc w:val="center"/>
        </w:trPr>
        <w:tc>
          <w:tcPr>
            <w:tcW w:w="5145" w:type="dxa"/>
            <w:tcBorders>
              <w:top w:val="single" w:sz="4" w:space="0" w:color="auto"/>
              <w:left w:val="single" w:sz="4" w:space="0" w:color="auto"/>
              <w:bottom w:val="single" w:sz="4" w:space="0" w:color="auto"/>
              <w:right w:val="single" w:sz="4" w:space="0" w:color="auto"/>
            </w:tcBorders>
            <w:hideMark/>
          </w:tcPr>
          <w:p w14:paraId="59596460"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До 200</w:t>
            </w:r>
          </w:p>
        </w:tc>
        <w:tc>
          <w:tcPr>
            <w:tcW w:w="4466" w:type="dxa"/>
            <w:tcBorders>
              <w:top w:val="single" w:sz="4" w:space="0" w:color="auto"/>
              <w:left w:val="single" w:sz="4" w:space="0" w:color="auto"/>
              <w:bottom w:val="single" w:sz="4" w:space="0" w:color="auto"/>
              <w:right w:val="single" w:sz="4" w:space="0" w:color="auto"/>
            </w:tcBorders>
            <w:hideMark/>
          </w:tcPr>
          <w:p w14:paraId="556CA565"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V</w:t>
            </w:r>
            <w:r w:rsidRPr="00AC322F">
              <w:rPr>
                <w:rFonts w:ascii="Times New Roman" w:eastAsia="Times New Roman" w:hAnsi="Times New Roman" w:cs="Times New Roman"/>
                <w:sz w:val="24"/>
                <w:szCs w:val="24"/>
                <w:lang w:val="en-US" w:eastAsia="ru-RU"/>
              </w:rPr>
              <w:t>I</w:t>
            </w:r>
          </w:p>
        </w:tc>
      </w:tr>
    </w:tbl>
    <w:p w14:paraId="7E5C7161" w14:textId="77777777" w:rsidR="00AC322F" w:rsidRPr="00AC322F" w:rsidRDefault="00AC322F" w:rsidP="00AC322F">
      <w:pPr>
        <w:spacing w:before="120" w:after="120" w:line="240" w:lineRule="auto"/>
        <w:ind w:firstLine="709"/>
        <w:jc w:val="both"/>
        <w:rPr>
          <w:rFonts w:ascii="Times New Roman" w:eastAsia="Times New Roman" w:hAnsi="Times New Roman" w:cs="Times New Roman"/>
          <w:color w:val="000000"/>
          <w:sz w:val="28"/>
          <w:szCs w:val="28"/>
          <w:lang w:eastAsia="ru-RU"/>
        </w:rPr>
      </w:pPr>
      <w:r w:rsidRPr="00AC322F">
        <w:rPr>
          <w:rFonts w:ascii="Times New Roman" w:eastAsia="Times New Roman" w:hAnsi="Times New Roman" w:cs="Times New Roman"/>
          <w:color w:val="000000"/>
          <w:sz w:val="28"/>
          <w:szCs w:val="28"/>
          <w:lang w:eastAsia="ru-RU"/>
        </w:rPr>
        <w:t>Группа по оплате труда руководителей учреждений дорожного хозяйства и благоустройства устанавливается на календарный год постановлением администрации Гатчинского муниципального округа. В случае невозможности определить объемные показатели, устанавливается группа по оплате труда руководителей VI. В течении календарного года группа по оплате труда руководителей не пересматривается.</w:t>
      </w:r>
    </w:p>
    <w:p w14:paraId="3B767F23" w14:textId="77777777" w:rsidR="00AC322F" w:rsidRPr="00AC322F" w:rsidRDefault="00AC322F" w:rsidP="00AC322F">
      <w:pPr>
        <w:spacing w:before="120" w:after="120" w:line="240" w:lineRule="auto"/>
        <w:jc w:val="both"/>
        <w:rPr>
          <w:rFonts w:ascii="Times New Roman" w:eastAsia="Times New Roman" w:hAnsi="Times New Roman" w:cs="Times New Roman"/>
          <w:color w:val="000000"/>
          <w:sz w:val="28"/>
          <w:szCs w:val="28"/>
          <w:lang w:eastAsia="ru-RU"/>
        </w:rPr>
      </w:pPr>
      <w:r w:rsidRPr="00AC322F">
        <w:rPr>
          <w:rFonts w:ascii="Times New Roman" w:eastAsia="Times New Roman" w:hAnsi="Times New Roman" w:cs="Times New Roman"/>
          <w:color w:val="000000"/>
          <w:sz w:val="28"/>
          <w:szCs w:val="28"/>
          <w:lang w:eastAsia="ru-RU"/>
        </w:rPr>
        <w:t xml:space="preserve">1.2. Объемные показатели, характеризующие масштаб управления муниципальными учреждениями </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4793"/>
        <w:gridCol w:w="1556"/>
        <w:gridCol w:w="2761"/>
      </w:tblGrid>
      <w:tr w:rsidR="00AC322F" w:rsidRPr="00AC322F" w14:paraId="7E32EFB6" w14:textId="77777777" w:rsidTr="00AC322F">
        <w:trPr>
          <w:cantSplit/>
          <w:trHeight w:val="516"/>
          <w:jc w:val="center"/>
        </w:trPr>
        <w:tc>
          <w:tcPr>
            <w:tcW w:w="865" w:type="dxa"/>
            <w:tcBorders>
              <w:top w:val="single" w:sz="4" w:space="0" w:color="auto"/>
              <w:left w:val="single" w:sz="4" w:space="0" w:color="auto"/>
              <w:bottom w:val="single" w:sz="4" w:space="0" w:color="auto"/>
              <w:right w:val="single" w:sz="4" w:space="0" w:color="auto"/>
            </w:tcBorders>
            <w:hideMark/>
          </w:tcPr>
          <w:p w14:paraId="4BF846F1"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 п/п</w:t>
            </w:r>
          </w:p>
        </w:tc>
        <w:tc>
          <w:tcPr>
            <w:tcW w:w="4793" w:type="dxa"/>
            <w:tcBorders>
              <w:top w:val="single" w:sz="4" w:space="0" w:color="auto"/>
              <w:left w:val="single" w:sz="4" w:space="0" w:color="auto"/>
              <w:bottom w:val="single" w:sz="4" w:space="0" w:color="auto"/>
              <w:right w:val="single" w:sz="4" w:space="0" w:color="auto"/>
            </w:tcBorders>
            <w:hideMark/>
          </w:tcPr>
          <w:p w14:paraId="0EC6749B"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 xml:space="preserve">Объемные </w:t>
            </w:r>
            <w:proofErr w:type="gramStart"/>
            <w:r w:rsidRPr="00AC322F">
              <w:rPr>
                <w:rFonts w:ascii="Times New Roman" w:eastAsia="Times New Roman" w:hAnsi="Times New Roman" w:cs="Times New Roman"/>
                <w:color w:val="000000"/>
                <w:lang w:eastAsia="ru-RU"/>
              </w:rPr>
              <w:t>показатели&lt;</w:t>
            </w:r>
            <w:proofErr w:type="gramEnd"/>
            <w:r w:rsidRPr="00AC322F">
              <w:rPr>
                <w:rFonts w:ascii="Times New Roman" w:eastAsia="Times New Roman" w:hAnsi="Times New Roman" w:cs="Times New Roman"/>
                <w:color w:val="000000"/>
                <w:lang w:eastAsia="ru-RU"/>
              </w:rPr>
              <w:t>1&gt;</w:t>
            </w:r>
          </w:p>
        </w:tc>
        <w:tc>
          <w:tcPr>
            <w:tcW w:w="1556" w:type="dxa"/>
            <w:tcBorders>
              <w:top w:val="single" w:sz="4" w:space="0" w:color="auto"/>
              <w:left w:val="single" w:sz="4" w:space="0" w:color="auto"/>
              <w:bottom w:val="single" w:sz="4" w:space="0" w:color="auto"/>
              <w:right w:val="single" w:sz="4" w:space="0" w:color="auto"/>
            </w:tcBorders>
            <w:hideMark/>
          </w:tcPr>
          <w:p w14:paraId="6E7404BF"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Условия расчета</w:t>
            </w:r>
          </w:p>
        </w:tc>
        <w:tc>
          <w:tcPr>
            <w:tcW w:w="2761" w:type="dxa"/>
            <w:tcBorders>
              <w:top w:val="single" w:sz="4" w:space="0" w:color="auto"/>
              <w:left w:val="single" w:sz="4" w:space="0" w:color="auto"/>
              <w:bottom w:val="single" w:sz="4" w:space="0" w:color="auto"/>
              <w:right w:val="single" w:sz="4" w:space="0" w:color="auto"/>
            </w:tcBorders>
            <w:hideMark/>
          </w:tcPr>
          <w:p w14:paraId="73E6F431"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Количество баллов</w:t>
            </w:r>
          </w:p>
        </w:tc>
      </w:tr>
      <w:tr w:rsidR="00AC322F" w:rsidRPr="00AC322F" w14:paraId="30396CF0" w14:textId="77777777" w:rsidTr="00AC322F">
        <w:trPr>
          <w:cantSplit/>
          <w:trHeight w:val="1729"/>
          <w:jc w:val="center"/>
        </w:trPr>
        <w:tc>
          <w:tcPr>
            <w:tcW w:w="865" w:type="dxa"/>
            <w:tcBorders>
              <w:top w:val="single" w:sz="4" w:space="0" w:color="auto"/>
              <w:left w:val="single" w:sz="4" w:space="0" w:color="auto"/>
              <w:bottom w:val="single" w:sz="4" w:space="0" w:color="auto"/>
              <w:right w:val="single" w:sz="4" w:space="0" w:color="auto"/>
            </w:tcBorders>
            <w:hideMark/>
          </w:tcPr>
          <w:p w14:paraId="03231953"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1</w:t>
            </w:r>
          </w:p>
        </w:tc>
        <w:tc>
          <w:tcPr>
            <w:tcW w:w="4793" w:type="dxa"/>
            <w:tcBorders>
              <w:top w:val="single" w:sz="4" w:space="0" w:color="auto"/>
              <w:left w:val="single" w:sz="4" w:space="0" w:color="auto"/>
              <w:bottom w:val="single" w:sz="4" w:space="0" w:color="auto"/>
              <w:right w:val="single" w:sz="4" w:space="0" w:color="auto"/>
            </w:tcBorders>
            <w:hideMark/>
          </w:tcPr>
          <w:p w14:paraId="748F3088" w14:textId="77777777" w:rsidR="00AC322F" w:rsidRPr="00AC322F" w:rsidRDefault="00AC322F" w:rsidP="00AC322F">
            <w:pPr>
              <w:tabs>
                <w:tab w:val="left" w:pos="1740"/>
              </w:tabs>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Количество площадок, специально оборудованных для отдыха, общения и проведения досуга разными группами населения: спортивные площадки, детские площадки, площадки для выгула собак и другие &lt;2&gt;</w:t>
            </w:r>
          </w:p>
        </w:tc>
        <w:tc>
          <w:tcPr>
            <w:tcW w:w="1556" w:type="dxa"/>
            <w:tcBorders>
              <w:top w:val="single" w:sz="4" w:space="0" w:color="auto"/>
              <w:left w:val="single" w:sz="4" w:space="0" w:color="auto"/>
              <w:bottom w:val="single" w:sz="4" w:space="0" w:color="auto"/>
              <w:right w:val="single" w:sz="4" w:space="0" w:color="auto"/>
            </w:tcBorders>
            <w:hideMark/>
          </w:tcPr>
          <w:p w14:paraId="3445D821" w14:textId="77777777" w:rsidR="00AC322F" w:rsidRPr="00AC322F" w:rsidRDefault="00AC322F" w:rsidP="00AC322F">
            <w:pPr>
              <w:spacing w:before="60"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76814B2B"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1-10 = 10 баллов</w:t>
            </w:r>
          </w:p>
          <w:p w14:paraId="592DA103"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11-50 = 20 баллов</w:t>
            </w:r>
          </w:p>
          <w:p w14:paraId="4686DB9D"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51-100 = 30 баллов</w:t>
            </w:r>
          </w:p>
          <w:p w14:paraId="3EA3E29D"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lang w:eastAsia="ru-RU"/>
              </w:rPr>
              <w:t>101 и более = 40 баллов</w:t>
            </w:r>
          </w:p>
        </w:tc>
      </w:tr>
      <w:tr w:rsidR="00AC322F" w:rsidRPr="00AC322F" w14:paraId="02C299C9" w14:textId="77777777" w:rsidTr="00AC322F">
        <w:trPr>
          <w:cantSplit/>
          <w:trHeight w:val="1300"/>
          <w:jc w:val="center"/>
        </w:trPr>
        <w:tc>
          <w:tcPr>
            <w:tcW w:w="865" w:type="dxa"/>
            <w:tcBorders>
              <w:top w:val="single" w:sz="4" w:space="0" w:color="auto"/>
              <w:left w:val="single" w:sz="4" w:space="0" w:color="auto"/>
              <w:bottom w:val="single" w:sz="4" w:space="0" w:color="auto"/>
              <w:right w:val="single" w:sz="4" w:space="0" w:color="auto"/>
            </w:tcBorders>
            <w:hideMark/>
          </w:tcPr>
          <w:p w14:paraId="26150D1A"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2</w:t>
            </w:r>
          </w:p>
        </w:tc>
        <w:tc>
          <w:tcPr>
            <w:tcW w:w="4793" w:type="dxa"/>
            <w:tcBorders>
              <w:top w:val="single" w:sz="4" w:space="0" w:color="auto"/>
              <w:left w:val="single" w:sz="4" w:space="0" w:color="auto"/>
              <w:bottom w:val="single" w:sz="4" w:space="0" w:color="auto"/>
              <w:right w:val="single" w:sz="4" w:space="0" w:color="auto"/>
            </w:tcBorders>
            <w:hideMark/>
          </w:tcPr>
          <w:p w14:paraId="10A47717" w14:textId="77777777" w:rsidR="00AC322F" w:rsidRPr="00AC322F" w:rsidRDefault="00AC322F" w:rsidP="00AC322F">
            <w:pPr>
              <w:spacing w:before="60" w:after="60" w:line="240" w:lineRule="auto"/>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Количество обслуживаемых территорий общего пользования: парки, скверы, набережные, площади, пешеходные бульвары, береговые полосы водных объектов общего пользования</w:t>
            </w:r>
          </w:p>
        </w:tc>
        <w:tc>
          <w:tcPr>
            <w:tcW w:w="1556" w:type="dxa"/>
            <w:tcBorders>
              <w:top w:val="single" w:sz="4" w:space="0" w:color="auto"/>
              <w:left w:val="single" w:sz="4" w:space="0" w:color="auto"/>
              <w:bottom w:val="single" w:sz="4" w:space="0" w:color="auto"/>
              <w:right w:val="single" w:sz="4" w:space="0" w:color="auto"/>
            </w:tcBorders>
            <w:hideMark/>
          </w:tcPr>
          <w:p w14:paraId="10795C44"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Объект</w:t>
            </w:r>
          </w:p>
        </w:tc>
        <w:tc>
          <w:tcPr>
            <w:tcW w:w="2761" w:type="dxa"/>
            <w:tcBorders>
              <w:top w:val="single" w:sz="4" w:space="0" w:color="auto"/>
              <w:left w:val="single" w:sz="4" w:space="0" w:color="auto"/>
              <w:bottom w:val="single" w:sz="4" w:space="0" w:color="auto"/>
              <w:right w:val="single" w:sz="4" w:space="0" w:color="auto"/>
            </w:tcBorders>
            <w:hideMark/>
          </w:tcPr>
          <w:p w14:paraId="1AD544F1"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10 баллов за каждый объект</w:t>
            </w:r>
          </w:p>
        </w:tc>
      </w:tr>
      <w:tr w:rsidR="00AC322F" w:rsidRPr="00AC322F" w14:paraId="7A420BE4" w14:textId="77777777" w:rsidTr="00AC322F">
        <w:trPr>
          <w:cantSplit/>
          <w:trHeight w:val="843"/>
          <w:jc w:val="center"/>
        </w:trPr>
        <w:tc>
          <w:tcPr>
            <w:tcW w:w="865" w:type="dxa"/>
            <w:tcBorders>
              <w:top w:val="single" w:sz="4" w:space="0" w:color="auto"/>
              <w:left w:val="single" w:sz="4" w:space="0" w:color="auto"/>
              <w:bottom w:val="single" w:sz="4" w:space="0" w:color="auto"/>
              <w:right w:val="single" w:sz="4" w:space="0" w:color="auto"/>
            </w:tcBorders>
            <w:hideMark/>
          </w:tcPr>
          <w:p w14:paraId="7E926B63"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3</w:t>
            </w:r>
          </w:p>
        </w:tc>
        <w:tc>
          <w:tcPr>
            <w:tcW w:w="4793" w:type="dxa"/>
            <w:tcBorders>
              <w:top w:val="single" w:sz="4" w:space="0" w:color="auto"/>
              <w:left w:val="single" w:sz="4" w:space="0" w:color="auto"/>
              <w:bottom w:val="single" w:sz="4" w:space="0" w:color="auto"/>
              <w:right w:val="single" w:sz="4" w:space="0" w:color="auto"/>
            </w:tcBorders>
            <w:hideMark/>
          </w:tcPr>
          <w:p w14:paraId="522EBE16"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 xml:space="preserve">Площадь обслуживаемых территорий общего пользования: парки, скверы, набережные, площади, пешеходные бульвары, береговые полосы водных объектов общего </w:t>
            </w:r>
            <w:proofErr w:type="gramStart"/>
            <w:r w:rsidRPr="00AC322F">
              <w:rPr>
                <w:rFonts w:ascii="Times New Roman" w:eastAsia="Times New Roman" w:hAnsi="Times New Roman" w:cs="Times New Roman"/>
                <w:color w:val="000000"/>
                <w:sz w:val="24"/>
                <w:szCs w:val="24"/>
                <w:lang w:eastAsia="ru-RU"/>
              </w:rPr>
              <w:t>пользования&lt;</w:t>
            </w:r>
            <w:proofErr w:type="gramEnd"/>
            <w:r w:rsidRPr="00AC322F">
              <w:rPr>
                <w:rFonts w:ascii="Times New Roman" w:eastAsia="Times New Roman" w:hAnsi="Times New Roman" w:cs="Times New Roman"/>
                <w:color w:val="000000"/>
                <w:sz w:val="24"/>
                <w:szCs w:val="24"/>
                <w:lang w:eastAsia="ru-RU"/>
              </w:rPr>
              <w:t>3&gt;</w:t>
            </w:r>
          </w:p>
        </w:tc>
        <w:tc>
          <w:tcPr>
            <w:tcW w:w="1556" w:type="dxa"/>
            <w:tcBorders>
              <w:top w:val="single" w:sz="4" w:space="0" w:color="auto"/>
              <w:left w:val="single" w:sz="4" w:space="0" w:color="auto"/>
              <w:bottom w:val="single" w:sz="4" w:space="0" w:color="auto"/>
              <w:right w:val="single" w:sz="4" w:space="0" w:color="auto"/>
            </w:tcBorders>
            <w:hideMark/>
          </w:tcPr>
          <w:p w14:paraId="663F2BFB"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Тыс. кв. м.</w:t>
            </w:r>
          </w:p>
        </w:tc>
        <w:tc>
          <w:tcPr>
            <w:tcW w:w="2761" w:type="dxa"/>
            <w:tcBorders>
              <w:top w:val="single" w:sz="4" w:space="0" w:color="auto"/>
              <w:left w:val="single" w:sz="4" w:space="0" w:color="auto"/>
              <w:bottom w:val="single" w:sz="4" w:space="0" w:color="auto"/>
              <w:right w:val="single" w:sz="4" w:space="0" w:color="auto"/>
            </w:tcBorders>
            <w:hideMark/>
          </w:tcPr>
          <w:p w14:paraId="20871BCB"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1 балл за каждую тыс. кв. м</w:t>
            </w:r>
          </w:p>
        </w:tc>
      </w:tr>
      <w:tr w:rsidR="00AC322F" w:rsidRPr="00AC322F" w14:paraId="5FE33ADF" w14:textId="77777777" w:rsidTr="00AC322F">
        <w:trPr>
          <w:cantSplit/>
          <w:trHeight w:val="843"/>
          <w:jc w:val="center"/>
        </w:trPr>
        <w:tc>
          <w:tcPr>
            <w:tcW w:w="865" w:type="dxa"/>
            <w:tcBorders>
              <w:top w:val="single" w:sz="4" w:space="0" w:color="auto"/>
              <w:left w:val="single" w:sz="4" w:space="0" w:color="auto"/>
              <w:bottom w:val="single" w:sz="4" w:space="0" w:color="auto"/>
              <w:right w:val="single" w:sz="4" w:space="0" w:color="auto"/>
            </w:tcBorders>
            <w:hideMark/>
          </w:tcPr>
          <w:p w14:paraId="52CF1F2A"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lastRenderedPageBreak/>
              <w:t>4</w:t>
            </w:r>
          </w:p>
        </w:tc>
        <w:tc>
          <w:tcPr>
            <w:tcW w:w="4793" w:type="dxa"/>
            <w:tcBorders>
              <w:top w:val="single" w:sz="4" w:space="0" w:color="auto"/>
              <w:left w:val="single" w:sz="4" w:space="0" w:color="auto"/>
              <w:bottom w:val="single" w:sz="4" w:space="0" w:color="auto"/>
              <w:right w:val="single" w:sz="4" w:space="0" w:color="auto"/>
            </w:tcBorders>
            <w:hideMark/>
          </w:tcPr>
          <w:p w14:paraId="6EEB797A"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Количество обслуживаемых контейнерных площадок</w:t>
            </w:r>
          </w:p>
        </w:tc>
        <w:tc>
          <w:tcPr>
            <w:tcW w:w="1556" w:type="dxa"/>
            <w:tcBorders>
              <w:top w:val="single" w:sz="4" w:space="0" w:color="auto"/>
              <w:left w:val="single" w:sz="4" w:space="0" w:color="auto"/>
              <w:bottom w:val="single" w:sz="4" w:space="0" w:color="auto"/>
              <w:right w:val="single" w:sz="4" w:space="0" w:color="auto"/>
            </w:tcBorders>
            <w:hideMark/>
          </w:tcPr>
          <w:p w14:paraId="5AA03AC0"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4FFAB449"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5 баллов за каждый объект</w:t>
            </w:r>
          </w:p>
        </w:tc>
      </w:tr>
      <w:tr w:rsidR="00AC322F" w:rsidRPr="00AC322F" w14:paraId="11F7158E" w14:textId="77777777" w:rsidTr="00AC322F">
        <w:trPr>
          <w:cantSplit/>
          <w:trHeight w:val="843"/>
          <w:jc w:val="center"/>
        </w:trPr>
        <w:tc>
          <w:tcPr>
            <w:tcW w:w="865" w:type="dxa"/>
            <w:tcBorders>
              <w:top w:val="single" w:sz="4" w:space="0" w:color="auto"/>
              <w:left w:val="single" w:sz="4" w:space="0" w:color="auto"/>
              <w:bottom w:val="single" w:sz="4" w:space="0" w:color="auto"/>
              <w:right w:val="single" w:sz="4" w:space="0" w:color="auto"/>
            </w:tcBorders>
            <w:hideMark/>
          </w:tcPr>
          <w:p w14:paraId="2B565B7F"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5</w:t>
            </w:r>
          </w:p>
        </w:tc>
        <w:tc>
          <w:tcPr>
            <w:tcW w:w="4793" w:type="dxa"/>
            <w:tcBorders>
              <w:top w:val="single" w:sz="4" w:space="0" w:color="auto"/>
              <w:left w:val="single" w:sz="4" w:space="0" w:color="auto"/>
              <w:bottom w:val="single" w:sz="4" w:space="0" w:color="auto"/>
              <w:right w:val="single" w:sz="4" w:space="0" w:color="auto"/>
            </w:tcBorders>
            <w:hideMark/>
          </w:tcPr>
          <w:p w14:paraId="2B00F2DA"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Количество обслуживаемых пожарных резервуаров</w:t>
            </w:r>
          </w:p>
        </w:tc>
        <w:tc>
          <w:tcPr>
            <w:tcW w:w="1556" w:type="dxa"/>
            <w:tcBorders>
              <w:top w:val="single" w:sz="4" w:space="0" w:color="auto"/>
              <w:left w:val="single" w:sz="4" w:space="0" w:color="auto"/>
              <w:bottom w:val="single" w:sz="4" w:space="0" w:color="auto"/>
              <w:right w:val="single" w:sz="4" w:space="0" w:color="auto"/>
            </w:tcBorders>
            <w:hideMark/>
          </w:tcPr>
          <w:p w14:paraId="5E715542"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3CE0AA6E"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5 баллов за каждый объект</w:t>
            </w:r>
          </w:p>
        </w:tc>
      </w:tr>
      <w:tr w:rsidR="00AC322F" w:rsidRPr="00AC322F" w14:paraId="32F1B299" w14:textId="77777777" w:rsidTr="00AC322F">
        <w:trPr>
          <w:cantSplit/>
          <w:trHeight w:val="843"/>
          <w:jc w:val="center"/>
        </w:trPr>
        <w:tc>
          <w:tcPr>
            <w:tcW w:w="865" w:type="dxa"/>
            <w:tcBorders>
              <w:top w:val="single" w:sz="4" w:space="0" w:color="auto"/>
              <w:left w:val="single" w:sz="4" w:space="0" w:color="auto"/>
              <w:bottom w:val="single" w:sz="4" w:space="0" w:color="auto"/>
              <w:right w:val="single" w:sz="4" w:space="0" w:color="auto"/>
            </w:tcBorders>
            <w:hideMark/>
          </w:tcPr>
          <w:p w14:paraId="4F02A906"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6</w:t>
            </w:r>
          </w:p>
        </w:tc>
        <w:tc>
          <w:tcPr>
            <w:tcW w:w="4793" w:type="dxa"/>
            <w:tcBorders>
              <w:top w:val="single" w:sz="4" w:space="0" w:color="auto"/>
              <w:left w:val="single" w:sz="4" w:space="0" w:color="auto"/>
              <w:bottom w:val="single" w:sz="4" w:space="0" w:color="auto"/>
              <w:right w:val="single" w:sz="4" w:space="0" w:color="auto"/>
            </w:tcBorders>
            <w:hideMark/>
          </w:tcPr>
          <w:p w14:paraId="341B2D1D"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Количество обслуживаемых водозаборных сооружений нецентрализованного водоснабжения</w:t>
            </w:r>
          </w:p>
        </w:tc>
        <w:tc>
          <w:tcPr>
            <w:tcW w:w="1556" w:type="dxa"/>
            <w:tcBorders>
              <w:top w:val="single" w:sz="4" w:space="0" w:color="auto"/>
              <w:left w:val="single" w:sz="4" w:space="0" w:color="auto"/>
              <w:bottom w:val="single" w:sz="4" w:space="0" w:color="auto"/>
              <w:right w:val="single" w:sz="4" w:space="0" w:color="auto"/>
            </w:tcBorders>
            <w:hideMark/>
          </w:tcPr>
          <w:p w14:paraId="119E7486"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06E8FAFF"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1 балл за каждый объект</w:t>
            </w:r>
          </w:p>
        </w:tc>
      </w:tr>
      <w:tr w:rsidR="00AC322F" w:rsidRPr="00AC322F" w14:paraId="38ACF87F" w14:textId="77777777" w:rsidTr="00AC322F">
        <w:trPr>
          <w:cantSplit/>
          <w:trHeight w:val="1300"/>
          <w:jc w:val="center"/>
        </w:trPr>
        <w:tc>
          <w:tcPr>
            <w:tcW w:w="865" w:type="dxa"/>
            <w:tcBorders>
              <w:top w:val="single" w:sz="4" w:space="0" w:color="auto"/>
              <w:left w:val="single" w:sz="4" w:space="0" w:color="auto"/>
              <w:bottom w:val="single" w:sz="4" w:space="0" w:color="auto"/>
              <w:right w:val="single" w:sz="4" w:space="0" w:color="auto"/>
            </w:tcBorders>
            <w:hideMark/>
          </w:tcPr>
          <w:p w14:paraId="7D5D66A1"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7</w:t>
            </w:r>
          </w:p>
        </w:tc>
        <w:tc>
          <w:tcPr>
            <w:tcW w:w="4793" w:type="dxa"/>
            <w:tcBorders>
              <w:top w:val="single" w:sz="4" w:space="0" w:color="auto"/>
              <w:left w:val="single" w:sz="4" w:space="0" w:color="auto"/>
              <w:bottom w:val="single" w:sz="4" w:space="0" w:color="auto"/>
              <w:right w:val="single" w:sz="4" w:space="0" w:color="auto"/>
            </w:tcBorders>
            <w:hideMark/>
          </w:tcPr>
          <w:p w14:paraId="03372088"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Протяженность обслуживаемых автомобильных дорог общего пользования</w:t>
            </w:r>
          </w:p>
        </w:tc>
        <w:tc>
          <w:tcPr>
            <w:tcW w:w="1556" w:type="dxa"/>
            <w:tcBorders>
              <w:top w:val="single" w:sz="4" w:space="0" w:color="auto"/>
              <w:left w:val="single" w:sz="4" w:space="0" w:color="auto"/>
              <w:bottom w:val="single" w:sz="4" w:space="0" w:color="auto"/>
              <w:right w:val="single" w:sz="4" w:space="0" w:color="auto"/>
            </w:tcBorders>
            <w:hideMark/>
          </w:tcPr>
          <w:p w14:paraId="74E7C690"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Км.</w:t>
            </w:r>
          </w:p>
        </w:tc>
        <w:tc>
          <w:tcPr>
            <w:tcW w:w="2761" w:type="dxa"/>
            <w:tcBorders>
              <w:top w:val="single" w:sz="4" w:space="0" w:color="auto"/>
              <w:left w:val="single" w:sz="4" w:space="0" w:color="auto"/>
              <w:bottom w:val="single" w:sz="4" w:space="0" w:color="auto"/>
              <w:right w:val="single" w:sz="4" w:space="0" w:color="auto"/>
            </w:tcBorders>
            <w:hideMark/>
          </w:tcPr>
          <w:p w14:paraId="7AB97540" w14:textId="77777777" w:rsidR="00AC322F" w:rsidRPr="00AC322F" w:rsidRDefault="00AC322F" w:rsidP="00AC322F">
            <w:pPr>
              <w:spacing w:before="60" w:after="60" w:line="240" w:lineRule="auto"/>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1-39,9 = 100 баллов</w:t>
            </w:r>
          </w:p>
          <w:p w14:paraId="37D42198" w14:textId="77777777" w:rsidR="00AC322F" w:rsidRPr="00AC322F" w:rsidRDefault="00AC322F" w:rsidP="00AC322F">
            <w:pPr>
              <w:spacing w:before="60" w:after="60" w:line="240" w:lineRule="auto"/>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40-79,9 = 150 баллов</w:t>
            </w:r>
          </w:p>
          <w:p w14:paraId="60199C1C" w14:textId="77777777" w:rsidR="00AC322F" w:rsidRPr="00AC322F" w:rsidRDefault="00AC322F" w:rsidP="00AC322F">
            <w:pPr>
              <w:spacing w:before="60" w:after="60" w:line="240" w:lineRule="auto"/>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80-99,9 = 200 баллов</w:t>
            </w:r>
          </w:p>
          <w:p w14:paraId="5186BA7C" w14:textId="77777777" w:rsidR="00AC322F" w:rsidRPr="00AC322F" w:rsidRDefault="00AC322F" w:rsidP="00AC322F">
            <w:pPr>
              <w:spacing w:before="60" w:after="60" w:line="240" w:lineRule="auto"/>
              <w:rPr>
                <w:rFonts w:ascii="Times New Roman" w:eastAsia="Times New Roman" w:hAnsi="Times New Roman" w:cs="Times New Roman"/>
                <w:sz w:val="24"/>
                <w:szCs w:val="24"/>
                <w:lang w:eastAsia="ru-RU"/>
              </w:rPr>
            </w:pPr>
            <w:r w:rsidRPr="00AC322F">
              <w:rPr>
                <w:rFonts w:ascii="Times New Roman" w:eastAsia="Times New Roman" w:hAnsi="Times New Roman" w:cs="Times New Roman"/>
                <w:lang w:eastAsia="ru-RU"/>
              </w:rPr>
              <w:t>100 и более = 250 баллов</w:t>
            </w:r>
          </w:p>
        </w:tc>
      </w:tr>
      <w:tr w:rsidR="00AC322F" w:rsidRPr="00AC322F" w14:paraId="72B935A2" w14:textId="77777777" w:rsidTr="00AC322F">
        <w:trPr>
          <w:cantSplit/>
          <w:trHeight w:val="1300"/>
          <w:jc w:val="center"/>
        </w:trPr>
        <w:tc>
          <w:tcPr>
            <w:tcW w:w="865" w:type="dxa"/>
            <w:tcBorders>
              <w:top w:val="single" w:sz="4" w:space="0" w:color="auto"/>
              <w:left w:val="single" w:sz="4" w:space="0" w:color="auto"/>
              <w:bottom w:val="single" w:sz="4" w:space="0" w:color="auto"/>
              <w:right w:val="single" w:sz="4" w:space="0" w:color="auto"/>
            </w:tcBorders>
            <w:hideMark/>
          </w:tcPr>
          <w:p w14:paraId="5EC5E49F"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8</w:t>
            </w:r>
          </w:p>
        </w:tc>
        <w:tc>
          <w:tcPr>
            <w:tcW w:w="4793" w:type="dxa"/>
            <w:tcBorders>
              <w:top w:val="single" w:sz="4" w:space="0" w:color="auto"/>
              <w:left w:val="single" w:sz="4" w:space="0" w:color="auto"/>
              <w:bottom w:val="single" w:sz="4" w:space="0" w:color="auto"/>
              <w:right w:val="single" w:sz="4" w:space="0" w:color="auto"/>
            </w:tcBorders>
            <w:hideMark/>
          </w:tcPr>
          <w:p w14:paraId="68E08259"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Количество обслуживаемых павильонов ожидания (остановочных пунктов, посадочных площадок, площадок и павильонов для ожидания) в местах остановки маршрутных транспортных средств</w:t>
            </w:r>
          </w:p>
        </w:tc>
        <w:tc>
          <w:tcPr>
            <w:tcW w:w="1556" w:type="dxa"/>
            <w:tcBorders>
              <w:top w:val="single" w:sz="4" w:space="0" w:color="auto"/>
              <w:left w:val="single" w:sz="4" w:space="0" w:color="auto"/>
              <w:bottom w:val="single" w:sz="4" w:space="0" w:color="auto"/>
              <w:right w:val="single" w:sz="4" w:space="0" w:color="auto"/>
            </w:tcBorders>
            <w:hideMark/>
          </w:tcPr>
          <w:p w14:paraId="07F58154"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706F23B1" w14:textId="77777777" w:rsidR="00AC322F" w:rsidRPr="00AC322F" w:rsidRDefault="00AC322F" w:rsidP="00AC322F">
            <w:pPr>
              <w:spacing w:before="60" w:after="60" w:line="240" w:lineRule="auto"/>
              <w:rPr>
                <w:rFonts w:ascii="Times New Roman" w:eastAsia="Times New Roman" w:hAnsi="Times New Roman" w:cs="Times New Roman"/>
                <w:lang w:eastAsia="ru-RU"/>
              </w:rPr>
            </w:pPr>
            <w:r w:rsidRPr="00AC322F">
              <w:rPr>
                <w:rFonts w:ascii="Times New Roman" w:eastAsia="Times New Roman" w:hAnsi="Times New Roman" w:cs="Times New Roman"/>
                <w:lang w:eastAsia="ru-RU"/>
              </w:rPr>
              <w:t>5 баллов за каждый объект</w:t>
            </w:r>
          </w:p>
        </w:tc>
      </w:tr>
      <w:tr w:rsidR="00AC322F" w:rsidRPr="00AC322F" w14:paraId="094F2F33" w14:textId="77777777" w:rsidTr="00AC322F">
        <w:trPr>
          <w:cantSplit/>
          <w:trHeight w:val="676"/>
          <w:jc w:val="center"/>
        </w:trPr>
        <w:tc>
          <w:tcPr>
            <w:tcW w:w="865" w:type="dxa"/>
            <w:tcBorders>
              <w:top w:val="single" w:sz="4" w:space="0" w:color="auto"/>
              <w:left w:val="single" w:sz="4" w:space="0" w:color="auto"/>
              <w:bottom w:val="single" w:sz="4" w:space="0" w:color="auto"/>
              <w:right w:val="single" w:sz="4" w:space="0" w:color="auto"/>
            </w:tcBorders>
            <w:hideMark/>
          </w:tcPr>
          <w:p w14:paraId="464B7D44"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val="en-US" w:eastAsia="ru-RU"/>
              </w:rPr>
              <w:t>9</w:t>
            </w:r>
          </w:p>
        </w:tc>
        <w:tc>
          <w:tcPr>
            <w:tcW w:w="4793" w:type="dxa"/>
            <w:tcBorders>
              <w:top w:val="single" w:sz="4" w:space="0" w:color="auto"/>
              <w:left w:val="single" w:sz="4" w:space="0" w:color="auto"/>
              <w:bottom w:val="single" w:sz="4" w:space="0" w:color="auto"/>
              <w:right w:val="single" w:sz="4" w:space="0" w:color="auto"/>
            </w:tcBorders>
            <w:hideMark/>
          </w:tcPr>
          <w:p w14:paraId="59116574" w14:textId="77777777" w:rsidR="00AC322F" w:rsidRPr="00AC322F" w:rsidRDefault="00AC322F" w:rsidP="00AC322F">
            <w:pPr>
              <w:tabs>
                <w:tab w:val="left" w:pos="1395"/>
              </w:tabs>
              <w:spacing w:after="0" w:line="240" w:lineRule="auto"/>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color w:val="000000"/>
                <w:sz w:val="24"/>
                <w:szCs w:val="24"/>
                <w:lang w:eastAsia="ru-RU"/>
              </w:rPr>
              <w:t>Н</w:t>
            </w:r>
            <w:r w:rsidRPr="00AC322F">
              <w:rPr>
                <w:rFonts w:ascii="Times New Roman" w:eastAsia="Times New Roman" w:hAnsi="Times New Roman" w:cs="Times New Roman"/>
                <w:sz w:val="24"/>
                <w:szCs w:val="24"/>
                <w:lang w:eastAsia="ru-RU"/>
              </w:rPr>
              <w:t xml:space="preserve">аличие собственной самоходной </w:t>
            </w:r>
            <w:proofErr w:type="gramStart"/>
            <w:r w:rsidRPr="00AC322F">
              <w:rPr>
                <w:rFonts w:ascii="Times New Roman" w:eastAsia="Times New Roman" w:hAnsi="Times New Roman" w:cs="Times New Roman"/>
                <w:sz w:val="24"/>
                <w:szCs w:val="24"/>
                <w:lang w:eastAsia="ru-RU"/>
              </w:rPr>
              <w:t>техники&lt;</w:t>
            </w:r>
            <w:proofErr w:type="gramEnd"/>
            <w:r w:rsidRPr="00AC322F">
              <w:rPr>
                <w:rFonts w:ascii="Times New Roman" w:eastAsia="Times New Roman" w:hAnsi="Times New Roman" w:cs="Times New Roman"/>
                <w:sz w:val="24"/>
                <w:szCs w:val="24"/>
                <w:lang w:eastAsia="ru-RU"/>
              </w:rPr>
              <w:t>4&gt;</w:t>
            </w:r>
          </w:p>
        </w:tc>
        <w:tc>
          <w:tcPr>
            <w:tcW w:w="1556" w:type="dxa"/>
            <w:tcBorders>
              <w:top w:val="single" w:sz="4" w:space="0" w:color="auto"/>
              <w:left w:val="single" w:sz="4" w:space="0" w:color="auto"/>
              <w:bottom w:val="single" w:sz="4" w:space="0" w:color="auto"/>
              <w:right w:val="single" w:sz="4" w:space="0" w:color="auto"/>
            </w:tcBorders>
            <w:hideMark/>
          </w:tcPr>
          <w:p w14:paraId="0B6E057C"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w:t>
            </w:r>
          </w:p>
        </w:tc>
        <w:tc>
          <w:tcPr>
            <w:tcW w:w="2761" w:type="dxa"/>
            <w:tcBorders>
              <w:top w:val="single" w:sz="4" w:space="0" w:color="auto"/>
              <w:left w:val="single" w:sz="4" w:space="0" w:color="auto"/>
              <w:bottom w:val="single" w:sz="4" w:space="0" w:color="auto"/>
              <w:right w:val="single" w:sz="4" w:space="0" w:color="auto"/>
            </w:tcBorders>
            <w:hideMark/>
          </w:tcPr>
          <w:p w14:paraId="16D52092"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1 балл за каждую единицу техники</w:t>
            </w:r>
          </w:p>
        </w:tc>
      </w:tr>
      <w:tr w:rsidR="00AC322F" w:rsidRPr="00AC322F" w14:paraId="479BF4DA" w14:textId="77777777" w:rsidTr="00AC322F">
        <w:trPr>
          <w:cantSplit/>
          <w:trHeight w:val="676"/>
          <w:jc w:val="center"/>
        </w:trPr>
        <w:tc>
          <w:tcPr>
            <w:tcW w:w="865" w:type="dxa"/>
            <w:tcBorders>
              <w:top w:val="single" w:sz="4" w:space="0" w:color="auto"/>
              <w:left w:val="single" w:sz="4" w:space="0" w:color="auto"/>
              <w:bottom w:val="single" w:sz="4" w:space="0" w:color="auto"/>
              <w:right w:val="single" w:sz="4" w:space="0" w:color="auto"/>
            </w:tcBorders>
            <w:hideMark/>
          </w:tcPr>
          <w:p w14:paraId="3DD266CF"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eastAsia="ru-RU"/>
              </w:rPr>
              <w:t>1</w:t>
            </w:r>
            <w:r w:rsidRPr="00AC322F">
              <w:rPr>
                <w:rFonts w:ascii="Times New Roman" w:eastAsia="Times New Roman" w:hAnsi="Times New Roman" w:cs="Times New Roman"/>
                <w:color w:val="000000"/>
                <w:sz w:val="24"/>
                <w:szCs w:val="24"/>
                <w:lang w:val="en-US" w:eastAsia="ru-RU"/>
              </w:rPr>
              <w:t>0</w:t>
            </w:r>
          </w:p>
        </w:tc>
        <w:tc>
          <w:tcPr>
            <w:tcW w:w="4793" w:type="dxa"/>
            <w:tcBorders>
              <w:top w:val="single" w:sz="4" w:space="0" w:color="auto"/>
              <w:left w:val="single" w:sz="4" w:space="0" w:color="auto"/>
              <w:bottom w:val="single" w:sz="4" w:space="0" w:color="auto"/>
              <w:right w:val="single" w:sz="4" w:space="0" w:color="auto"/>
            </w:tcBorders>
            <w:hideMark/>
          </w:tcPr>
          <w:p w14:paraId="4BBEDE47" w14:textId="77777777" w:rsidR="00AC322F" w:rsidRPr="00AC322F" w:rsidRDefault="00AC322F" w:rsidP="00AC322F">
            <w:pPr>
              <w:tabs>
                <w:tab w:val="left" w:pos="1395"/>
              </w:tabs>
              <w:spacing w:after="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 xml:space="preserve">Плановый объем расходов учреждения по плану финансово-хозяйственной деятельности на очередной финансовый </w:t>
            </w:r>
            <w:proofErr w:type="gramStart"/>
            <w:r w:rsidRPr="00AC322F">
              <w:rPr>
                <w:rFonts w:ascii="Times New Roman" w:eastAsia="Times New Roman" w:hAnsi="Times New Roman" w:cs="Times New Roman"/>
                <w:color w:val="000000"/>
                <w:sz w:val="24"/>
                <w:szCs w:val="24"/>
                <w:lang w:eastAsia="ru-RU"/>
              </w:rPr>
              <w:t>год&lt;</w:t>
            </w:r>
            <w:proofErr w:type="gramEnd"/>
            <w:r w:rsidRPr="00AC322F">
              <w:rPr>
                <w:rFonts w:ascii="Times New Roman" w:eastAsia="Times New Roman" w:hAnsi="Times New Roman" w:cs="Times New Roman"/>
                <w:color w:val="000000"/>
                <w:sz w:val="24"/>
                <w:szCs w:val="24"/>
                <w:lang w:eastAsia="ru-RU"/>
              </w:rPr>
              <w:t>5&gt;</w:t>
            </w:r>
          </w:p>
        </w:tc>
        <w:tc>
          <w:tcPr>
            <w:tcW w:w="1556" w:type="dxa"/>
            <w:tcBorders>
              <w:top w:val="single" w:sz="4" w:space="0" w:color="auto"/>
              <w:left w:val="single" w:sz="4" w:space="0" w:color="auto"/>
              <w:bottom w:val="single" w:sz="4" w:space="0" w:color="auto"/>
              <w:right w:val="single" w:sz="4" w:space="0" w:color="auto"/>
            </w:tcBorders>
            <w:hideMark/>
          </w:tcPr>
          <w:p w14:paraId="746223C7"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Млн. руб.</w:t>
            </w:r>
          </w:p>
        </w:tc>
        <w:tc>
          <w:tcPr>
            <w:tcW w:w="2761" w:type="dxa"/>
            <w:tcBorders>
              <w:top w:val="single" w:sz="4" w:space="0" w:color="auto"/>
              <w:left w:val="single" w:sz="4" w:space="0" w:color="auto"/>
              <w:bottom w:val="single" w:sz="4" w:space="0" w:color="auto"/>
              <w:right w:val="single" w:sz="4" w:space="0" w:color="auto"/>
            </w:tcBorders>
            <w:hideMark/>
          </w:tcPr>
          <w:p w14:paraId="74038F43" w14:textId="77777777" w:rsidR="00AC322F" w:rsidRPr="00AC322F" w:rsidRDefault="00AC322F" w:rsidP="00AC322F">
            <w:pPr>
              <w:spacing w:before="60" w:after="60" w:line="240" w:lineRule="auto"/>
              <w:rPr>
                <w:rFonts w:ascii="Times New Roman" w:eastAsia="Times New Roman" w:hAnsi="Times New Roman" w:cs="Times New Roman"/>
                <w:color w:val="000000"/>
                <w:lang w:eastAsia="ru-RU"/>
              </w:rPr>
            </w:pPr>
            <w:r w:rsidRPr="00AC322F">
              <w:rPr>
                <w:rFonts w:ascii="Times New Roman" w:eastAsia="Times New Roman" w:hAnsi="Times New Roman" w:cs="Times New Roman"/>
                <w:color w:val="000000"/>
                <w:lang w:eastAsia="ru-RU"/>
              </w:rPr>
              <w:t>0,3 балла за каждый млн. руб.</w:t>
            </w:r>
          </w:p>
        </w:tc>
      </w:tr>
      <w:tr w:rsidR="00AC322F" w:rsidRPr="00AC322F" w14:paraId="0EBC48EA" w14:textId="77777777" w:rsidTr="00AC322F">
        <w:trPr>
          <w:cantSplit/>
          <w:trHeight w:val="73"/>
          <w:jc w:val="center"/>
        </w:trPr>
        <w:tc>
          <w:tcPr>
            <w:tcW w:w="865" w:type="dxa"/>
            <w:tcBorders>
              <w:top w:val="single" w:sz="4" w:space="0" w:color="auto"/>
              <w:left w:val="single" w:sz="4" w:space="0" w:color="auto"/>
              <w:bottom w:val="single" w:sz="4" w:space="0" w:color="auto"/>
              <w:right w:val="single" w:sz="4" w:space="0" w:color="auto"/>
            </w:tcBorders>
            <w:hideMark/>
          </w:tcPr>
          <w:p w14:paraId="450D1E3F"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val="en-US" w:eastAsia="ru-RU"/>
              </w:rPr>
            </w:pPr>
            <w:r w:rsidRPr="00AC322F">
              <w:rPr>
                <w:rFonts w:ascii="Times New Roman" w:eastAsia="Times New Roman" w:hAnsi="Times New Roman" w:cs="Times New Roman"/>
                <w:color w:val="000000"/>
                <w:sz w:val="24"/>
                <w:szCs w:val="24"/>
                <w:lang w:eastAsia="ru-RU"/>
              </w:rPr>
              <w:t>1</w:t>
            </w:r>
            <w:r w:rsidRPr="00AC322F">
              <w:rPr>
                <w:rFonts w:ascii="Times New Roman" w:eastAsia="Times New Roman" w:hAnsi="Times New Roman" w:cs="Times New Roman"/>
                <w:color w:val="000000"/>
                <w:sz w:val="24"/>
                <w:szCs w:val="24"/>
                <w:lang w:val="en-US" w:eastAsia="ru-RU"/>
              </w:rPr>
              <w:t>1</w:t>
            </w:r>
          </w:p>
        </w:tc>
        <w:tc>
          <w:tcPr>
            <w:tcW w:w="4793" w:type="dxa"/>
            <w:tcBorders>
              <w:top w:val="single" w:sz="4" w:space="0" w:color="auto"/>
              <w:left w:val="single" w:sz="4" w:space="0" w:color="auto"/>
              <w:bottom w:val="single" w:sz="4" w:space="0" w:color="auto"/>
              <w:right w:val="single" w:sz="4" w:space="0" w:color="auto"/>
            </w:tcBorders>
            <w:hideMark/>
          </w:tcPr>
          <w:p w14:paraId="234E2291" w14:textId="77777777" w:rsidR="00AC322F" w:rsidRPr="00AC322F" w:rsidRDefault="00AC322F" w:rsidP="00AC322F">
            <w:pPr>
              <w:spacing w:before="60" w:after="60" w:line="240" w:lineRule="auto"/>
              <w:jc w:val="both"/>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Численность сотрудников</w:t>
            </w:r>
          </w:p>
        </w:tc>
        <w:tc>
          <w:tcPr>
            <w:tcW w:w="1556" w:type="dxa"/>
            <w:tcBorders>
              <w:top w:val="single" w:sz="4" w:space="0" w:color="auto"/>
              <w:left w:val="single" w:sz="4" w:space="0" w:color="auto"/>
              <w:bottom w:val="single" w:sz="4" w:space="0" w:color="auto"/>
              <w:right w:val="single" w:sz="4" w:space="0" w:color="auto"/>
            </w:tcBorders>
            <w:hideMark/>
          </w:tcPr>
          <w:p w14:paraId="0790D9B0" w14:textId="77777777" w:rsidR="00AC322F" w:rsidRPr="00AC322F" w:rsidRDefault="00AC322F" w:rsidP="00AC322F">
            <w:pPr>
              <w:spacing w:before="60" w:after="60" w:line="240" w:lineRule="auto"/>
              <w:jc w:val="center"/>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Штат. ед.</w:t>
            </w:r>
          </w:p>
        </w:tc>
        <w:tc>
          <w:tcPr>
            <w:tcW w:w="2761" w:type="dxa"/>
            <w:tcBorders>
              <w:top w:val="single" w:sz="4" w:space="0" w:color="auto"/>
              <w:left w:val="single" w:sz="4" w:space="0" w:color="auto"/>
              <w:bottom w:val="single" w:sz="4" w:space="0" w:color="auto"/>
              <w:right w:val="single" w:sz="4" w:space="0" w:color="auto"/>
            </w:tcBorders>
            <w:hideMark/>
          </w:tcPr>
          <w:p w14:paraId="5AFBF394" w14:textId="77777777" w:rsidR="00AC322F" w:rsidRPr="00AC322F" w:rsidRDefault="00AC322F" w:rsidP="00AC322F">
            <w:pPr>
              <w:spacing w:before="60" w:after="60" w:line="240" w:lineRule="auto"/>
              <w:rPr>
                <w:rFonts w:ascii="Times New Roman" w:eastAsia="Times New Roman" w:hAnsi="Times New Roman" w:cs="Times New Roman"/>
                <w:color w:val="000000"/>
                <w:sz w:val="24"/>
                <w:szCs w:val="24"/>
                <w:lang w:eastAsia="ru-RU"/>
              </w:rPr>
            </w:pPr>
            <w:r w:rsidRPr="00AC322F">
              <w:rPr>
                <w:rFonts w:ascii="Times New Roman" w:eastAsia="Times New Roman" w:hAnsi="Times New Roman" w:cs="Times New Roman"/>
                <w:color w:val="000000"/>
                <w:sz w:val="24"/>
                <w:szCs w:val="24"/>
                <w:lang w:eastAsia="ru-RU"/>
              </w:rPr>
              <w:t>1 балл за каждую штат. ед.</w:t>
            </w:r>
          </w:p>
        </w:tc>
      </w:tr>
    </w:tbl>
    <w:p w14:paraId="6845EBCF" w14:textId="77777777" w:rsidR="00AC322F" w:rsidRPr="00AC322F" w:rsidRDefault="00AC322F" w:rsidP="00AC322F">
      <w:pPr>
        <w:spacing w:before="120" w:after="0" w:line="240" w:lineRule="auto"/>
        <w:ind w:firstLine="567"/>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&lt;1&gt; Подтверждаются справками о наличии имущества, находящегося в оперативном управлении (безвозмездном пользовании) в муниципальном учреждении, с приложением инвентарных карточек (паспортов, выписок из реестра, оборотно-сальдовых ведомостей по счету). В случае отсутствия в учете муниципального учреждения обслуживаемого объекта, характеристик, необходимых для расчета показателей, значение показателя принимается равным «0». Подтверждающие документы должны быть заверены руководителей учреждения и главным бухгалтером.</w:t>
      </w:r>
    </w:p>
    <w:p w14:paraId="5D7443E2" w14:textId="77777777" w:rsidR="00AC322F" w:rsidRPr="00AC322F" w:rsidRDefault="00AC322F" w:rsidP="00AC322F">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&lt;2&gt; Принимаются к расчету спортивные площадки, детские площадки, площадки для выгула собак и другие подобные площадки как комплекс конструктивно-сочлененных предметов (один или несколько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w:t>
      </w:r>
    </w:p>
    <w:p w14:paraId="505D0D37" w14:textId="77777777" w:rsidR="00AC322F" w:rsidRPr="00AC322F" w:rsidRDefault="00AC322F" w:rsidP="00AC322F">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&lt;3&gt;</w:t>
      </w:r>
      <w:r w:rsidRPr="00AC322F">
        <w:rPr>
          <w:rFonts w:ascii="Calibri" w:eastAsia="Calibri" w:hAnsi="Calibri" w:cs="Times New Roman"/>
        </w:rPr>
        <w:t xml:space="preserve"> </w:t>
      </w:r>
      <w:r w:rsidRPr="00AC322F">
        <w:rPr>
          <w:rFonts w:ascii="Times New Roman" w:eastAsia="Times New Roman" w:hAnsi="Times New Roman" w:cs="Times New Roman"/>
          <w:sz w:val="24"/>
          <w:szCs w:val="24"/>
          <w:lang w:eastAsia="ru-RU"/>
        </w:rPr>
        <w:t>Площадь обслуживаемых территорий общего пользования: парки, скверы, набережные, площади, пешеходные бульвары, береговые полосы водных объектов общего пользования, учтенных в п. 2 таблицы «Объемные показатели, характеризующие масштаб управления муниципальными учреждениями»</w:t>
      </w:r>
    </w:p>
    <w:p w14:paraId="1CD0E833" w14:textId="77777777" w:rsidR="00AC322F" w:rsidRPr="00AC322F" w:rsidRDefault="00AC322F" w:rsidP="00AC322F">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&lt;4&gt; Подтверждаются паспортом самоходной машины и других видов техники, выданным Гостехнадзором.</w:t>
      </w:r>
    </w:p>
    <w:p w14:paraId="1568B19D" w14:textId="77777777" w:rsidR="00AC322F" w:rsidRPr="00AC322F" w:rsidRDefault="00AC322F" w:rsidP="00AC322F">
      <w:pPr>
        <w:tabs>
          <w:tab w:val="left" w:pos="1134"/>
        </w:tabs>
        <w:spacing w:after="0" w:line="240" w:lineRule="auto"/>
        <w:ind w:right="-1" w:firstLine="567"/>
        <w:jc w:val="both"/>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&lt;5&gt; Применяются объемные показатели по состоянию на 1 января года, на который утверждается группа по оплате труда.</w:t>
      </w:r>
    </w:p>
    <w:p w14:paraId="6C7299A4" w14:textId="77777777" w:rsidR="00AC322F" w:rsidRPr="00AC322F" w:rsidRDefault="00AC322F" w:rsidP="00AC322F">
      <w:pPr>
        <w:spacing w:before="120" w:after="120" w:line="240" w:lineRule="auto"/>
        <w:jc w:val="center"/>
        <w:outlineLvl w:val="3"/>
        <w:rPr>
          <w:rFonts w:ascii="Times New Roman" w:eastAsia="Times New Roman" w:hAnsi="Times New Roman" w:cs="Times New Roman"/>
          <w:b/>
          <w:sz w:val="28"/>
          <w:szCs w:val="28"/>
          <w:lang w:val="x-none" w:eastAsia="x-none"/>
        </w:rPr>
      </w:pPr>
      <w:r w:rsidRPr="00AC322F">
        <w:rPr>
          <w:rFonts w:ascii="Times New Roman" w:eastAsia="Times New Roman" w:hAnsi="Times New Roman" w:cs="Times New Roman"/>
          <w:b/>
          <w:sz w:val="28"/>
          <w:szCs w:val="28"/>
          <w:lang w:val="x-none" w:eastAsia="x-none"/>
        </w:rPr>
        <w:t>2. Перечень должностей работников учреждений дорожного хозяйства и благоустройства для определения размеров окладов руководителей</w:t>
      </w:r>
    </w:p>
    <w:p w14:paraId="037D1EF8"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lastRenderedPageBreak/>
        <w:t>Начальник участка</w:t>
      </w:r>
    </w:p>
    <w:p w14:paraId="7219C344"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eastAsia="x-none"/>
        </w:rPr>
        <w:t>Начальник</w:t>
      </w:r>
      <w:r w:rsidRPr="00AC322F">
        <w:rPr>
          <w:rFonts w:ascii="Times New Roman" w:eastAsia="Times New Roman" w:hAnsi="Times New Roman" w:cs="Times New Roman"/>
          <w:sz w:val="28"/>
          <w:szCs w:val="28"/>
          <w:lang w:val="x-none" w:eastAsia="x-none"/>
        </w:rPr>
        <w:t xml:space="preserve"> хозяйства</w:t>
      </w:r>
    </w:p>
    <w:p w14:paraId="61650A3A"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Начальник цеха</w:t>
      </w:r>
    </w:p>
    <w:p w14:paraId="7C463D17"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Инженер</w:t>
      </w:r>
    </w:p>
    <w:p w14:paraId="2DA29C62"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eastAsia="x-none"/>
        </w:rPr>
      </w:pPr>
      <w:r w:rsidRPr="00AC322F">
        <w:rPr>
          <w:rFonts w:ascii="Times New Roman" w:eastAsia="Times New Roman" w:hAnsi="Times New Roman" w:cs="Times New Roman"/>
          <w:sz w:val="28"/>
          <w:szCs w:val="28"/>
          <w:lang w:val="x-none" w:eastAsia="x-none"/>
        </w:rPr>
        <w:t>Мастер участка</w:t>
      </w:r>
    </w:p>
    <w:p w14:paraId="52562D59"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Тракторист &lt;1&gt;</w:t>
      </w:r>
    </w:p>
    <w:p w14:paraId="4F168FB0"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Водитель &lt;1&gt;</w:t>
      </w:r>
    </w:p>
    <w:p w14:paraId="2F934368" w14:textId="77777777" w:rsidR="00AC322F" w:rsidRPr="00AC322F" w:rsidRDefault="00AC322F" w:rsidP="00AC322F">
      <w:pPr>
        <w:spacing w:after="160" w:line="240" w:lineRule="auto"/>
        <w:ind w:firstLine="709"/>
        <w:contextualSpacing/>
        <w:jc w:val="both"/>
        <w:rPr>
          <w:rFonts w:ascii="Times New Roman" w:eastAsia="Times New Roman" w:hAnsi="Times New Roman" w:cs="Times New Roman"/>
          <w:sz w:val="28"/>
          <w:szCs w:val="28"/>
          <w:lang w:val="x-none" w:eastAsia="x-none"/>
        </w:rPr>
      </w:pPr>
      <w:r w:rsidRPr="00AC322F">
        <w:rPr>
          <w:rFonts w:ascii="Times New Roman" w:eastAsia="Times New Roman" w:hAnsi="Times New Roman" w:cs="Times New Roman"/>
          <w:sz w:val="28"/>
          <w:szCs w:val="28"/>
          <w:lang w:val="x-none" w:eastAsia="x-none"/>
        </w:rPr>
        <w:t>Рабочий зеленого хозяйства &lt;1&gt;</w:t>
      </w:r>
    </w:p>
    <w:p w14:paraId="3F8DB8E9" w14:textId="77777777" w:rsidR="00AC322F" w:rsidRPr="00AC322F" w:rsidRDefault="00AC322F" w:rsidP="00AC322F">
      <w:pPr>
        <w:spacing w:before="120" w:after="120" w:line="240" w:lineRule="auto"/>
        <w:ind w:firstLine="142"/>
        <w:jc w:val="both"/>
        <w:rPr>
          <w:rFonts w:ascii="Times New Roman" w:eastAsia="Times New Roman" w:hAnsi="Times New Roman" w:cs="Times New Roman"/>
          <w:sz w:val="24"/>
          <w:szCs w:val="24"/>
          <w:lang w:val="x-none" w:eastAsia="x-none"/>
        </w:rPr>
      </w:pPr>
      <w:r w:rsidRPr="00AC322F">
        <w:rPr>
          <w:rFonts w:ascii="Times New Roman" w:eastAsia="Times New Roman" w:hAnsi="Times New Roman" w:cs="Times New Roman"/>
          <w:sz w:val="24"/>
          <w:szCs w:val="24"/>
          <w:lang w:val="x-none" w:eastAsia="x-none"/>
        </w:rPr>
        <w:t>&lt;1&gt; Дополнительно применяются для определения размеров окладов руководителей учреждений, подведомственных территориальным управления</w:t>
      </w:r>
      <w:r w:rsidRPr="00AC322F">
        <w:rPr>
          <w:rFonts w:ascii="Times New Roman" w:eastAsia="Times New Roman" w:hAnsi="Times New Roman" w:cs="Times New Roman"/>
          <w:sz w:val="24"/>
          <w:szCs w:val="24"/>
          <w:lang w:eastAsia="x-none"/>
        </w:rPr>
        <w:t>м</w:t>
      </w:r>
      <w:r w:rsidRPr="00AC322F">
        <w:rPr>
          <w:rFonts w:ascii="Times New Roman" w:eastAsia="Times New Roman" w:hAnsi="Times New Roman" w:cs="Times New Roman"/>
          <w:sz w:val="24"/>
          <w:szCs w:val="24"/>
          <w:lang w:val="x-none" w:eastAsia="x-none"/>
        </w:rPr>
        <w:t xml:space="preserve"> администрации Гатчинского муниципального округа</w:t>
      </w:r>
    </w:p>
    <w:p w14:paraId="3AFB8B1A" w14:textId="77777777" w:rsidR="00AC322F" w:rsidRPr="00AC322F" w:rsidRDefault="00AC322F" w:rsidP="00AC322F">
      <w:pPr>
        <w:spacing w:before="120" w:after="120" w:line="240" w:lineRule="auto"/>
        <w:jc w:val="center"/>
        <w:outlineLvl w:val="3"/>
        <w:rPr>
          <w:rFonts w:ascii="Times New Roman" w:eastAsia="Times New Roman" w:hAnsi="Times New Roman" w:cs="Times New Roman"/>
          <w:b/>
          <w:sz w:val="28"/>
          <w:szCs w:val="28"/>
          <w:lang w:val="x-none" w:eastAsia="x-none"/>
        </w:rPr>
      </w:pPr>
      <w:r w:rsidRPr="00AC322F">
        <w:rPr>
          <w:rFonts w:ascii="Times New Roman" w:eastAsia="Times New Roman" w:hAnsi="Times New Roman" w:cs="Times New Roman"/>
          <w:b/>
          <w:sz w:val="28"/>
          <w:szCs w:val="28"/>
          <w:lang w:val="x-none" w:eastAsia="x-none"/>
        </w:rPr>
        <w:t>3. Отношение стимулирующих выплат к окладной части заработной платы, применяемое для планирования фонда оплаты труда работников учреждений дорожного хозяйства и благоустройства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3407"/>
      </w:tblGrid>
      <w:tr w:rsidR="00AC322F" w:rsidRPr="00AC322F" w14:paraId="5C637AFB" w14:textId="77777777" w:rsidTr="00AC322F">
        <w:trPr>
          <w:cantSplit/>
          <w:jc w:val="center"/>
        </w:trPr>
        <w:tc>
          <w:tcPr>
            <w:tcW w:w="5950" w:type="dxa"/>
            <w:tcBorders>
              <w:top w:val="single" w:sz="4" w:space="0" w:color="auto"/>
              <w:left w:val="single" w:sz="4" w:space="0" w:color="auto"/>
              <w:bottom w:val="single" w:sz="4" w:space="0" w:color="auto"/>
              <w:right w:val="single" w:sz="4" w:space="0" w:color="auto"/>
            </w:tcBorders>
            <w:hideMark/>
          </w:tcPr>
          <w:p w14:paraId="5F1430B9"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Учреждение</w:t>
            </w:r>
          </w:p>
        </w:tc>
        <w:tc>
          <w:tcPr>
            <w:tcW w:w="3406" w:type="dxa"/>
            <w:tcBorders>
              <w:top w:val="single" w:sz="4" w:space="0" w:color="auto"/>
              <w:left w:val="single" w:sz="4" w:space="0" w:color="auto"/>
              <w:bottom w:val="single" w:sz="4" w:space="0" w:color="auto"/>
              <w:right w:val="single" w:sz="4" w:space="0" w:color="auto"/>
            </w:tcBorders>
            <w:hideMark/>
          </w:tcPr>
          <w:p w14:paraId="249DFF9A" w14:textId="77777777" w:rsidR="00AC322F" w:rsidRPr="00AC322F" w:rsidRDefault="00AC322F" w:rsidP="00AC3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Отношение</w:t>
            </w:r>
          </w:p>
        </w:tc>
      </w:tr>
      <w:tr w:rsidR="00AC322F" w:rsidRPr="00AC322F" w14:paraId="6F27ECAB" w14:textId="77777777" w:rsidTr="00AC322F">
        <w:trPr>
          <w:cantSplit/>
          <w:jc w:val="center"/>
        </w:trPr>
        <w:tc>
          <w:tcPr>
            <w:tcW w:w="5950" w:type="dxa"/>
            <w:tcBorders>
              <w:top w:val="single" w:sz="4" w:space="0" w:color="auto"/>
              <w:left w:val="single" w:sz="4" w:space="0" w:color="auto"/>
              <w:bottom w:val="single" w:sz="4" w:space="0" w:color="auto"/>
              <w:right w:val="single" w:sz="4" w:space="0" w:color="auto"/>
            </w:tcBorders>
            <w:hideMark/>
          </w:tcPr>
          <w:p w14:paraId="6F71C653" w14:textId="77777777" w:rsidR="00AC322F" w:rsidRPr="00AC322F" w:rsidRDefault="00AC322F" w:rsidP="00AC322F">
            <w:pPr>
              <w:spacing w:after="0" w:line="240" w:lineRule="auto"/>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Муниципальное бюджетное учреждение «Управление благоустройства и дорожного хозяйства»</w:t>
            </w:r>
          </w:p>
        </w:tc>
        <w:tc>
          <w:tcPr>
            <w:tcW w:w="3406" w:type="dxa"/>
            <w:tcBorders>
              <w:top w:val="single" w:sz="4" w:space="0" w:color="auto"/>
              <w:left w:val="single" w:sz="4" w:space="0" w:color="auto"/>
              <w:bottom w:val="single" w:sz="4" w:space="0" w:color="auto"/>
              <w:right w:val="single" w:sz="4" w:space="0" w:color="auto"/>
            </w:tcBorders>
            <w:hideMark/>
          </w:tcPr>
          <w:p w14:paraId="7AD24181" w14:textId="77777777" w:rsidR="00AC322F" w:rsidRPr="00AC322F" w:rsidRDefault="00AC322F" w:rsidP="00AC322F">
            <w:pPr>
              <w:spacing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2,0</w:t>
            </w:r>
          </w:p>
        </w:tc>
      </w:tr>
      <w:tr w:rsidR="00AC322F" w:rsidRPr="00AC322F" w14:paraId="07E7F919" w14:textId="77777777" w:rsidTr="00AC322F">
        <w:trPr>
          <w:cantSplit/>
          <w:jc w:val="center"/>
        </w:trPr>
        <w:tc>
          <w:tcPr>
            <w:tcW w:w="5950" w:type="dxa"/>
            <w:tcBorders>
              <w:top w:val="single" w:sz="4" w:space="0" w:color="auto"/>
              <w:left w:val="single" w:sz="4" w:space="0" w:color="auto"/>
              <w:bottom w:val="single" w:sz="4" w:space="0" w:color="auto"/>
              <w:right w:val="single" w:sz="4" w:space="0" w:color="auto"/>
            </w:tcBorders>
            <w:hideMark/>
          </w:tcPr>
          <w:p w14:paraId="69AF513B" w14:textId="77777777" w:rsidR="00AC322F" w:rsidRPr="00AC322F" w:rsidRDefault="00AC322F" w:rsidP="00AC322F">
            <w:pPr>
              <w:spacing w:after="0" w:line="240" w:lineRule="auto"/>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Прочие учреждения</w:t>
            </w:r>
          </w:p>
        </w:tc>
        <w:tc>
          <w:tcPr>
            <w:tcW w:w="3406" w:type="dxa"/>
            <w:tcBorders>
              <w:top w:val="single" w:sz="4" w:space="0" w:color="auto"/>
              <w:left w:val="single" w:sz="4" w:space="0" w:color="auto"/>
              <w:bottom w:val="single" w:sz="4" w:space="0" w:color="auto"/>
              <w:right w:val="single" w:sz="4" w:space="0" w:color="auto"/>
            </w:tcBorders>
            <w:hideMark/>
          </w:tcPr>
          <w:p w14:paraId="05CC410B" w14:textId="77777777" w:rsidR="00AC322F" w:rsidRPr="00AC322F" w:rsidRDefault="00AC322F" w:rsidP="00AC322F">
            <w:pPr>
              <w:spacing w:after="60" w:line="240" w:lineRule="auto"/>
              <w:jc w:val="center"/>
              <w:rPr>
                <w:rFonts w:ascii="Times New Roman" w:eastAsia="Times New Roman" w:hAnsi="Times New Roman" w:cs="Times New Roman"/>
                <w:sz w:val="24"/>
                <w:szCs w:val="24"/>
                <w:lang w:eastAsia="ru-RU"/>
              </w:rPr>
            </w:pPr>
            <w:r w:rsidRPr="00AC322F">
              <w:rPr>
                <w:rFonts w:ascii="Times New Roman" w:eastAsia="Times New Roman" w:hAnsi="Times New Roman" w:cs="Times New Roman"/>
                <w:sz w:val="24"/>
                <w:szCs w:val="24"/>
                <w:lang w:eastAsia="ru-RU"/>
              </w:rPr>
              <w:t>1,7</w:t>
            </w:r>
          </w:p>
        </w:tc>
      </w:tr>
    </w:tbl>
    <w:p w14:paraId="694BED1A" w14:textId="77777777" w:rsidR="00AC322F" w:rsidRPr="00AC322F" w:rsidRDefault="00AC322F" w:rsidP="00AC322F">
      <w:pPr>
        <w:spacing w:after="0" w:line="240" w:lineRule="auto"/>
        <w:rPr>
          <w:rFonts w:ascii="Verdana" w:eastAsia="Times New Roman" w:hAnsi="Verdana" w:cs="Arial"/>
          <w:bCs/>
          <w:sz w:val="24"/>
          <w:szCs w:val="26"/>
          <w:lang w:eastAsia="ru-RU"/>
        </w:rPr>
      </w:pPr>
    </w:p>
    <w:p w14:paraId="20D3E10E" w14:textId="77777777" w:rsidR="00AC322F" w:rsidRPr="00AC322F" w:rsidRDefault="00AC322F" w:rsidP="00AC322F">
      <w:pPr>
        <w:spacing w:after="0" w:line="240" w:lineRule="auto"/>
        <w:rPr>
          <w:rFonts w:ascii="Verdana" w:eastAsia="Times New Roman" w:hAnsi="Verdana" w:cs="Arial"/>
          <w:bCs/>
          <w:sz w:val="24"/>
          <w:szCs w:val="26"/>
          <w:lang w:eastAsia="ru-RU"/>
        </w:rPr>
      </w:pPr>
    </w:p>
    <w:p w14:paraId="7B6D8B0F" w14:textId="77777777" w:rsidR="00AC322F" w:rsidRPr="00AC322F" w:rsidRDefault="00AC322F" w:rsidP="00AC322F">
      <w:pPr>
        <w:spacing w:after="160" w:line="256" w:lineRule="auto"/>
        <w:rPr>
          <w:rFonts w:ascii="Times New Roman" w:eastAsia="Times New Roman" w:hAnsi="Times New Roman" w:cs="Times New Roman"/>
          <w:sz w:val="24"/>
          <w:szCs w:val="24"/>
          <w:lang w:eastAsia="ru-RU"/>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4446C"/>
    <w:multiLevelType w:val="multilevel"/>
    <w:tmpl w:val="53F8C1BA"/>
    <w:lvl w:ilvl="0">
      <w:start w:val="1"/>
      <w:numFmt w:val="decimal"/>
      <w:lvlText w:val="%1."/>
      <w:lvlJc w:val="left"/>
      <w:pPr>
        <w:ind w:left="720" w:hanging="360"/>
      </w:pPr>
    </w:lvl>
    <w:lvl w:ilvl="1">
      <w:start w:val="1"/>
      <w:numFmt w:val="decimal"/>
      <w:isLgl/>
      <w:lvlText w:val="%1.%2."/>
      <w:lvlJc w:val="left"/>
      <w:pPr>
        <w:ind w:left="2138" w:hanging="720"/>
      </w:pPr>
      <w:rPr>
        <w:color w:val="auto"/>
      </w:r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58934DE5"/>
    <w:multiLevelType w:val="multilevel"/>
    <w:tmpl w:val="03E83E8E"/>
    <w:lvl w:ilvl="0">
      <w:start w:val="1"/>
      <w:numFmt w:val="decimal"/>
      <w:lvlText w:val="%1."/>
      <w:lvlJc w:val="left"/>
      <w:pPr>
        <w:ind w:left="1135" w:hanging="735"/>
      </w:pPr>
    </w:lvl>
    <w:lvl w:ilvl="1">
      <w:start w:val="1"/>
      <w:numFmt w:val="decimal"/>
      <w:isLgl/>
      <w:lvlText w:val="%1.%2."/>
      <w:lvlJc w:val="left"/>
      <w:pPr>
        <w:ind w:left="1120" w:hanging="720"/>
      </w:pPr>
      <w:rPr>
        <w:lang w:val="ru-RU"/>
      </w:rPr>
    </w:lvl>
    <w:lvl w:ilvl="2">
      <w:start w:val="1"/>
      <w:numFmt w:val="decimal"/>
      <w:isLgl/>
      <w:lvlText w:val="%1.%2.%3."/>
      <w:lvlJc w:val="left"/>
      <w:pPr>
        <w:ind w:left="1713" w:hanging="720"/>
      </w:pPr>
    </w:lvl>
    <w:lvl w:ilvl="3">
      <w:start w:val="1"/>
      <w:numFmt w:val="decimal"/>
      <w:isLgl/>
      <w:lvlText w:val="%1.%2.%3.%4."/>
      <w:lvlJc w:val="left"/>
      <w:pPr>
        <w:ind w:left="1480" w:hanging="1080"/>
      </w:pPr>
    </w:lvl>
    <w:lvl w:ilvl="4">
      <w:start w:val="1"/>
      <w:numFmt w:val="decimal"/>
      <w:isLgl/>
      <w:lvlText w:val="%1.%2.%3.%4.%5."/>
      <w:lvlJc w:val="left"/>
      <w:pPr>
        <w:ind w:left="1480" w:hanging="1080"/>
      </w:pPr>
    </w:lvl>
    <w:lvl w:ilvl="5">
      <w:start w:val="1"/>
      <w:numFmt w:val="decimal"/>
      <w:isLgl/>
      <w:lvlText w:val="%1.%2.%3.%4.%5.%6."/>
      <w:lvlJc w:val="left"/>
      <w:pPr>
        <w:ind w:left="1840" w:hanging="1440"/>
      </w:pPr>
    </w:lvl>
    <w:lvl w:ilvl="6">
      <w:start w:val="1"/>
      <w:numFmt w:val="decimal"/>
      <w:isLgl/>
      <w:lvlText w:val="%1.%2.%3.%4.%5.%6.%7."/>
      <w:lvlJc w:val="left"/>
      <w:pPr>
        <w:ind w:left="2200" w:hanging="1800"/>
      </w:pPr>
    </w:lvl>
    <w:lvl w:ilvl="7">
      <w:start w:val="1"/>
      <w:numFmt w:val="decimal"/>
      <w:isLgl/>
      <w:lvlText w:val="%1.%2.%3.%4.%5.%6.%7.%8."/>
      <w:lvlJc w:val="left"/>
      <w:pPr>
        <w:ind w:left="2200" w:hanging="1800"/>
      </w:pPr>
    </w:lvl>
    <w:lvl w:ilvl="8">
      <w:start w:val="1"/>
      <w:numFmt w:val="decimal"/>
      <w:isLgl/>
      <w:lvlText w:val="%1.%2.%3.%4.%5.%6.%7.%8.%9."/>
      <w:lvlJc w:val="left"/>
      <w:pPr>
        <w:ind w:left="2560" w:hanging="2160"/>
      </w:pPr>
    </w:lvl>
  </w:abstractNum>
  <w:num w:numId="1" w16cid:durableId="497578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7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44CE8"/>
    <w:rsid w:val="0037430D"/>
    <w:rsid w:val="00791485"/>
    <w:rsid w:val="00883CA0"/>
    <w:rsid w:val="0096086D"/>
    <w:rsid w:val="0098363E"/>
    <w:rsid w:val="00AC322F"/>
    <w:rsid w:val="00AD093D"/>
    <w:rsid w:val="00B77E23"/>
    <w:rsid w:val="00C73573"/>
    <w:rsid w:val="00DF6AE7"/>
    <w:rsid w:val="00EA483A"/>
    <w:rsid w:val="00EB6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table" w:customStyle="1" w:styleId="10">
    <w:name w:val="Сетка таблицы1"/>
    <w:basedOn w:val="a1"/>
    <w:next w:val="a4"/>
    <w:uiPriority w:val="59"/>
    <w:rsid w:val="00AC322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5533</Words>
  <Characters>31541</Characters>
  <Application>Microsoft Office Word</Application>
  <DocSecurity>0</DocSecurity>
  <Lines>262</Lines>
  <Paragraphs>73</Paragraphs>
  <ScaleCrop>false</ScaleCrop>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3</cp:revision>
  <dcterms:created xsi:type="dcterms:W3CDTF">2025-12-17T09:02:00Z</dcterms:created>
  <dcterms:modified xsi:type="dcterms:W3CDTF">2025-12-17T09:02:00Z</dcterms:modified>
</cp:coreProperties>
</file>