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35A6ED" w14:textId="77777777" w:rsidR="002F36A2" w:rsidRPr="002F36A2" w:rsidRDefault="002F36A2" w:rsidP="002F36A2">
      <w:pPr>
        <w:tabs>
          <w:tab w:val="left" w:pos="93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Hlk120693273"/>
      <w:r w:rsidRPr="002F36A2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3EFB624" wp14:editId="1585DFE6">
            <wp:extent cx="598170" cy="738505"/>
            <wp:effectExtent l="0" t="0" r="0" b="4445"/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191B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E4FD521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</w:pPr>
      <w:r w:rsidRPr="002F36A2"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  <w:t>АДМИНИСТРАЦИЯ ГАТЧИНСКОГО МУНИЦИПАЛЬНОГО ОКРУГА</w:t>
      </w:r>
    </w:p>
    <w:p w14:paraId="27B00215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</w:pPr>
      <w:r w:rsidRPr="002F36A2"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  <w:t>ЛЕНИНГРАДСКОЙ ОБЛАСТИ</w:t>
      </w:r>
    </w:p>
    <w:p w14:paraId="264C9577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16"/>
          <w:szCs w:val="16"/>
          <w:lang w:bidi="ru-RU"/>
        </w:rPr>
      </w:pPr>
    </w:p>
    <w:p w14:paraId="630ED068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16"/>
          <w:szCs w:val="16"/>
          <w:lang w:bidi="ru-RU"/>
        </w:rPr>
      </w:pPr>
    </w:p>
    <w:p w14:paraId="4A5E03A1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16"/>
          <w:szCs w:val="16"/>
          <w:lang w:bidi="ru-RU"/>
        </w:rPr>
      </w:pPr>
    </w:p>
    <w:p w14:paraId="13BE118E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bookmarkStart w:id="1" w:name="bookmark61"/>
      <w:r w:rsidRPr="002F36A2"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eastAsia="ru-RU" w:bidi="ru-RU"/>
        </w:rPr>
        <w:t>П О С Т А Н О В Л Е Н И Е</w:t>
      </w:r>
      <w:bookmarkEnd w:id="1"/>
    </w:p>
    <w:p w14:paraId="7DB434CC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color w:val="000000"/>
          <w:sz w:val="16"/>
          <w:szCs w:val="16"/>
          <w:lang w:bidi="ru-RU"/>
        </w:rPr>
      </w:pPr>
    </w:p>
    <w:p w14:paraId="055A6981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color w:val="000000"/>
          <w:sz w:val="16"/>
          <w:szCs w:val="16"/>
          <w:lang w:bidi="ru-RU"/>
        </w:rPr>
      </w:pPr>
    </w:p>
    <w:p w14:paraId="788E22D9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sz w:val="16"/>
          <w:szCs w:val="16"/>
        </w:rPr>
      </w:pPr>
    </w:p>
    <w:p w14:paraId="2D5678A4" w14:textId="43176971" w:rsidR="002F36A2" w:rsidRPr="002F36A2" w:rsidRDefault="002F36A2" w:rsidP="00543BB8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bidi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>07.0</w:t>
      </w:r>
      <w:r w:rsidR="00DB3997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>.2025</w:t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№ 1599</w:t>
      </w:r>
    </w:p>
    <w:p w14:paraId="695EF9BA" w14:textId="77777777" w:rsidR="002F36A2" w:rsidRPr="002F36A2" w:rsidRDefault="002F36A2" w:rsidP="002F36A2">
      <w:pPr>
        <w:widowControl w:val="0"/>
        <w:tabs>
          <w:tab w:val="left" w:pos="3792"/>
          <w:tab w:val="left" w:pos="7550"/>
        </w:tabs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bidi="ru-RU"/>
        </w:rPr>
      </w:pPr>
    </w:p>
    <w:tbl>
      <w:tblPr>
        <w:tblStyle w:val="10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</w:tblGrid>
      <w:tr w:rsidR="002F36A2" w:rsidRPr="002F36A2" w14:paraId="42F56A5C" w14:textId="77777777" w:rsidTr="002F36A2">
        <w:trPr>
          <w:trHeight w:val="825"/>
        </w:trPr>
        <w:tc>
          <w:tcPr>
            <w:tcW w:w="4962" w:type="dxa"/>
          </w:tcPr>
          <w:p w14:paraId="7B9F3FB7" w14:textId="77777777" w:rsidR="002F36A2" w:rsidRPr="002F36A2" w:rsidRDefault="002F36A2" w:rsidP="002F36A2">
            <w:pPr>
              <w:tabs>
                <w:tab w:val="left" w:pos="4820"/>
              </w:tabs>
              <w:spacing w:after="0" w:line="240" w:lineRule="auto"/>
              <w:ind w:right="629"/>
              <w:jc w:val="both"/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</w:pPr>
            <w:r w:rsidRPr="002F36A2"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  <w:t>Об утверждении Стандарта оформления и размещения информационных вывесок на фасадах, кровле зданий на территории Гатчинского муниципального округа</w:t>
            </w:r>
          </w:p>
          <w:p w14:paraId="275C45F2" w14:textId="77777777" w:rsidR="002F36A2" w:rsidRPr="002F36A2" w:rsidRDefault="002F36A2" w:rsidP="002F36A2">
            <w:pPr>
              <w:tabs>
                <w:tab w:val="left" w:pos="4820"/>
              </w:tabs>
              <w:spacing w:after="0" w:line="240" w:lineRule="auto"/>
              <w:ind w:right="629"/>
              <w:jc w:val="both"/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</w:pPr>
          </w:p>
          <w:p w14:paraId="19F40F23" w14:textId="77777777" w:rsidR="002F36A2" w:rsidRPr="002F36A2" w:rsidRDefault="002F36A2" w:rsidP="002F36A2">
            <w:pPr>
              <w:tabs>
                <w:tab w:val="left" w:pos="4820"/>
              </w:tabs>
              <w:spacing w:after="0" w:line="240" w:lineRule="auto"/>
              <w:ind w:right="629"/>
              <w:jc w:val="both"/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</w:pPr>
          </w:p>
        </w:tc>
      </w:tr>
    </w:tbl>
    <w:bookmarkEnd w:id="0"/>
    <w:p w14:paraId="5BFE318C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</w:t>
      </w:r>
      <w:r w:rsidRPr="002F36A2">
        <w:rPr>
          <w:rFonts w:ascii="Times New Roman" w:eastAsia="Calibri" w:hAnsi="Times New Roman" w:cs="Times New Roman"/>
          <w:sz w:val="28"/>
          <w:szCs w:val="28"/>
        </w:rPr>
        <w:t xml:space="preserve"> Законом РФ от 07.02.1992 № 2300-1 «О защите прав потребителей», постановлением администрации Гатчинского муниципального района от 24.12.2024 № 6457 «Об утверждении административного регламента по предоставлению муниципальной услуги «Установка информационной вывески, согласование дизайн-проекта размещения вывески на территории Гатчинского муниципального округа Ленинградской области», приказом Комитета градостроительной политики Ленинградской области от 21.12.2022 № 210 «Об утверждении Методических рекомендаций по разработке Стандарта оформления и размещения информационных конструкций на фасадах зданий и в населённых пунктах муниципальных образований Ленинградской области», руководствуясь Уставом муниципального образования Гатчинский муниципальный округ Ленинградской области, </w:t>
      </w:r>
    </w:p>
    <w:p w14:paraId="41BFB7CD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ПОСТАНОВЛЯЕТ:</w:t>
      </w:r>
    </w:p>
    <w:p w14:paraId="72FB1B8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1. Утвердить</w:t>
      </w:r>
      <w:r w:rsidRPr="002F36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2" w:name="_Hlk120173007"/>
      <w:r w:rsidRPr="002F36A2">
        <w:rPr>
          <w:rFonts w:ascii="Times New Roman" w:eastAsia="Calibri" w:hAnsi="Times New Roman" w:cs="Times New Roman"/>
          <w:iCs/>
          <w:sz w:val="28"/>
          <w:szCs w:val="28"/>
          <w:lang w:bidi="ru-RU"/>
        </w:rPr>
        <w:t>Стандарт оформления и размещения информационных вывесок на фасадах, кровле зданий на территории Гатчинского муниципального округа</w:t>
      </w:r>
      <w:r w:rsidRPr="002F36A2">
        <w:rPr>
          <w:rFonts w:ascii="Times New Roman" w:eastAsia="Calibri" w:hAnsi="Times New Roman" w:cs="Times New Roman"/>
          <w:sz w:val="28"/>
          <w:szCs w:val="28"/>
        </w:rPr>
        <w:t>,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приложению № 1 к настоящему постановлению</w:t>
      </w:r>
      <w:bookmarkEnd w:id="2"/>
      <w:r w:rsidRPr="002F36A2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65CAF2A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Calibri" w:hAnsi="Times New Roman" w:cs="Times New Roman"/>
          <w:sz w:val="28"/>
          <w:szCs w:val="28"/>
        </w:rPr>
        <w:t>2. Установить, что информационные вывески, размещённые до дня вступления в силу настоящего Постановления, могут эксплуатироваться до окончания срока действия разрешения на их установку.</w:t>
      </w:r>
    </w:p>
    <w:p w14:paraId="4CB8A7E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постановление вступает в силу со дня официального опубликования в газете «Официальный вестник» - приложение к газете «Гатчинская правда» и подлежит размещению на официальном сайте Гатчинского муниципального округа в информационно-телекоммуникационной сети «Интернет».</w:t>
      </w:r>
    </w:p>
    <w:p w14:paraId="630E84B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4.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Контроль исполнения настоящего постановления возложить на заместителя главы администрации по территориальному развитию и градостроительной деятельности 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Абаренко</w:t>
      </w:r>
      <w:proofErr w:type="spell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 </w:t>
      </w:r>
    </w:p>
    <w:p w14:paraId="3F05351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D3B04A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1EF267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464C5B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администрации</w:t>
      </w:r>
    </w:p>
    <w:p w14:paraId="76EC3152" w14:textId="79A9ADDA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Гатчинского муниципального округа                                                Л.Н. 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Нещадим</w:t>
      </w:r>
      <w:proofErr w:type="spellEnd"/>
    </w:p>
    <w:p w14:paraId="5E2D172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2DD9FC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B46D3F6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73E28D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6B25BF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3803F9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A15858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6AFC8C2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0B58FF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061009A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460CFD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1113D6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D6E306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744976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D71CB3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18D2982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F7E531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C4684A8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85BD8B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69549A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8378AD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5D57D7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A3C377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329CC1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58871B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E804D9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B2D128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B2C0D3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404112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B140AD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AF1DBD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B8B7DE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168F21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21D003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D9D912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0D72D5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9F3FD3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046C655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633750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F1E938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30F2631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73918D1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479DCD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21B33C5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89E07D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19EFBC5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B2DB7C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F36A2">
        <w:rPr>
          <w:rFonts w:ascii="Times New Roman" w:eastAsia="Times New Roman" w:hAnsi="Times New Roman" w:cs="Times New Roman"/>
          <w:sz w:val="20"/>
          <w:szCs w:val="20"/>
          <w:lang w:eastAsia="ru-RU"/>
        </w:rPr>
        <w:t>Медведева Н.С.</w:t>
      </w:r>
    </w:p>
    <w:p w14:paraId="188649B2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2C5E822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2D676294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23D95EA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3FAD1D28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6F4457C7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0899F1A0" w14:textId="77777777" w:rsidR="002F36A2" w:rsidRPr="002F36A2" w:rsidRDefault="002F36A2" w:rsidP="002F36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4D73FA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left="4536"/>
        <w:jc w:val="righ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" w:name="_Hlk120177710"/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№1</w:t>
      </w:r>
    </w:p>
    <w:p w14:paraId="20B08EF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left="4536"/>
        <w:jc w:val="righ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постановлению администрации </w:t>
      </w:r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Гатчинского муниципального округа </w:t>
      </w:r>
    </w:p>
    <w:p w14:paraId="3068F87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left="4536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от 07.03.2025 </w:t>
      </w:r>
      <w:proofErr w:type="gramStart"/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>№  1599</w:t>
      </w:r>
      <w:proofErr w:type="gramEnd"/>
    </w:p>
    <w:bookmarkEnd w:id="3"/>
    <w:p w14:paraId="4610AE3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left="4956"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8F77A2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left="4956"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15D04F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 w:bidi="ru-RU"/>
        </w:rPr>
      </w:pPr>
      <w:bookmarkStart w:id="4" w:name="_Hlk120176978"/>
      <w:bookmarkStart w:id="5" w:name="_Hlk120179951"/>
      <w:r w:rsidRPr="002F36A2">
        <w:rPr>
          <w:rFonts w:ascii="Times New Roman" w:eastAsia="Times New Roman" w:hAnsi="Times New Roman" w:cs="Times New Roman"/>
          <w:b/>
          <w:iCs/>
          <w:sz w:val="28"/>
          <w:szCs w:val="28"/>
          <w:lang w:eastAsia="ru-RU" w:bidi="ru-RU"/>
        </w:rPr>
        <w:t>Стандарт оформления и размещения информационных вывесок на фасадах, кровле зданий на территории Гатчинского муниципального округа</w:t>
      </w:r>
    </w:p>
    <w:p w14:paraId="74E52BA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6C7C3E4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Общие положения.</w:t>
      </w:r>
    </w:p>
    <w:p w14:paraId="08B2B3CF" w14:textId="77777777" w:rsidR="002F36A2" w:rsidRPr="002F36A2" w:rsidRDefault="002F36A2" w:rsidP="002F36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4"/>
    <w:bookmarkEnd w:id="5"/>
    <w:p w14:paraId="4AA8C598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Стандарт оформления и размещения информационных вывесок на фасадах, кровле зданий на территории Гатчинского муниципального округа (далее – Стандарт), разработан в соответствии с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Федеральным законом от 06.10.2003 № 131-ФЗ «Об общих принципах организации местного самоуправления в Российской Федерации»,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Законом РФ от 07.02.1992 № 2300-1 «О защите прав потребителей», постановлением администрации Гатчинского муниципального района от 24.12.2024 № 6457 «Об утверждении административного регламента по предоставлению муниципальной услуги «Установка информационной вывески, согласование дизайн-проекта размещения вывески на территории Гатчинского муниципального округа Ленинградской области», приказом Комитета градостроительной политики Ленинградской области от 21.12.2022 № 210 «Об утверждении Методических рекомендаций по разработке Стандарта оформления и размещения информационных конструкций на фасадах зданий и в населённых пунктах муниципальных образований Ленинградской области», Уставом муниципального образования Гатчинский муниципальный округ Ленинградской области, </w:t>
      </w:r>
    </w:p>
    <w:p w14:paraId="47B1374D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Стандарт определяет требования к информационным вывескам (далее - Конструкциям), устанавливаемым и эксплуатируемым на территории с учётом необходимости сохранения внешнего архитектурного облика сложившейся застройки населённых пунктов муниципального образования Гатчинский муниципальный округ Ленинградской области (далее - Требования к информационным конструкциям).</w:t>
      </w:r>
    </w:p>
    <w:p w14:paraId="74A37211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Стандарт разработан в целях обеспечения соответствия внешнего вида (цветового, композиционно-графического, конструктивного решений) информационных конструкций и их размещения архитектурно - композиционным решениям зданий, строений, сооружений на территории населенных пунктов муниципального образования Гатчинский муниципальный округ Ленинградской области.</w:t>
      </w:r>
    </w:p>
    <w:p w14:paraId="3D5BE200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Действие настоящего Стандарта не распространяется на дорожные знаки, конструкции, подпадающие под понятие рекламных конструкций, указатели, содержащие информацию ориентирования в населенном пункте, информационные надписи и обозначения на объектах культурного наследия, учрежденческие доски, конструкции, содержащие информацию о проведении строительных, дорожных,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аварийных работ, размещаемые в целях безопасности и информирования населения о проведении соответствующих работ, требования к которым установлены федеральными законами, нормативными правовыми актами Российской Федерации, законодательством Ленинградской области, муниципальными правовыми актами, элементы монументально - декоративного оформления, информационные стенды, предназначенные для размещения информации справочного характера, в том числе о деятельности органов государственной власти Российской Федерации.</w:t>
      </w:r>
    </w:p>
    <w:p w14:paraId="08F9DC2A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Действие настоящего Стандарта не распространяется на информационные вывески, разрешение на размещение которых получено в установленном порядке до вступления в силу настоящего Стандарта, в течение срока действия полученного разрешения.</w:t>
      </w:r>
    </w:p>
    <w:p w14:paraId="747FF9A4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Получение разрешения на установку информационных вывесок осуществляется в порядке, установленном </w:t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постановлением администрации Гатчинского муниципального округа «Об утверждении административного регламента по предоставлению муниципальной услуги «Установка информационной вывески, согласование дизайн - проекта размещения вывески на территории Гатчинского муниципального округа Ленинградской области»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(в действующей редакции)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C99063B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целей Стандарта используются следующие термины:</w:t>
      </w:r>
    </w:p>
    <w:p w14:paraId="4590F6CD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архитектурно-градостроительный облик объекта (АГО)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визуальное представление здания, сооружения или строения, которое объединяет архитектурные, цветовые, объёмно - планировочные и композиционные решения. АГО определяет функциональные, конструктивные и художественные особенности объекта, включая выбор строительных материалов, конструкций, отделку фасадов, а также архитектурно-художественное освещение при его наличии;</w:t>
      </w:r>
    </w:p>
    <w:p w14:paraId="6558E991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афишный стенд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(афишная тумба) – это отдельно стоящая конструкция для размещения информации о развлекательно-познавательных мероприятиях (концерты, лекции, выставки, конференции и т.п.);</w:t>
      </w:r>
    </w:p>
    <w:p w14:paraId="1F054A60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информационные вывески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информационные конструкции, размещаемые на фасадах, крышах или иных внешних поверхностях (внешних ограждающих конструкциях) зданий, строений, сооружений, включая витрины,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предпринимателя, содержащие сведения о профиле деятельности организации, индивидуального предпринимателя и (или) виде реализуемых ими товаров, оказываемых услуг и (или) их наименование (фирменное наименование, коммерческое обозначение, изображение товарного знака, знака обслуживания) в целях извещения неопределенного круга лиц о фактическом местоположении (месте осуществления деятельности) данной организации, индивидуального предпринимателя;</w:t>
      </w:r>
    </w:p>
    <w:p w14:paraId="29031187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информационная стела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отдельно стоящая конструкция рекламного, информационного или навигационного назначения, хорошо видимая с большого расстояния, выполненная из металла и пластика, как правило, имеющая внутреннюю и наружную люминесцентную или светодиодную подсветку, а также размещённая на отдельном постаменте (фундаменте);</w:t>
      </w:r>
    </w:p>
    <w:p w14:paraId="75C43AE9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информационный стенд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отдельно стоящая информационная конструкция для размещения официальной информации органа местного самоуправления или иной муниципальной, государственной или частной организации, а также для размещения правил нахождения в парках, скверах, на детских и спортивных площадках;</w:t>
      </w:r>
    </w:p>
    <w:p w14:paraId="0414F8CE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козырек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архитектурный элемент фасада, подобный крыше, изготавливаемый из жестких материалов, устанавливаемый на фасаде без устройства самостоятельных опор над входом в жилое, административное или производственное здание, нестационарный объект, над крыльцом, балконом, пандусом;</w:t>
      </w:r>
    </w:p>
    <w:p w14:paraId="3399A990" w14:textId="77777777" w:rsidR="002F36A2" w:rsidRPr="002F36A2" w:rsidRDefault="002F36A2" w:rsidP="002F36A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консольная вывеска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- размещение букв, знаков и декоративных элементов на конструкции, закреплённой перпендикулярно плоскости фасада;</w:t>
      </w:r>
    </w:p>
    <w:p w14:paraId="290AD208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навигационный стенд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отдельно стоящая информационная конструкция для размещения информации по навигации внутри населенных пунктов и, как правило, содержит информацию по маршрутам общественного транспорта, карту с указанием мест размещения различных организаций в городе (музеев, театров, библиотек, спортивных центров, 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торгово</w:t>
      </w:r>
      <w:proofErr w:type="spell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развлекательных комплексов, объектов культа, парков, гостиниц и т.д.) или иную информацию необходимую для жителей и гостей городов и населённых пунктов иных категорий для их комфортного пребывания и навигации внутри городов и населённых пунктов иных категорий;</w:t>
      </w:r>
    </w:p>
    <w:p w14:paraId="1F2832C8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настенное панно (мурал) </w:t>
      </w:r>
      <w:r w:rsidRPr="002F36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это художественное изображение на фасадах зданий, строений, сооружений, занимающее значительное пространство фасада, основная задача которого улучшение внешнего облика фасада при отсутствии архитектурных элементов на фасаде;</w:t>
      </w:r>
    </w:p>
    <w:p w14:paraId="6430ED22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фасад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наружная поверхность объекта капитального строительства, а также некапитального объекта, включающая крышу, архитектурные элементы и детали (балконы, окна, двери, колоннады и др.);</w:t>
      </w:r>
    </w:p>
    <w:p w14:paraId="44062052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фриз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архитектурный элемент, обрамляющий или увенчивающий значительную часть здания, строения, сооружения, нестационарного объекта, представляющий собой сплошную протяжённую горизонтальную полосу, выступающую из плоскости стены, или выделенную посредством декоративных элементов и (или) за счёт применения отличающегося от используемого для внешней отделки основного фасада материала.</w:t>
      </w:r>
    </w:p>
    <w:p w14:paraId="3A12C401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F62883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Типы информационных вывесок:</w:t>
      </w:r>
    </w:p>
    <w:p w14:paraId="0A7D14BE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настенная Конструкция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располагается параллельно к поверхности фасада здания, строения, сооружения и (или) их конструктивных элементов непосредственно на плоскости фасада объекта;</w:t>
      </w:r>
    </w:p>
    <w:p w14:paraId="7B9166E8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крышная Конструкция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 крышная установка) размещается на крыше здания, строения, сооружения выше отметки парапета кровли;</w:t>
      </w:r>
    </w:p>
    <w:p w14:paraId="1425C0BB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консольная Конструкция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располагается перпендикулярно к поверхности фасада здания, строения, сооружения и (или) их конструктивных элементов;</w:t>
      </w:r>
    </w:p>
    <w:p w14:paraId="075F6F86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витринная Конструкция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располагается на внешней или с внутренней стороны остекления витрины здания, строения, сооружения;</w:t>
      </w:r>
    </w:p>
    <w:p w14:paraId="734613E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таблички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информационные Конструкции (вывески индивидуальные,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комплексные), размещаемые в силу требований Закона Российской Федерации «О защите прав потребителей»;</w:t>
      </w:r>
    </w:p>
    <w:p w14:paraId="6275CBBF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учрежденческие доски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информационные Конструкции федеральных и муниципальных организаций (предприятий, учреждений).</w:t>
      </w:r>
    </w:p>
    <w:p w14:paraId="5C1647F6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D37F95" w14:textId="31FABB54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25ACA11C" wp14:editId="615FC44D">
            <wp:extent cx="6295390" cy="1289685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26174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F16F50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1.7.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Рекламные конструкции устанавливаются и эксплуатируются в соответствии с Федеральным законом от 13.03.2006 № 38-ФЗ «О рекламе».</w:t>
      </w:r>
    </w:p>
    <w:p w14:paraId="4348378A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31F20"/>
          <w:sz w:val="28"/>
          <w:szCs w:val="28"/>
          <w:u w:val="single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1.8.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Cs/>
          <w:color w:val="231F20"/>
          <w:sz w:val="28"/>
          <w:szCs w:val="28"/>
          <w:lang w:eastAsia="ru-RU"/>
        </w:rPr>
        <w:t>В отношении объектов культурного наследия необходимо действовать в соответствии с требованиями Федерального закона «Об объектах культурного наследия (памятниках истории и культуры) народов Российской Федерации» от 25.06.2002 N 73−ФЗ.</w:t>
      </w:r>
    </w:p>
    <w:p w14:paraId="44877D0D" w14:textId="77777777" w:rsidR="002F36A2" w:rsidRPr="002F36A2" w:rsidRDefault="002F36A2" w:rsidP="002F36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CD5465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 w:bidi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 Требования по </w:t>
      </w:r>
      <w:r w:rsidRPr="002F36A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 w:bidi="ru-RU"/>
        </w:rPr>
        <w:t>оформлению и размещению информационных конструкций на фасадах, кровле зданий на территории Гатчинского муниципального округа</w:t>
      </w:r>
    </w:p>
    <w:p w14:paraId="3CF88A0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5D3927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>Под конструкциями для информационного оформления организаций на фасадах и кровле зданий понимаются информационные вывески, предназначенные для доведения до потребителей информации об организации, её деятельности, распространяемых организациями товарах и услугах, и условиях их приобретения.</w:t>
      </w:r>
    </w:p>
    <w:p w14:paraId="40A5F4D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9AE6BEB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2.1. </w:t>
      </w: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Настенные Конструкции, размещаемые на фасаде здания </w:t>
      </w:r>
      <w:r w:rsidRPr="002F36A2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(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носители информации, информационное поле которых расположено параллельно поверхности стены).</w:t>
      </w:r>
    </w:p>
    <w:p w14:paraId="736ED65B" w14:textId="043583B8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 xml:space="preserve">     </w: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AAD675E" wp14:editId="1E281EE2">
            <wp:extent cx="2872105" cy="902970"/>
            <wp:effectExtent l="0" t="0" r="444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 xml:space="preserve">             </w: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96363D5" wp14:editId="3BFDDFF7">
            <wp:extent cx="2520315" cy="114871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14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265E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AC511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Настенные Конструкции располагаются между 1-м и 2-м этажами преимущественно на линии перекрытий, и принадлежат организациям, расположенным на первом или втором этажах на данном участке фасада.</w:t>
      </w:r>
    </w:p>
    <w:p w14:paraId="55AEE6A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допускается размещение Конструкций на глухих торцевых стенах фасадов, не имеющих входов и окон,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31D3303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2.1.3.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допускается размещение на одном фасаде: дублирующих, идентичных по содержанию, композиционному и техническому исполнению Конструкций.</w:t>
      </w:r>
    </w:p>
    <w:p w14:paraId="0DEE8E5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Габаритные размеры Конструкций определяются зоной размещения и размерами архитектурных элементов, формирующих здание и не должны превышать:</w:t>
      </w:r>
    </w:p>
    <w:p w14:paraId="13D88FC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высоте 0,4 м в одну строку, 0,5 м в две строки;</w:t>
      </w:r>
    </w:p>
    <w:p w14:paraId="76119BA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длине не более 80 % от длины фасада, соответствующей занимаемым данными организациями, индивидуальными предпринимателями помещениям,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1C8CB93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Габаритные размеры </w:t>
      </w:r>
      <w:proofErr w:type="gram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  в</w:t>
      </w:r>
      <w:proofErr w:type="gram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городе Гатчина определяются зоной размещения согласно типологии городского пространства и размерами архитектурных элементов, формирующих здание и не должны превышать:</w:t>
      </w:r>
    </w:p>
    <w:p w14:paraId="5DA98C1A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исторической зоне категории К1 - по высоте 0,3 м в одну строку, 0,4 м в две строки;</w:t>
      </w:r>
    </w:p>
    <w:p w14:paraId="4C70B296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 типовой зоне категории К2 - по высоте 0,4 м в одну строку, 0,5 м в две строки;</w:t>
      </w:r>
    </w:p>
    <w:p w14:paraId="1A8008F9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длине не более 80 % от длины фасада, соответствующей занимаемым данными организациями, индивидуальными предпринимателями помещениям,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3CE50230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Ознакомиться с типологией городского пространства города </w:t>
      </w:r>
      <w:proofErr w:type="gram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Гатчина  можно</w:t>
      </w:r>
      <w:proofErr w:type="gram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Приложении 1 к настоящему Стандарту.</w:t>
      </w:r>
    </w:p>
    <w:p w14:paraId="3891BB1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информации на Конструкциях (букв, знаков, символов) допускается не более, чем в две строки,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49C3180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2.1.7.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Конструкций на фасадах торговых (развлекательных) центров, гипермаркетов, физкультурно-оздоровительных комплексов (ФОК), промышленных зданий осуществляется в соответствии с проектом, разработанным собственником здания и согласованным в комитете по архитектуре и градостроительной деятельности. При этом проект должен определять размещение всех Конструкций на фасадах торговых (развлекательных) центров, гипермаркетов, физкультурно-оздоровительных комплексов (ФОК), промышленных зданий, являющихся местом фактического нахождения, осуществления деятельности организации, индивидуального предпринимателя, сведения о которых содержатся в данных Конструкциях, учитывать высотность здания и содержать информацию о:</w:t>
      </w:r>
    </w:p>
    <w:p w14:paraId="5C7E9B7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местах размещения Конструкций;</w:t>
      </w:r>
    </w:p>
    <w:p w14:paraId="001FF26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допустимых размерах Конструкций;</w:t>
      </w:r>
    </w:p>
    <w:p w14:paraId="64A3847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видах Конструкций.</w:t>
      </w:r>
    </w:p>
    <w:p w14:paraId="701E307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2.1.8.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Допустимые размеры Конструкций на фасадах торговых (развлекательных) центров, гипермаркетов, физкультурно-оздоровительных комплексов (ФОК), промышленных зданий должны учитывать визуальное восприятие, а также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расстояние до жилых зданий.</w:t>
      </w:r>
    </w:p>
    <w:p w14:paraId="5135F58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расстоянии менее 50 метров от жилой застройки размер информационного поля вывески по высоте не должен превышать 0,6 м.</w:t>
      </w:r>
    </w:p>
    <w:p w14:paraId="1E1A4EE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2.1.9.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наличии на фасаде здания декоративной композиции в виде горизонтальной полосы или ленты, увенчивающей или обрамляющей ту или иную часть здания (далее - Фриз), настенные Конструкции размещаются исключительно на Фризе. При использовании подложки при размещении Конструкций высота подложки должна быть равна высоте Фриза. Общая высота информационного поля (текстовой части), а также декоративно-художественных элементов настенных Конструкций, размещаемых на Фризе в виде объёмных символов, не может быть  более 0,4 м, но не более 3/5 высоты Фриза, общая длина информационного поля (текстовой части), а также декоративно-художественных элементов настенных Конструкций, размещаемых на Фризе в виде объёмных символов, не может быть более 80% длины Фриза.</w:t>
      </w:r>
    </w:p>
    <w:p w14:paraId="7252F47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2.1.9.1.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городе </w:t>
      </w:r>
      <w:proofErr w:type="gram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Гатчина  общая</w:t>
      </w:r>
      <w:proofErr w:type="gram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высота информационного поля (текстовой части), а также декоративно-художественных элементов настенных Конструкций, размещаемых на Фризе в виде объёмных символов, не может быть более 0,3 м - в исторической зоне категории К1.</w:t>
      </w:r>
    </w:p>
    <w:p w14:paraId="7378C08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7E283E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2.2. Конструкции, размещаемые на козырьках</w:t>
      </w:r>
    </w:p>
    <w:p w14:paraId="54DADDD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наличии на фасаде здания козырька длиной 2 (два) метра и более Конструкции могут быть размещены на лицевом Фризе козырька (кроме Фризов козырьков, являющихся архитектурными элементами и декором и имеющих кованые, рельефные, уникальные и т.д. элементы).</w:t>
      </w:r>
    </w:p>
    <w:p w14:paraId="6B7C682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Конструкций на боковых Фризах козырька, на козырьке, под козырьком не допускается.</w:t>
      </w:r>
    </w:p>
    <w:p w14:paraId="1EB56A9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C77149" w14:textId="27AFA9B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4F99E53" wp14:editId="1004EAC8">
            <wp:extent cx="6377305" cy="3681095"/>
            <wp:effectExtent l="0" t="0" r="4445" b="0"/>
            <wp:docPr id="50" name="Рисунок 50" descr="Козырьки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Козырьки_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C11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69FC8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Габаритные размеры Конструкций определяются зоной размещения и не должны превышать:</w:t>
      </w:r>
    </w:p>
    <w:p w14:paraId="6A08B6A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высоте 0,3 м;</w:t>
      </w:r>
    </w:p>
    <w:p w14:paraId="6B54240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длине не более 80 % от длины фриза козырька.</w:t>
      </w:r>
    </w:p>
    <w:p w14:paraId="15F7B21C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14:paraId="5A78963D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2.3. Витринные Конструкции</w:t>
      </w:r>
    </w:p>
    <w:p w14:paraId="5F28999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Витринные Конструкции рекомендуются размещать при отсутствии мест размещения на фасаде.</w:t>
      </w:r>
    </w:p>
    <w:p w14:paraId="33994A9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составе витрины допускается размещение вывески:</w:t>
      </w:r>
    </w:p>
    <w:p w14:paraId="1ACF4BB0" w14:textId="705C7522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right="3684"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59264" behindDoc="0" locked="0" layoutInCell="1" allowOverlap="1" wp14:anchorId="007EB1B2" wp14:editId="24D73D6E">
            <wp:simplePos x="0" y="0"/>
            <wp:positionH relativeFrom="column">
              <wp:posOffset>4452620</wp:posOffset>
            </wp:positionH>
            <wp:positionV relativeFrom="paragraph">
              <wp:posOffset>15875</wp:posOffset>
            </wp:positionV>
            <wp:extent cx="1924050" cy="2009775"/>
            <wp:effectExtent l="0" t="0" r="0" b="9525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1) в виде отдельных объемных букв, фирменных знаков (логотипов), либо в виде пленочного изображения (аппликации на прозрачной подложке) установленных с внутренней стороны остекления;</w:t>
      </w:r>
    </w:p>
    <w:p w14:paraId="1D9767B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right="3684"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2) изображения с использованием «гибкого неона» без подложки либо на прозрачной подложке;</w:t>
      </w:r>
    </w:p>
    <w:p w14:paraId="5471D97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3) информационных табличек в виде внутренних тонких световых панелей – </w:t>
      </w:r>
      <w:proofErr w:type="spellStart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кристалайтов</w:t>
      </w:r>
      <w:proofErr w:type="spellEnd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2EAFFD0D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2.3.3. </w:t>
      </w:r>
      <w:r w:rsidRPr="002F36A2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Требования к витринным Конструкциям:</w:t>
      </w:r>
    </w:p>
    <w:p w14:paraId="308BA14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витринные Конструкции, располагаемые в пределах одного здания, должны быть взаимоувязаны по размеру и месту размещения;</w:t>
      </w:r>
    </w:p>
    <w:p w14:paraId="77B62A0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витринных Конструкций и оформление витрин на всем здании должно осуществляться комплексно;</w:t>
      </w:r>
    </w:p>
    <w:p w14:paraId="2277529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допускается устройство внутренней подсветки в составе вывесок в витрине, а также точечно, с креплением на откосах с направленным светом в сторону вывески.</w:t>
      </w:r>
    </w:p>
    <w:p w14:paraId="56A7609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допускается:</w:t>
      </w:r>
    </w:p>
    <w:p w14:paraId="6E323C0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закрашивание, глухая оклейка лицевой и внутренней плоскостей витрины (окна);</w:t>
      </w:r>
    </w:p>
    <w:p w14:paraId="1834CB7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замена остекления витрин (окон) световыми коробами;</w:t>
      </w:r>
    </w:p>
    <w:p w14:paraId="3C6DF9E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нанесение изображений на защитные жалюзи;</w:t>
      </w:r>
    </w:p>
    <w:p w14:paraId="621A02A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Конструкций с креплением на ограждения витрин, приямков (углубления в земле, примыкающие к стене здания) и на защитные решётки окон;</w:t>
      </w:r>
    </w:p>
    <w:p w14:paraId="1AE5207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установка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подсветки витрины с использованием гибкого неона;</w:t>
      </w:r>
    </w:p>
    <w:p w14:paraId="631BD7A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установка Конструкций с помощью изображения, демонстрируемого на электронных носителях (экраны, бегущая строка и иные обеспечивающие указанную демонстрацию устройства);</w:t>
      </w:r>
    </w:p>
    <w:p w14:paraId="3E2D6B7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более одной вывески в витрине.</w:t>
      </w:r>
    </w:p>
    <w:p w14:paraId="6F7FFAA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2.3.5.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Габариты вывесок в витринах:</w:t>
      </w:r>
    </w:p>
    <w:p w14:paraId="1BC0F89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в виде отдельных объёмных букв, фирменных знаков (логотипов) - в высоту до 0,25 м, в длину - 80% ширины остекления витрины в одну или две строки и толщиной букв - не более 50 мм; </w:t>
      </w:r>
    </w:p>
    <w:p w14:paraId="550DC42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в виде пленочного изображения, изображения с использованием гибкого неона и световых панелей (</w:t>
      </w:r>
      <w:proofErr w:type="spellStart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кристалайтов</w:t>
      </w:r>
      <w:proofErr w:type="spellEnd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), площадь должна составлять не более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1 /10</w:t>
      </w:r>
      <w:r w:rsidRPr="002F36A2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площади остекления крупных витрин (площадью свыше 2 кв. м) и не более 1/5 площади остекления витрин площадью до 2 кв. м.</w:t>
      </w:r>
    </w:p>
    <w:p w14:paraId="0C2AB2FC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14:paraId="5D212478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2.4. </w:t>
      </w: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>Крышные Конструкции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(объёмные или плоскостные Конструкции, полностью или частично размещаемые выше уровня карниза здания или на крыше). </w:t>
      </w:r>
    </w:p>
    <w:p w14:paraId="5B80EEE7" w14:textId="6E8213DF" w:rsidR="002F36A2" w:rsidRPr="002F36A2" w:rsidRDefault="002F36A2" w:rsidP="002F36A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473B959E" wp14:editId="7DC0F4F3">
            <wp:extent cx="3235325" cy="141859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9EF8D" w14:textId="77777777" w:rsidR="002F36A2" w:rsidRPr="002F36A2" w:rsidRDefault="002F36A2" w:rsidP="002F36A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14:paraId="2147FA0C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2.4.1.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Размещение возможно только на торговых (развлекательных) центрах, гипермаркетах, физкультурно-оздоровительных комплексах (ФОК), промышленных зданиях в соответствии с разработанным лицензированной организацией проектом.</w:t>
      </w:r>
    </w:p>
    <w:p w14:paraId="615061B8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2.4.2.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Допускается размещение более одной крышной вывески (но не более одной крышной вывески относительно каждого фасада, по отношению к которому они размещены), которые должны быть идентичны друг другу.</w:t>
      </w:r>
    </w:p>
    <w:p w14:paraId="63C1B4F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2.4.3.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Длина крышных Конструкций не может превышать половину длины фасада, по отношению к которому они размещены.</w:t>
      </w:r>
    </w:p>
    <w:p w14:paraId="19497CB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2.4.4.</w:t>
      </w:r>
      <w:r w:rsidRPr="002F36A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Высота информационного поля (текстовая часть), декоративно-художественных элементов, должна быть:</w:t>
      </w:r>
    </w:p>
    <w:p w14:paraId="33426FC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0.8 м для 1-2-этажных объектов;</w:t>
      </w:r>
    </w:p>
    <w:p w14:paraId="16C692A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1.2 м для 3-5-этажных объектов;</w:t>
      </w:r>
    </w:p>
    <w:p w14:paraId="5AF4484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2.2 м для 6-13-этажных объектов.</w:t>
      </w:r>
    </w:p>
    <w:p w14:paraId="688606E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учётом всех используемых элементов (информационное поле (текстовая часть), декоративно-художественные элементы, элементы крепления) высота Конструкции должна быть:</w:t>
      </w:r>
    </w:p>
    <w:p w14:paraId="78C321A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1,2 м для 1-2-этажных объектов;</w:t>
      </w:r>
    </w:p>
    <w:p w14:paraId="70EF192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1.8 м для 3-5-этажных объектов;</w:t>
      </w:r>
    </w:p>
    <w:p w14:paraId="1FA4AF0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3 м для 6-13-этажных объектов.</w:t>
      </w:r>
    </w:p>
    <w:p w14:paraId="0BDB92DC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2.4.5.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Допускаются Крышные Конструкции, выполненные исключительно в виде объёмных букв и фирменных знаков.</w:t>
      </w:r>
    </w:p>
    <w:p w14:paraId="019DCA4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66D7A6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2.5. Таблички</w:t>
      </w:r>
    </w:p>
    <w:p w14:paraId="0D6BAF7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Информационные Конструкции (таблички), содержащие фирменное наименование (наименование) организации, место её нахождения (адрес), режим её работы,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14:paraId="7736EAA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Информационные конструкции (таблички) индивидуальные:</w:t>
      </w:r>
    </w:p>
    <w:p w14:paraId="10D56513" w14:textId="632B8DB1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highlight w:val="yellow"/>
          <w:lang w:eastAsia="ar-SA"/>
        </w:rPr>
        <w:drawing>
          <wp:inline distT="0" distB="0" distL="0" distR="0" wp14:anchorId="53E7A278" wp14:editId="56284D55">
            <wp:extent cx="4888230" cy="2262505"/>
            <wp:effectExtent l="0" t="0" r="7620" b="4445"/>
            <wp:docPr id="48" name="Рисунок 48" descr="Таблич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Табличк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230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3359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14:paraId="5B7B915C" w14:textId="765B050F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highlight w:val="yellow"/>
          <w:lang w:eastAsia="ar-SA"/>
        </w:rPr>
        <w:drawing>
          <wp:inline distT="0" distB="0" distL="0" distR="0" wp14:anchorId="7850A7C9" wp14:editId="5960EC6D">
            <wp:extent cx="4771390" cy="2039620"/>
            <wp:effectExtent l="0" t="0" r="0" b="0"/>
            <wp:docPr id="47" name="Рисунок 47" descr="Табличк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Таблички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9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4566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5F3A16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одной организации, индивидуального предпринимателя на одном объекте может быть установлена одна информационная конструкция (табличка).</w:t>
      </w:r>
    </w:p>
    <w:p w14:paraId="0E83F38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случае, если организация имеет несколько видов деятельности или у организации на одном объекте имеется не один вход, то количество информационных конструкций (табличек) может быть больше, чем одна.</w:t>
      </w:r>
    </w:p>
    <w:p w14:paraId="7721D58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Расстояние от уровня земли (пола входной группы) до верхнего края информационной конструкции (таблички) не должно превышать 2 м.</w:t>
      </w:r>
    </w:p>
    <w:p w14:paraId="6809C6A7" w14:textId="77777777" w:rsidR="002F36A2" w:rsidRPr="002F36A2" w:rsidRDefault="002F36A2" w:rsidP="002F3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Допустимый размер информационной конструкции (таблички) составляет:</w:t>
      </w:r>
    </w:p>
    <w:p w14:paraId="5A16E56F" w14:textId="77777777" w:rsidR="002F36A2" w:rsidRPr="002F36A2" w:rsidRDefault="002F36A2" w:rsidP="002F36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0,60 м по длине;</w:t>
      </w:r>
    </w:p>
    <w:p w14:paraId="3B6CBB53" w14:textId="77777777" w:rsidR="002F36A2" w:rsidRPr="002F36A2" w:rsidRDefault="002F36A2" w:rsidP="002F36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0,80 м по высоте.</w:t>
      </w:r>
    </w:p>
    <w:p w14:paraId="555B3D7C" w14:textId="77777777" w:rsidR="002F36A2" w:rsidRPr="002F36A2" w:rsidRDefault="002F36A2" w:rsidP="002F3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color w:val="70AD47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Если в здании, строении располагаются (осуществляют деятельность) несколько организаций (индивидуальных предпринимателей), имеющих общий вход, каждая организация (индивидуальный предприниматель) обязана учитывать художественно-композиционные решения ранее установленных или устанавливаемых информационных конструкций, а также размещать Конструкции в один высотный ряд на единой горизонтальной линии (на одном уровне, высоте).</w:t>
      </w:r>
    </w:p>
    <w:p w14:paraId="2852B230" w14:textId="77777777" w:rsidR="002F36A2" w:rsidRPr="002F36A2" w:rsidRDefault="002F36A2" w:rsidP="002F36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Высота декоративно-художественных элементов не должна превышать высоту текстовой части вывески более чем в полтора раза.</w:t>
      </w:r>
    </w:p>
    <w:p w14:paraId="078AA3B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2.5.7.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случае, если один вход в здание, строение обеспечивает проход к нескольким организациям, а также в случае, если во дворе здания, строения размещается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несколько организаций, допускается размещение информации только в составе информационного блока.</w:t>
      </w:r>
    </w:p>
    <w:p w14:paraId="6CB894BA" w14:textId="0DE639AD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0288" behindDoc="0" locked="0" layoutInCell="1" allowOverlap="1" wp14:anchorId="17739D1C" wp14:editId="177699FB">
            <wp:simplePos x="0" y="0"/>
            <wp:positionH relativeFrom="column">
              <wp:posOffset>5241925</wp:posOffset>
            </wp:positionH>
            <wp:positionV relativeFrom="paragraph">
              <wp:posOffset>-647700</wp:posOffset>
            </wp:positionV>
            <wp:extent cx="1047750" cy="1800225"/>
            <wp:effectExtent l="0" t="0" r="0" b="9525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2.5.8.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Информационный блок устанавливается в границах входной группы, рядом с входными дверьми в здание, строение и предназначен для системного размещения табличек нескольких организаций (индивидуальных предпринимателей), фактически находящихся (осуществляющих деятельность) в этих зданиях, строениях или помещениях в них.</w:t>
      </w:r>
    </w:p>
    <w:p w14:paraId="002E823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2.5.9.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Габариты информационного блока не должны превышать 1,5 м по высоте и 0,9 м по ширине.</w:t>
      </w:r>
    </w:p>
    <w:p w14:paraId="1345EE9E" w14:textId="77777777" w:rsidR="002F36A2" w:rsidRPr="002F36A2" w:rsidRDefault="002F36A2" w:rsidP="002F36A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CDFE230" w14:textId="77777777" w:rsidR="002F36A2" w:rsidRPr="002F36A2" w:rsidRDefault="002F36A2" w:rsidP="002F36A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Информационные блоки: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25"/>
        <w:gridCol w:w="5038"/>
      </w:tblGrid>
      <w:tr w:rsidR="002F36A2" w:rsidRPr="002F36A2" w14:paraId="4C4D4518" w14:textId="77777777" w:rsidTr="00261305">
        <w:trPr>
          <w:trHeight w:val="2875"/>
        </w:trPr>
        <w:tc>
          <w:tcPr>
            <w:tcW w:w="5070" w:type="dxa"/>
            <w:shd w:val="clear" w:color="auto" w:fill="auto"/>
          </w:tcPr>
          <w:p w14:paraId="33F53BE3" w14:textId="7A538557" w:rsidR="002F36A2" w:rsidRPr="002F36A2" w:rsidRDefault="002F36A2" w:rsidP="002F36A2">
            <w:pPr>
              <w:spacing w:after="0" w:line="240" w:lineRule="auto"/>
              <w:contextualSpacing/>
              <w:jc w:val="center"/>
              <w:rPr>
                <w:rFonts w:ascii="Calibri" w:eastAsia="Calibri" w:hAnsi="Calibri" w:cs="Times New Roman"/>
                <w:bCs/>
                <w:color w:val="000000"/>
                <w:sz w:val="26"/>
                <w:szCs w:val="26"/>
                <w:lang w:eastAsia="ru-RU"/>
              </w:rPr>
            </w:pPr>
            <w:r w:rsidRPr="002F36A2">
              <w:rPr>
                <w:rFonts w:ascii="Calibri" w:eastAsia="Calibri" w:hAnsi="Calibri" w:cs="Times New Roman"/>
                <w:noProof/>
                <w:lang w:eastAsia="ar-SA"/>
              </w:rPr>
              <w:drawing>
                <wp:inline distT="0" distB="0" distL="0" distR="0" wp14:anchorId="4941D430" wp14:editId="1E71443C">
                  <wp:extent cx="2122170" cy="2332990"/>
                  <wp:effectExtent l="0" t="0" r="0" b="0"/>
                  <wp:docPr id="46" name="Рисунок 46" descr="бл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бл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170" cy="233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2" w:type="dxa"/>
            <w:shd w:val="clear" w:color="auto" w:fill="auto"/>
          </w:tcPr>
          <w:p w14:paraId="62074775" w14:textId="75DF0D25" w:rsidR="002F36A2" w:rsidRPr="002F36A2" w:rsidRDefault="002F36A2" w:rsidP="002F36A2">
            <w:pPr>
              <w:spacing w:after="0" w:line="240" w:lineRule="auto"/>
              <w:contextualSpacing/>
              <w:jc w:val="center"/>
              <w:rPr>
                <w:rFonts w:ascii="Calibri" w:eastAsia="Calibri" w:hAnsi="Calibri" w:cs="Times New Roman"/>
                <w:bCs/>
                <w:color w:val="000000"/>
                <w:sz w:val="26"/>
                <w:szCs w:val="26"/>
                <w:lang w:eastAsia="ru-RU"/>
              </w:rPr>
            </w:pPr>
            <w:r w:rsidRPr="002F36A2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inline distT="0" distB="0" distL="0" distR="0" wp14:anchorId="7D760D2D" wp14:editId="61A79A80">
                  <wp:extent cx="2344420" cy="2344420"/>
                  <wp:effectExtent l="0" t="0" r="0" b="0"/>
                  <wp:docPr id="45" name="Рисунок 45" descr="блок 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блок 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420" cy="23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6091A5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52C03E4F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2.6. Консольные конструкции (вывески, указатели)</w:t>
      </w:r>
    </w:p>
    <w:p w14:paraId="34232E9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2.6.1.</w:t>
      </w:r>
      <w:r w:rsidRPr="002F36A2">
        <w:rPr>
          <w:rFonts w:ascii="HeliosC" w:eastAsia="Times New Roman" w:hAnsi="HeliosC" w:cs="HeliosC"/>
          <w:sz w:val="28"/>
          <w:szCs w:val="24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Консольная вывеска – размещение букв, знаков и декоративных элементов на конструкции, закрепленной перпендикулярно плоскости фасада.</w:t>
      </w:r>
    </w:p>
    <w:p w14:paraId="44BF6B8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Консольная вывеска по форме может быть прямоугольной и фигурной формы.</w:t>
      </w:r>
    </w:p>
    <w:p w14:paraId="7E8C68D0" w14:textId="57313260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34E46C16" wp14:editId="43921B61">
            <wp:extent cx="4161790" cy="1442085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790" cy="144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DE6C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AC2E66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2.6.2.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Консольные вывески размещаются в случае:</w:t>
      </w:r>
    </w:p>
    <w:p w14:paraId="1F7CD68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невозможности размещения настенных вывесок;</w:t>
      </w:r>
    </w:p>
    <w:p w14:paraId="133D9F01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 протяженной и сложной архитектурной линии фасада здания, строения;</w:t>
      </w:r>
    </w:p>
    <w:p w14:paraId="3E09AD2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2.6.3.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Допускается размещение консольной вывески при наличии настенной вывески для организаций, осуществляющих торговлю товарами аптечного ассортимента, при условии, что консольная вывеска выполнена в виде медицинского равностороннего креста, имеющего соотношение длины к высоте: 1:1, без учета длины несущих кронштейнов.</w:t>
      </w:r>
    </w:p>
    <w:p w14:paraId="14455996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2.6.4.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Площадь консольной вывески не должна превышать 0,4 кв.м.</w:t>
      </w:r>
    </w:p>
    <w:p w14:paraId="438A98D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169001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2.7. Учрежденческие доски федеральных и муниципальных организаций (предприятий, учреждений)</w:t>
      </w:r>
    </w:p>
    <w:p w14:paraId="779F41A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Учрежденческие доски предназначены для доведения информации до населения о размещении в данном здании (строении, сооружении), на котором они устанавливаются, органов местного самоуправления, федеральных и муниципальных учреждений и предприятий, органов государственной власти Российской Федерации с указанием их наименования, режима работы, перечня оказываемых услуг.</w:t>
      </w:r>
    </w:p>
    <w:p w14:paraId="33A705A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Учрежденческие доски могут устанавливаться непосредственно у главного входа в учреждение, предприятие на плоскости фасада слева, справа, над входными дверьми или на передней вертикальной поверхности козырька (навеса) входной группы.</w:t>
      </w:r>
    </w:p>
    <w:p w14:paraId="2990AAE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Максимальный размер учрежденческой доски не должен превышать 1 кв. м.</w:t>
      </w:r>
    </w:p>
    <w:p w14:paraId="2DF9A548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</w:pPr>
      <w:bookmarkStart w:id="6" w:name="_Toc191549827"/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  <w:t>3. Информационность и эстетика Конструкций</w:t>
      </w:r>
      <w:bookmarkEnd w:id="6"/>
    </w:p>
    <w:p w14:paraId="5D467F9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Настенные Конструкции должны представлять из себя цельные композиции и устанавливаться на фасаде здания в один ряд (на единой горизонтали или единой вертикали) с выравниванием по средней линии, параллельно к поверхности фасада и конструктивным элементам здания.</w:t>
      </w:r>
    </w:p>
    <w:p w14:paraId="7498B14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3.2.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Габариты информационных Конструкций определяются по крайним точкам всех элементов, входящих в состав вывески.</w:t>
      </w:r>
    </w:p>
    <w:p w14:paraId="20D67F5C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3.2.3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. Пример соотношений высоты настенных и витринных</w:t>
      </w: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Конструкций в виде отдельных букв (максимальные размеры). </w:t>
      </w:r>
    </w:p>
    <w:p w14:paraId="5FE0C2AA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4C98D038" w14:textId="77777777" w:rsidR="002F36A2" w:rsidRPr="002F36A2" w:rsidRDefault="00DB3997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>
        <w:rPr>
          <w:rFonts w:ascii="Calibri" w:eastAsia="Calibri" w:hAnsi="Calibri" w:cs="Times New Roman"/>
        </w:rPr>
        <w:pict w14:anchorId="3A1361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5pt;height:297.75pt">
            <v:imagedata r:id="rId19" o:title=""/>
          </v:shape>
        </w:pict>
      </w:r>
    </w:p>
    <w:p w14:paraId="1D78D3B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5F692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Конструкции не должны перекрывать или пересекать фасадный декор здания, оконные или дверные проемы, архитектурные элементы фасада, колонны, пилястры, карнизы, лепнину. Минимальное расстояние между элементами фасада и деталями конструкции – 0,15 м.</w:t>
      </w:r>
    </w:p>
    <w:p w14:paraId="4A52BEA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размещении нескольких Конструкций рядом друг с другом на одном фасаде расстояние между ними должно быть не менее 0,3 м.</w:t>
      </w:r>
    </w:p>
    <w:p w14:paraId="636A2985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3.5.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Содержание информации на Конструкциях должно быть кратким и отражать суть предоставляемых услуг.</w:t>
      </w:r>
    </w:p>
    <w:p w14:paraId="7AC7CD5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Товарные знаки и логотипы, могут служить дополнением к основной информации. Любые дополнительные элементы, призванные украсить и/или дополнить Конструкции, не должны доминировать по отношению к информационной части.</w:t>
      </w:r>
    </w:p>
    <w:p w14:paraId="5E1EB19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3.7.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Цветовые и стилистические решения Конструкций должны гармонировать, иметь однотипное конструктивное и учитывать художественно-композиционное решения с ранее установленными Конструкциями, а также Конструкциями на прилегающих фасадах.</w:t>
      </w:r>
    </w:p>
    <w:p w14:paraId="5A8FE64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3.8.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Цветовое решение Конструкций должно быть выполнено в гармоничной увязке с цветовым (колористическим) решением фасада здания, на котором устанавливаются Конструкции.</w:t>
      </w:r>
    </w:p>
    <w:p w14:paraId="5D819492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3.9.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цветовому решению вывесок, указателей и табличек, размещаемых в границах исторического центра города Гатчина необходимо использовать ахроматическую (черный, серый, белый) цветовую гамму информационных конструкций, за исключением акцентной детали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(знака).</w:t>
      </w:r>
    </w:p>
    <w:p w14:paraId="4F2D850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3.10.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Стилистическое решение и выбор гарнитуры шрифта в Конструкциях должны состоять в гармоничной увязке со стилистикой архитектурного решения фасада здания, на котором планируется установка Конструкций, а также окружающей застройки.</w:t>
      </w:r>
    </w:p>
    <w:p w14:paraId="205504C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подборе шрифта для текстовой части Конструкций необходимо учитывать следующие параметры:</w:t>
      </w:r>
    </w:p>
    <w:p w14:paraId="78A6339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читаемость всех элементов шрифта;</w:t>
      </w:r>
    </w:p>
    <w:p w14:paraId="1B152EA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соответствие шрифта профилю товара или услуг.</w:t>
      </w:r>
    </w:p>
    <w:p w14:paraId="16AA67C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3.10.1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Рекомендуемые к использованию гарнитуры шрифта:</w:t>
      </w:r>
    </w:p>
    <w:p w14:paraId="225CD56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729CAA" w14:textId="631D6750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49CFA0E" wp14:editId="0DCF41D6">
            <wp:extent cx="6390005" cy="20415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65319E1C" wp14:editId="7914365E">
            <wp:extent cx="6295390" cy="262572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69" b="34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3B8B8CC3" wp14:editId="13D53D8E">
            <wp:extent cx="6365875" cy="2356485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75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108F6" w14:textId="07A54D59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3A3E097" wp14:editId="62A54350">
            <wp:extent cx="6166485" cy="1781810"/>
            <wp:effectExtent l="0" t="0" r="571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48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1B21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49E56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3.11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установке Конструкций на зданиях может быть организована подсветка Конструкций. Подсветка должна иметь немерцающий, приглушенный свет, не создавать прямых направленных лучей в окна жилых помещений. Рекомендуется только внутренняя (встроенная) подсветка Конструкций. Подсветка с динамическим и мерцающим эффектами не допускается.</w:t>
      </w:r>
    </w:p>
    <w:p w14:paraId="36F2CAC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3.12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Размещение настенных Конструкций, выполненных в виде световых коробов (лайтбоксов), допускается только в случае размещения коробов по определенному «шагу»,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zh-CN"/>
        </w:rPr>
        <w:t>согласно ритму элементов, формирующих здание.</w:t>
      </w:r>
      <w:r w:rsidRPr="002F36A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zh-CN"/>
        </w:rPr>
        <w:t>Заменять Конструкции с фоновой подложкой на световые короба (лайтбоксы) запрещается.</w:t>
      </w:r>
    </w:p>
    <w:p w14:paraId="1B5B1CA0" w14:textId="65D59B94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70EBF332" wp14:editId="04A2550B">
            <wp:extent cx="2403475" cy="107823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 xml:space="preserve">          </w: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6DDA633" wp14:editId="166D92B8">
            <wp:extent cx="2403475" cy="1078230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31"/>
        <w:gridCol w:w="5032"/>
      </w:tblGrid>
      <w:tr w:rsidR="002F36A2" w:rsidRPr="002F36A2" w14:paraId="7A230E3F" w14:textId="77777777" w:rsidTr="00261305">
        <w:tc>
          <w:tcPr>
            <w:tcW w:w="5139" w:type="dxa"/>
            <w:shd w:val="clear" w:color="auto" w:fill="auto"/>
          </w:tcPr>
          <w:p w14:paraId="1165ED29" w14:textId="77777777" w:rsidR="002F36A2" w:rsidRPr="002F36A2" w:rsidRDefault="002F36A2" w:rsidP="002F36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Calibri" w:eastAsia="Calibri" w:hAnsi="Calibri" w:cs="Times New Roman"/>
                <w:noProof/>
                <w:lang w:eastAsia="ar-SA"/>
              </w:rPr>
            </w:pPr>
            <w:r w:rsidRPr="002F36A2">
              <w:rPr>
                <w:rFonts w:ascii="Calibri" w:eastAsia="Calibri" w:hAnsi="Calibri" w:cs="Times New Roman"/>
                <w:noProof/>
                <w:lang w:eastAsia="ar-SA"/>
              </w:rPr>
              <w:t>настенные Конструкции, выполненные в виде световых коробов (лайтбоксов)</w:t>
            </w:r>
          </w:p>
        </w:tc>
        <w:tc>
          <w:tcPr>
            <w:tcW w:w="5140" w:type="dxa"/>
            <w:shd w:val="clear" w:color="auto" w:fill="auto"/>
          </w:tcPr>
          <w:p w14:paraId="0E47F8DE" w14:textId="77777777" w:rsidR="002F36A2" w:rsidRPr="002F36A2" w:rsidRDefault="002F36A2" w:rsidP="002F36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Calibri" w:eastAsia="Calibri" w:hAnsi="Calibri" w:cs="Times New Roman"/>
                <w:noProof/>
                <w:lang w:eastAsia="ar-SA"/>
              </w:rPr>
            </w:pPr>
            <w:r w:rsidRPr="002F36A2">
              <w:rPr>
                <w:rFonts w:ascii="Calibri" w:eastAsia="Calibri" w:hAnsi="Calibri" w:cs="Times New Roman"/>
                <w:noProof/>
                <w:lang w:eastAsia="ar-SA"/>
              </w:rPr>
              <w:t>настенные Конструкции, выполненные в виде отдельных букв с фоновой  подложкой</w:t>
            </w:r>
          </w:p>
        </w:tc>
      </w:tr>
    </w:tbl>
    <w:p w14:paraId="2DE6908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1437ED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3.13.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Допускается размещение настенных Конструкций, выполненных в виде отдельных букв на подложке цветом, гармонично сочетающимся с цветом фасада в случаях, когда подложка является технологически или художественно необходимым элементом Конструкций.</w:t>
      </w:r>
    </w:p>
    <w:p w14:paraId="15649708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3.13.1.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Список улиц и зданий города Гатчина, на фасадах которых допускается размещение настенных Конструкций исключительно в виде отдельных букв и элементов без фоновых подложек:</w:t>
      </w:r>
    </w:p>
    <w:p w14:paraId="4F02BA7D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1) проспект 25 Октября;</w:t>
      </w:r>
    </w:p>
    <w:p w14:paraId="36B935AC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2) улица Соборная;</w:t>
      </w:r>
    </w:p>
    <w:p w14:paraId="7A4CEAFC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3) улица Красная;</w:t>
      </w:r>
    </w:p>
    <w:p w14:paraId="73DFCE23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4) улица Карла Маркса;</w:t>
      </w:r>
    </w:p>
    <w:p w14:paraId="6BF41A03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5) улица Чкалова;</w:t>
      </w:r>
    </w:p>
    <w:p w14:paraId="0E96C454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6) улица 7 Армии.</w:t>
      </w:r>
    </w:p>
    <w:p w14:paraId="48F678E5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во всех случаях, если здание относится к объектам культурного наследия, выявленным объектам культурного наследия, либо если здание построено до 1956 года включительно</w:t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14:paraId="3288D3BE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3.13.2.</w:t>
      </w:r>
      <w:r w:rsidRPr="002F36A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Конструкции с фоновой подложкой не допускается делить на несколько.</w:t>
      </w:r>
    </w:p>
    <w:p w14:paraId="462FDEBD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3.14.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информационных Конструкций на здании, для которого разработан проект размещения конструкций на фасадах здания, осуществляется в соответствии с проектом.</w:t>
      </w:r>
    </w:p>
    <w:p w14:paraId="3580D3C6" w14:textId="77777777" w:rsidR="002F36A2" w:rsidRPr="002F36A2" w:rsidRDefault="002F36A2" w:rsidP="002F36A2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Ознакомиться с проектами можно в Приложении 2 к настоящему Стандарту, а также на официальном сайте администрации по ссылке: </w:t>
      </w:r>
      <w:hyperlink r:id="rId26" w:history="1">
        <w:r w:rsidRPr="002F36A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http://gmolo.ru/documents/pravilo_blago/</w:t>
        </w:r>
      </w:hyperlink>
    </w:p>
    <w:p w14:paraId="2A4927FA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  <w:bookmarkStart w:id="7" w:name="_Toc191549828"/>
    </w:p>
    <w:p w14:paraId="538F5B84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</w:p>
    <w:p w14:paraId="3DB6AB8C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</w:p>
    <w:p w14:paraId="23DFF679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</w:p>
    <w:p w14:paraId="61FF46EA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19505960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3A816D99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1256697E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center"/>
        <w:outlineLvl w:val="0"/>
        <w:rPr>
          <w:rFonts w:ascii="Times New Roman" w:eastAsia="Times New Roman" w:hAnsi="Times New Roman" w:cs="Arial"/>
          <w:b/>
          <w:bCs/>
          <w:strike/>
          <w:kern w:val="3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  <w:lastRenderedPageBreak/>
        <w:t>4. Примеры применения Стандарта к внешнему виду фасадов и размещению настенных вывесок относительно существующих объектов городского пространства.</w:t>
      </w:r>
      <w:bookmarkEnd w:id="7"/>
    </w:p>
    <w:p w14:paraId="1819B143" w14:textId="77777777" w:rsidR="002F36A2" w:rsidRPr="002F36A2" w:rsidRDefault="002F36A2" w:rsidP="002F36A2">
      <w:pPr>
        <w:suppressAutoHyphens/>
        <w:spacing w:after="0" w:line="240" w:lineRule="auto"/>
        <w:ind w:firstLine="851"/>
        <w:rPr>
          <w:rFonts w:ascii="Times New Roman" w:eastAsia="Times New Roman" w:hAnsi="Times New Roman" w:cs="Times New Roman"/>
          <w:sz w:val="28"/>
          <w:szCs w:val="24"/>
          <w:highlight w:val="yellow"/>
          <w:lang w:eastAsia="ru-RU"/>
        </w:rPr>
      </w:pPr>
    </w:p>
    <w:p w14:paraId="2CB20A71" w14:textId="7C689CC4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03DAEB2" wp14:editId="50382EF0">
            <wp:extent cx="6389370" cy="3270885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7663F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F2A4684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3E028AA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985057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F30261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532E5B2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highlight w:val="yellow"/>
          <w:lang w:val="en-US" w:eastAsia="ru-RU"/>
        </w:rPr>
      </w:pPr>
    </w:p>
    <w:p w14:paraId="3CA2E2AA" w14:textId="64BDE0F2" w:rsidR="002F36A2" w:rsidRPr="002F36A2" w:rsidRDefault="002F36A2" w:rsidP="002F36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963B708" wp14:editId="74287C5F">
            <wp:extent cx="6390005" cy="2432685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62" r="16805" b="36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E571E" w14:textId="3B728E22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01719BFB" wp14:editId="7D81B5CD">
            <wp:extent cx="6390005" cy="275018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0FF0E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A0577CE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ED1EAC2" w14:textId="2AC6C71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E799936" wp14:editId="6F9335BE">
            <wp:extent cx="6389370" cy="419671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F4E8" w14:textId="44CB2D6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19F7B331" wp14:editId="3F064BB5">
            <wp:extent cx="6389370" cy="42322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2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B5FB8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1C3DDD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6222BD06" w14:textId="055E8C5B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val="en-US"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4EA22682" wp14:editId="13C671BE">
            <wp:extent cx="6389370" cy="4396105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A7E4C" w14:textId="47B8F5E8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3DAC1C8C" wp14:editId="2E9135B7">
            <wp:extent cx="6389370" cy="4149725"/>
            <wp:effectExtent l="0" t="0" r="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14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C11C3" w14:textId="77777777" w:rsidR="002F36A2" w:rsidRPr="002F36A2" w:rsidRDefault="002F36A2" w:rsidP="002F36A2">
      <w:pPr>
        <w:spacing w:after="0" w:line="240" w:lineRule="auto"/>
        <w:rPr>
          <w:rFonts w:ascii="Calibri" w:eastAsia="Calibri" w:hAnsi="Calibri" w:cs="Times New Roman"/>
          <w:noProof/>
          <w:sz w:val="28"/>
          <w:szCs w:val="28"/>
          <w:lang w:bidi="en-US"/>
        </w:rPr>
      </w:pPr>
      <w:r w:rsidRPr="002F36A2">
        <w:rPr>
          <w:rFonts w:ascii="Calibri" w:eastAsia="Calibri" w:hAnsi="Calibri" w:cs="Times New Roman"/>
          <w:noProof/>
          <w:sz w:val="28"/>
          <w:szCs w:val="28"/>
          <w:lang w:bidi="en-US"/>
        </w:rPr>
        <w:t>улица Урицкого, д.25</w:t>
      </w:r>
    </w:p>
    <w:p w14:paraId="42922BC0" w14:textId="2022C775" w:rsidR="002F36A2" w:rsidRPr="002F36A2" w:rsidRDefault="002F36A2" w:rsidP="002F36A2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0ED0001A" wp14:editId="706CFC95">
            <wp:extent cx="6271895" cy="477139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7" t="12920" r="14178" b="19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895" cy="477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_Toc191549829"/>
    </w:p>
    <w:p w14:paraId="7CA52A48" w14:textId="429CA7A3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  <w:r w:rsidRPr="002F36A2">
        <w:rPr>
          <w:rFonts w:ascii="Times New Roman" w:eastAsia="Times New Roman" w:hAnsi="Times New Roman" w:cs="Arial"/>
          <w:b/>
          <w:bCs/>
          <w:noProof/>
          <w:kern w:val="32"/>
          <w:sz w:val="28"/>
          <w:szCs w:val="32"/>
          <w:lang w:eastAsia="ru-RU"/>
        </w:rPr>
        <w:lastRenderedPageBreak/>
        <w:drawing>
          <wp:inline distT="0" distB="0" distL="0" distR="0" wp14:anchorId="5CA0A5BB" wp14:editId="60CA0E8A">
            <wp:extent cx="6390005" cy="41554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" t="15149" r="5992" b="15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5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3FB93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center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  <w:t>3.5. Специальные требования по ограничению установки конструкций для информационного оформления организаций</w:t>
      </w:r>
      <w:bookmarkEnd w:id="8"/>
    </w:p>
    <w:p w14:paraId="1BE7142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3.5.1.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 допускается:</w:t>
      </w:r>
    </w:p>
    <w:p w14:paraId="0AFC657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Конструкций на расстоянии ближе 1м от мемориальных досок;</w:t>
      </w:r>
    </w:p>
    <w:p w14:paraId="0FCD95D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перекрытие знаков адресации и городской навигации, в том числе указателей наименований улиц, номеров домов, подъездов, квартир;</w:t>
      </w:r>
    </w:p>
    <w:p w14:paraId="5CFB475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Конструкций путем непосредственного нанесения на поверхность фасада декоративно-художественного и (или) текстового изображения (методом покраски, наклейки);</w:t>
      </w:r>
    </w:p>
    <w:p w14:paraId="2EED428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изготовление Конструкций с использованием картона, бумаги, баннерной ткани, ткани или сетки;</w:t>
      </w:r>
    </w:p>
    <w:p w14:paraId="5F1D1D8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растяжек на баннерной ткани на фасадах и колоннах зданий;</w:t>
      </w:r>
    </w:p>
    <w:p w14:paraId="7B03065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применение в Конструкциях, мигающих (мерцающих), сменяющихся элементов,</w:t>
      </w:r>
    </w:p>
    <w:p w14:paraId="3E16C47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Конструкций на ограждениях, оградах, шлагбаумах, подпорных стенках, временных конструкциях, на ограждениях входной группы, декоративных ограждениях сезонных (летних) кафе, балконах, заборах, перилах;</w:t>
      </w:r>
    </w:p>
    <w:p w14:paraId="0A7CF8E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стрелок-указателей на зданиях;</w:t>
      </w:r>
    </w:p>
    <w:p w14:paraId="77659BA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штендеров (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стритлайнов</w:t>
      </w:r>
      <w:proofErr w:type="spell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14:paraId="1011E29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конструкций крупногабаритных консольных информационных блоков (указателей);</w:t>
      </w:r>
    </w:p>
    <w:p w14:paraId="192E6AE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информационных флагов на фасадах (кроме отдельно стоящих конструкций на территории промышленных и общественных зданий);</w:t>
      </w:r>
    </w:p>
    <w:p w14:paraId="24C74A8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установка флагштоков на зданиях (за исключением флагштоков для праздничного оформления и официальной символики).</w:t>
      </w:r>
    </w:p>
    <w:p w14:paraId="0C81E7A5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center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</w:pPr>
      <w:bookmarkStart w:id="9" w:name="_Toc191549830"/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  <w:t>3.6. Требования к оформлению дизайн-проекта информационной вывески</w:t>
      </w:r>
      <w:bookmarkEnd w:id="9"/>
    </w:p>
    <w:p w14:paraId="6EA061EE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>3.6.1.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Материалы текстовой части дизайн-проекта должны содержать следующую информацию:</w:t>
      </w:r>
    </w:p>
    <w:p w14:paraId="19D9E21F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адресные ориентиры;</w:t>
      </w:r>
    </w:p>
    <w:p w14:paraId="56C48013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данные о заказчике проекта (ФИО/наименование организации);</w:t>
      </w:r>
    </w:p>
    <w:p w14:paraId="4B723750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данные об исполнителе проекта (наименование организации/индивидуального предпринимателя);</w:t>
      </w:r>
    </w:p>
    <w:p w14:paraId="77C0CCCE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дата разработки проекта;</w:t>
      </w:r>
    </w:p>
    <w:p w14:paraId="3A7DE562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- сведение о здании,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строении, сооружении, помещении, на внешних поверхностях которого предусматривается размещение вывески; </w:t>
      </w:r>
    </w:p>
    <w:p w14:paraId="0AD5C5D5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сведения о типе и виде конструкции вывески, габаритах, месте размещения, способе крепления/ установки, наличии освещения (подсветка наружная/внутренняя), материале, основных конструктивных элементах.</w:t>
      </w:r>
    </w:p>
    <w:p w14:paraId="46133F11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 xml:space="preserve">3.6.2.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>Материалы графической части дизайн-проекта должны содержать:</w:t>
      </w:r>
    </w:p>
    <w:p w14:paraId="6B673BFA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- ситуационную схему; </w:t>
      </w:r>
    </w:p>
    <w:p w14:paraId="7274C6A0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чертеж фасадов с местом размещения информационной вывески с привязкой вывески к основным осям и конструктивным элементам, указанием габаритов (взамен чертежа фасада возможно использование качественной фотографии, не содержащей объектов, препятствующих визуальному восприятию и перекрывающих фасад (другими строениями, деревьями, автотранспортом) с минимально возможным перспективным искажением);</w:t>
      </w:r>
    </w:p>
    <w:p w14:paraId="04F4DC0B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фотофиксация существующего положения;</w:t>
      </w:r>
    </w:p>
    <w:p w14:paraId="40AA4579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эскиз информационной вывески с указанием габаритных размеров и содержания (в дневное время суток);</w:t>
      </w:r>
    </w:p>
    <w:p w14:paraId="5F3804A1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сведения о способе крепления/установки вывески и наличии искусственного освещения;</w:t>
      </w:r>
    </w:p>
    <w:p w14:paraId="03166DE2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иные материалы и чертежи при необходимости.</w:t>
      </w:r>
    </w:p>
    <w:p w14:paraId="0E821EF7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Каждый лист дизайн-проекта выполняется на листах формата А4 (при необходимости может быть выполнен на листах формата А3) со штампом. В штампе указываются </w:t>
      </w: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shd w:val="clear" w:color="auto" w:fill="FFFFFF"/>
          <w:lang w:eastAsia="ru-RU"/>
        </w:rPr>
        <w:t xml:space="preserve">должности, инициалы и фамилии лиц, принимавших участие в контроле и согласовании проекта. Листы оформляются подписями указанных лиц с указанием даты подписания. </w:t>
      </w:r>
    </w:p>
    <w:p w14:paraId="30EAB57D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Габаритные размеры указываются в метрах с точностью до двух знаков после запятой. Габаритные размеры указываются с округлением до 0, 01 м.</w:t>
      </w:r>
    </w:p>
    <w:p w14:paraId="37413907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Дизайн-проект может быть предоставлен как в бумажном виде, так и в электронной форме (дизайн-проект в полноцветном режиме, с разрешением не менее 300 точек на дюйм). </w:t>
      </w:r>
    </w:p>
    <w:p w14:paraId="5C35995C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0F4933C5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shd w:val="clear" w:color="auto" w:fill="FFFFFF"/>
          <w:lang w:eastAsia="ar-SA"/>
        </w:rPr>
        <w:t>3.6.3.</w:t>
      </w:r>
      <w:r w:rsidRPr="002F36A2">
        <w:rPr>
          <w:rFonts w:ascii="Times New Roman" w:eastAsia="Times New Roman" w:hAnsi="Times New Roman" w:cs="Times New Roman"/>
          <w:sz w:val="28"/>
          <w:szCs w:val="24"/>
          <w:shd w:val="clear" w:color="auto" w:fill="FFFFFF"/>
          <w:lang w:eastAsia="ar-SA"/>
        </w:rPr>
        <w:t xml:space="preserve"> Форма заявления на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>установку информационной вывески, согласование дизайн - проекта размещения вывески на территории Гатчинского муниципального округа.</w:t>
      </w:r>
    </w:p>
    <w:p w14:paraId="0653BBC6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</w:pPr>
    </w:p>
    <w:p w14:paraId="55575F0A" w14:textId="77777777" w:rsidR="002F36A2" w:rsidRPr="002F36A2" w:rsidRDefault="002F36A2" w:rsidP="002F36A2">
      <w:pPr>
        <w:pBdr>
          <w:top w:val="thinThickSmallGap" w:sz="24" w:space="8" w:color="auto"/>
        </w:pBdr>
        <w:tabs>
          <w:tab w:val="left" w:pos="2580"/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lastRenderedPageBreak/>
        <w:t>ЗАЯВЛЕНИЕ</w:t>
      </w:r>
    </w:p>
    <w:p w14:paraId="13E5E0BF" w14:textId="77777777" w:rsidR="002F36A2" w:rsidRPr="002F36A2" w:rsidRDefault="002F36A2" w:rsidP="002F36A2">
      <w:pPr>
        <w:pBdr>
          <w:top w:val="thinThickSmallGap" w:sz="24" w:space="8" w:color="auto"/>
        </w:pBdr>
        <w:tabs>
          <w:tab w:val="left" w:pos="2580"/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на установку информационной вывески</w:t>
      </w:r>
    </w:p>
    <w:p w14:paraId="74EBB841" w14:textId="77777777" w:rsidR="002F36A2" w:rsidRPr="002F36A2" w:rsidRDefault="002F36A2" w:rsidP="002F36A2">
      <w:pPr>
        <w:pBdr>
          <w:top w:val="thinThickSmallGap" w:sz="24" w:space="8" w:color="auto"/>
        </w:pBdr>
        <w:tabs>
          <w:tab w:val="left" w:pos="2580"/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sz w:val="36"/>
          <w:szCs w:val="36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 xml:space="preserve">и согласование дизайн-проекта размещения вывески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№             </w:t>
      </w:r>
      <w:proofErr w:type="gramStart"/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 ,</w:t>
      </w:r>
      <w:proofErr w:type="gramEnd"/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дата</w:t>
      </w:r>
    </w:p>
    <w:p w14:paraId="120890A6" w14:textId="77777777" w:rsidR="002F36A2" w:rsidRPr="002F36A2" w:rsidRDefault="002F36A2" w:rsidP="002F36A2">
      <w:pPr>
        <w:pBdr>
          <w:top w:val="thickThinSmallGap" w:sz="24" w:space="0" w:color="auto"/>
        </w:pBdr>
        <w:tabs>
          <w:tab w:val="left" w:pos="5940"/>
          <w:tab w:val="left" w:pos="9923"/>
        </w:tabs>
        <w:suppressAutoHyphens/>
        <w:spacing w:after="0" w:line="240" w:lineRule="auto"/>
        <w:ind w:left="-142" w:right="-57"/>
        <w:rPr>
          <w:rFonts w:ascii="Times New Roman" w:eastAsia="Times New Roman" w:hAnsi="Times New Roman" w:cs="Times New Roman"/>
          <w:bCs/>
          <w:iCs/>
          <w:sz w:val="1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Cs/>
          <w:iCs/>
          <w:sz w:val="18"/>
          <w:szCs w:val="24"/>
          <w:lang w:eastAsia="ar-SA"/>
        </w:rPr>
        <w:t>Номер и дата заявления присваивается в день принятия от заявителя всех необходимых документов (за исключением листа согласований)</w:t>
      </w:r>
    </w:p>
    <w:tbl>
      <w:tblPr>
        <w:tblW w:w="9903" w:type="dxa"/>
        <w:tblInd w:w="-5" w:type="dxa"/>
        <w:tblBorders>
          <w:top w:val="dotted" w:sz="4" w:space="0" w:color="808080"/>
          <w:left w:val="dotted" w:sz="4" w:space="0" w:color="808080"/>
          <w:bottom w:val="dotted" w:sz="4" w:space="0" w:color="808080"/>
          <w:right w:val="dotted" w:sz="4" w:space="0" w:color="808080"/>
          <w:insideH w:val="dotted" w:sz="4" w:space="0" w:color="808080"/>
          <w:insideV w:val="dotted" w:sz="4" w:space="0" w:color="808080"/>
        </w:tblBorders>
        <w:tblLayout w:type="fixed"/>
        <w:tblLook w:val="0000" w:firstRow="0" w:lastRow="0" w:firstColumn="0" w:lastColumn="0" w:noHBand="0" w:noVBand="0"/>
      </w:tblPr>
      <w:tblGrid>
        <w:gridCol w:w="5358"/>
        <w:gridCol w:w="2552"/>
        <w:gridCol w:w="1985"/>
        <w:gridCol w:w="8"/>
      </w:tblGrid>
      <w:tr w:rsidR="002F36A2" w:rsidRPr="002F36A2" w14:paraId="7827B041" w14:textId="77777777" w:rsidTr="00261305">
        <w:trPr>
          <w:cantSplit/>
          <w:trHeight w:val="406"/>
        </w:trPr>
        <w:tc>
          <w:tcPr>
            <w:tcW w:w="99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1EDAB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exact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ar-SA"/>
              </w:rPr>
              <w:t>ЗАЯВИТЕЛЬ</w:t>
            </w:r>
          </w:p>
        </w:tc>
      </w:tr>
      <w:tr w:rsidR="002F36A2" w:rsidRPr="002F36A2" w14:paraId="28A37D57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1A6A0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Категория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20916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5051BD9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C3F1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Полное наименование организации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DDA1C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6843ED32" w14:textId="77777777" w:rsidTr="00261305">
        <w:trPr>
          <w:cantSplit/>
          <w:trHeight w:val="412"/>
        </w:trPr>
        <w:tc>
          <w:tcPr>
            <w:tcW w:w="53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A05B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Юридический адрес, индекс</w:t>
            </w: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AD617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4A51401B" w14:textId="77777777" w:rsidTr="00261305">
        <w:trPr>
          <w:cantSplit/>
          <w:trHeight w:val="412"/>
        </w:trPr>
        <w:tc>
          <w:tcPr>
            <w:tcW w:w="53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F83E3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Данные документа, удостоверяющего личность</w:t>
            </w: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36472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365C2B5B" w14:textId="77777777" w:rsidTr="00261305">
        <w:trPr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52BB8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ИНН/ОГРН/ОГРНИП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AF881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4"/>
                <w:lang w:eastAsia="ar-SA"/>
              </w:rPr>
            </w:pPr>
          </w:p>
        </w:tc>
      </w:tr>
      <w:tr w:rsidR="002F36A2" w:rsidRPr="002F36A2" w14:paraId="7FC4E31A" w14:textId="77777777" w:rsidTr="00261305">
        <w:trPr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80845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Номер телефона, адрес электронной почты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1FA1C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4"/>
                <w:lang w:eastAsia="ar-SA"/>
              </w:rPr>
            </w:pPr>
          </w:p>
        </w:tc>
      </w:tr>
      <w:tr w:rsidR="002F36A2" w:rsidRPr="002F36A2" w14:paraId="7D4034F1" w14:textId="77777777" w:rsidTr="00261305">
        <w:trPr>
          <w:cantSplit/>
          <w:trHeight w:val="162"/>
        </w:trPr>
        <w:tc>
          <w:tcPr>
            <w:tcW w:w="99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961F8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ar-SA"/>
              </w:rPr>
              <w:t>ПРЕДСТАВИТЕЛЬ</w:t>
            </w:r>
          </w:p>
        </w:tc>
      </w:tr>
      <w:tr w:rsidR="002F36A2" w:rsidRPr="002F36A2" w14:paraId="2479D792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BF731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Категория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6CD2B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6C50259C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FB38F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Наименование/ФИО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865A5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5E563EE5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FB420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Данные документа, удостоверяющего личность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E238A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1EFDAE43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7C84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ИНН/ОГРН/ОГРНИП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A697C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BF8284D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30FB1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Номер телефона, адрес электронной почты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DBA7D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13F6899" w14:textId="77777777" w:rsidTr="00261305">
        <w:trPr>
          <w:cantSplit/>
          <w:trHeight w:val="459"/>
        </w:trPr>
        <w:tc>
          <w:tcPr>
            <w:tcW w:w="9903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2ED21C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4"/>
                <w:u w:val="single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4"/>
                <w:u w:val="single"/>
                <w:lang w:eastAsia="ar-SA"/>
              </w:rPr>
              <w:t>Прошу выдать разрешение на установку информационной вывески:</w:t>
            </w:r>
          </w:p>
        </w:tc>
      </w:tr>
      <w:tr w:rsidR="002F36A2" w:rsidRPr="002F36A2" w14:paraId="1202FF90" w14:textId="77777777" w:rsidTr="00261305">
        <w:trPr>
          <w:cantSplit/>
          <w:trHeight w:hRule="exact" w:val="284"/>
        </w:trPr>
        <w:tc>
          <w:tcPr>
            <w:tcW w:w="535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89C62B0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 xml:space="preserve">Адрес установки 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2282E11E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24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FC29447" w14:textId="77777777" w:rsidTr="00261305">
        <w:trPr>
          <w:cantSplit/>
          <w:trHeight w:hRule="exact" w:val="284"/>
        </w:trPr>
        <w:tc>
          <w:tcPr>
            <w:tcW w:w="53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2EB9D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5B7A2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6FC89FD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6BF13C7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Объект недвижимости, к которому прикрепляется информационная вывеска (название объекта, кадастровый номер, номер и дата государственной регистрации права собственности)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684AB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2A42BD3E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14657A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Собственник или иной законный владелец недвижимого имущества, к которому присоединится информационная вывеска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E3422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5C7ABDD3" w14:textId="77777777" w:rsidTr="00261305">
        <w:trPr>
          <w:cantSplit/>
          <w:trHeight w:hRule="exact" w:val="284"/>
        </w:trPr>
        <w:tc>
          <w:tcPr>
            <w:tcW w:w="535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D62B289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20" w:lineRule="exact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 xml:space="preserve">Тип информационной вывески, </w:t>
            </w:r>
          </w:p>
          <w:p w14:paraId="2E6828C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содержание объекта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6CF05F09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1C2DC2F7" w14:textId="77777777" w:rsidTr="00261305">
        <w:trPr>
          <w:cantSplit/>
          <w:trHeight w:hRule="exact" w:val="284"/>
        </w:trPr>
        <w:tc>
          <w:tcPr>
            <w:tcW w:w="53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134A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20" w:lineRule="exact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E8F56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7110071B" w14:textId="77777777" w:rsidTr="00261305">
        <w:trPr>
          <w:cantSplit/>
          <w:trHeight w:val="277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D46B6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Размеры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E8AD0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 xml:space="preserve"> </w:t>
            </w:r>
            <w:r w:rsidRPr="002F36A2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  <w:t xml:space="preserve">м </w:t>
            </w:r>
            <w:proofErr w:type="gramStart"/>
            <w:r w:rsidRPr="002F36A2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  <w:t>х  м</w:t>
            </w:r>
            <w:proofErr w:type="gramEnd"/>
            <w:r w:rsidRPr="002F36A2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  <w:t xml:space="preserve"> =  кв. м</w:t>
            </w:r>
          </w:p>
        </w:tc>
      </w:tr>
      <w:tr w:rsidR="002F36A2" w:rsidRPr="002F36A2" w14:paraId="6AB35117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390"/>
        </w:trPr>
        <w:tc>
          <w:tcPr>
            <w:tcW w:w="7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D83D5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4"/>
                <w:lang w:eastAsia="ar-SA"/>
              </w:rPr>
              <w:t>Документы, прилагаемые к заявлению, включая те, которые предоставляются по инициативе заявителя: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40F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eastAsia="ar-SA"/>
              </w:rPr>
              <w:t>Дата принятия документов</w:t>
            </w:r>
          </w:p>
        </w:tc>
      </w:tr>
      <w:tr w:rsidR="002F36A2" w:rsidRPr="002F36A2" w14:paraId="319EE61A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279"/>
        </w:trPr>
        <w:tc>
          <w:tcPr>
            <w:tcW w:w="7910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14:paraId="7C3ABCA3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 xml:space="preserve">Копия документа, удостоверяющего личность (для физических лиц и индивидуальных предпринимателей) - сведения о номере документа, уполномоченном органе, выдавшем документ, дате и </w:t>
            </w: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lastRenderedPageBreak/>
              <w:t>месте выдачи, ФИО заявителя, дате и месте рождения заявителя, адресе регистрации заявителя (1 экз.)</w:t>
            </w:r>
          </w:p>
        </w:tc>
        <w:tc>
          <w:tcPr>
            <w:tcW w:w="1985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463BEE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025C8FE2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419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37EE52FB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highlight w:val="lightGray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 xml:space="preserve">Копия документа, удостоверяющего права (полномочия) представителя заявителя, если с заявлением обращается представитель заявителя (заявителей) – доверенность (1 экз.) 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4CF2315D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34B5117B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321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34089570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highlight w:val="lightGray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Копия документа, подтверждающего право собственности (пользования) на зарегистрированный товарный знак или знак обслуживания (1 экз.)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4859B657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11985E39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503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216C686A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 xml:space="preserve">Дизайн-проект (паспорт) вывески (в цвете 1 экз.) 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56EE5DF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5E3F6D6E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503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1D6363BC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Выписка из ЕГРН, подтверждающая право собственности (1 экз.)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08F5F187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647EA713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503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4256074D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Согласие комитета по сохранению культурного наследия Ленинградской области (1 экз.)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7962F5DA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</w:tbl>
    <w:p w14:paraId="69DC7FE8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</w:pPr>
    </w:p>
    <w:p w14:paraId="4B23D8B9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>ЗАЯВИТЕЛЬ</w:t>
      </w:r>
    </w:p>
    <w:p w14:paraId="393E0B32" w14:textId="02D2A0A5" w:rsidR="002F36A2" w:rsidRPr="002F36A2" w:rsidRDefault="002F36A2" w:rsidP="002F36A2">
      <w:pPr>
        <w:tabs>
          <w:tab w:val="left" w:pos="5940"/>
        </w:tabs>
        <w:suppressAutoHyphens/>
        <w:spacing w:after="0" w:line="240" w:lineRule="auto"/>
        <w:ind w:right="-57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mc:AlternateContent>
          <mc:Choice Requires="wps">
            <w:drawing>
              <wp:anchor distT="4294967295" distB="4294967295" distL="114300" distR="114300" simplePos="0" relativeHeight="251664384" behindDoc="0" locked="0" layoutInCell="1" allowOverlap="1" wp14:anchorId="495EEB6D" wp14:editId="2BD0C2EC">
                <wp:simplePos x="0" y="0"/>
                <wp:positionH relativeFrom="margin">
                  <wp:posOffset>4807585</wp:posOffset>
                </wp:positionH>
                <wp:positionV relativeFrom="paragraph">
                  <wp:posOffset>115569</wp:posOffset>
                </wp:positionV>
                <wp:extent cx="1628775" cy="0"/>
                <wp:effectExtent l="0" t="0" r="0" b="0"/>
                <wp:wrapNone/>
                <wp:docPr id="61" name="Прямая соединительная 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6287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CD880D" id="Прямая соединительная линия 61" o:spid="_x0000_s1026" style="position:absolute;z-index:25166438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378.55pt,9.1pt" to="506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 wp14:anchorId="597A990A" wp14:editId="3CCE12A8">
                <wp:simplePos x="0" y="0"/>
                <wp:positionH relativeFrom="column">
                  <wp:posOffset>3019425</wp:posOffset>
                </wp:positionH>
                <wp:positionV relativeFrom="paragraph">
                  <wp:posOffset>115569</wp:posOffset>
                </wp:positionV>
                <wp:extent cx="1285875" cy="0"/>
                <wp:effectExtent l="0" t="0" r="0" b="0"/>
                <wp:wrapNone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858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15B220" id="Прямая соединительная линия 60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37.75pt,9.1pt" to="339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 wp14:anchorId="4F4DEE19" wp14:editId="2D6D326C">
                <wp:simplePos x="0" y="0"/>
                <wp:positionH relativeFrom="column">
                  <wp:posOffset>1181100</wp:posOffset>
                </wp:positionH>
                <wp:positionV relativeFrom="paragraph">
                  <wp:posOffset>106044</wp:posOffset>
                </wp:positionV>
                <wp:extent cx="1285875" cy="0"/>
                <wp:effectExtent l="0" t="0" r="0" b="0"/>
                <wp:wrapNone/>
                <wp:docPr id="59" name="Прямая соединительная линия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858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AE5765" id="Прямая соединительная линия 59" o:spid="_x0000_s1026" style="position:absolute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93pt,8.35pt" to="194.2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М.П.             </w:t>
      </w:r>
    </w:p>
    <w:p w14:paraId="1C405CC6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auto"/>
        <w:ind w:right="-57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  <w:t xml:space="preserve">                                должность                              подпись                         ФИО</w:t>
      </w:r>
    </w:p>
    <w:p w14:paraId="6C33E913" w14:textId="77777777" w:rsidR="002F36A2" w:rsidRPr="002F36A2" w:rsidRDefault="002F36A2" w:rsidP="002F36A2">
      <w:pPr>
        <w:tabs>
          <w:tab w:val="left" w:pos="5940"/>
        </w:tabs>
        <w:suppressAutoHyphens/>
        <w:spacing w:after="0" w:line="200" w:lineRule="exact"/>
        <w:ind w:right="-57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1E81733E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  <w:t xml:space="preserve">Испрашиваемый срок выдачи разрешения на установку и эксплуатацию рекламной конструкции </w:t>
      </w:r>
      <w:r w:rsidRPr="002F36A2">
        <w:rPr>
          <w:rFonts w:ascii="Times New Roman" w:eastAsia="Times New Roman" w:hAnsi="Times New Roman" w:cs="Times New Roman"/>
          <w:i/>
          <w:sz w:val="28"/>
          <w:szCs w:val="24"/>
          <w:u w:val="single"/>
          <w:lang w:eastAsia="ar-SA"/>
        </w:rPr>
        <w:t>_______</w:t>
      </w:r>
      <w:r w:rsidRPr="002F36A2"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  <w:t xml:space="preserve"> лет.</w:t>
      </w:r>
    </w:p>
    <w:p w14:paraId="672ED661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0AE344AC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4BCE3082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4027C3A4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5089514E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3F00F84D" w14:textId="77777777" w:rsidR="002F36A2" w:rsidRPr="002F36A2" w:rsidRDefault="002F36A2" w:rsidP="002F36A2">
      <w:pPr>
        <w:suppressAutoHyphens/>
        <w:spacing w:after="0" w:line="240" w:lineRule="exact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2F36A2">
        <w:rPr>
          <w:rFonts w:ascii="Times New Roman" w:eastAsia="Times New Roman" w:hAnsi="Times New Roman" w:cs="Times New Roman"/>
          <w:i/>
          <w:sz w:val="20"/>
          <w:szCs w:val="20"/>
          <w:lang w:eastAsia="ar-SA"/>
        </w:rPr>
        <w:t>Результат рассмотрения заявления прошу</w:t>
      </w:r>
      <w:r w:rsidRPr="002F36A2">
        <w:rPr>
          <w:rFonts w:ascii="Times New Roman" w:eastAsia="Times New Roman" w:hAnsi="Times New Roman" w:cs="Times New Roman"/>
          <w:sz w:val="20"/>
          <w:szCs w:val="20"/>
          <w:lang w:eastAsia="ar-SA"/>
        </w:rPr>
        <w:t>:</w:t>
      </w:r>
    </w:p>
    <w:tbl>
      <w:tblPr>
        <w:tblW w:w="9894" w:type="dxa"/>
        <w:tblInd w:w="-5" w:type="dxa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3294"/>
        <w:gridCol w:w="917"/>
        <w:gridCol w:w="4866"/>
      </w:tblGrid>
      <w:tr w:rsidR="002F36A2" w:rsidRPr="002F36A2" w14:paraId="1259C144" w14:textId="77777777" w:rsidTr="00261305">
        <w:trPr>
          <w:trHeight w:val="431"/>
        </w:trPr>
        <w:tc>
          <w:tcPr>
            <w:tcW w:w="817" w:type="dxa"/>
            <w:vMerge w:val="restart"/>
            <w:shd w:val="clear" w:color="auto" w:fill="auto"/>
          </w:tcPr>
          <w:p w14:paraId="23426915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ar-SA"/>
              </w:rPr>
            </w:pPr>
          </w:p>
        </w:tc>
        <w:tc>
          <w:tcPr>
            <w:tcW w:w="3294" w:type="dxa"/>
            <w:vMerge w:val="restart"/>
            <w:shd w:val="clear" w:color="auto" w:fill="auto"/>
            <w:vAlign w:val="center"/>
          </w:tcPr>
          <w:p w14:paraId="45C60C91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lang w:eastAsia="ar-SA"/>
              </w:rPr>
              <w:t>выдать на руки в МФЦ</w:t>
            </w:r>
          </w:p>
        </w:tc>
        <w:tc>
          <w:tcPr>
            <w:tcW w:w="917" w:type="dxa"/>
            <w:shd w:val="clear" w:color="auto" w:fill="auto"/>
          </w:tcPr>
          <w:p w14:paraId="59DCEA85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4866" w:type="dxa"/>
            <w:shd w:val="clear" w:color="auto" w:fill="auto"/>
          </w:tcPr>
          <w:p w14:paraId="0B1DD3F9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lang w:eastAsia="ar-SA"/>
              </w:rPr>
              <w:t>направить по почте (по электронной почте)</w:t>
            </w:r>
          </w:p>
        </w:tc>
      </w:tr>
      <w:tr w:rsidR="002F36A2" w:rsidRPr="002F36A2" w14:paraId="5862B163" w14:textId="77777777" w:rsidTr="00261305">
        <w:trPr>
          <w:trHeight w:val="357"/>
        </w:trPr>
        <w:tc>
          <w:tcPr>
            <w:tcW w:w="817" w:type="dxa"/>
            <w:vMerge/>
            <w:shd w:val="clear" w:color="auto" w:fill="auto"/>
          </w:tcPr>
          <w:p w14:paraId="1857FDF6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</w:p>
        </w:tc>
        <w:tc>
          <w:tcPr>
            <w:tcW w:w="3294" w:type="dxa"/>
            <w:vMerge/>
            <w:shd w:val="clear" w:color="auto" w:fill="auto"/>
          </w:tcPr>
          <w:p w14:paraId="02B678F3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917" w:type="dxa"/>
            <w:shd w:val="clear" w:color="auto" w:fill="auto"/>
          </w:tcPr>
          <w:p w14:paraId="2D4AA6B2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4866" w:type="dxa"/>
            <w:shd w:val="clear" w:color="auto" w:fill="auto"/>
          </w:tcPr>
          <w:p w14:paraId="23E9B8C9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lang w:eastAsia="ar-SA"/>
              </w:rPr>
              <w:t xml:space="preserve">направить в электронной форме в личный кабинет на </w:t>
            </w: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ПГУ ЛО, либо ЕПГУ</w:t>
            </w:r>
          </w:p>
        </w:tc>
      </w:tr>
    </w:tbl>
    <w:p w14:paraId="5D3C0FE9" w14:textId="77777777" w:rsidR="002F36A2" w:rsidRPr="002F36A2" w:rsidRDefault="002F36A2" w:rsidP="002F36A2">
      <w:pPr>
        <w:tabs>
          <w:tab w:val="left" w:pos="5940"/>
        </w:tabs>
        <w:suppressAutoHyphens/>
        <w:spacing w:after="0" w:line="160" w:lineRule="exact"/>
        <w:rPr>
          <w:rFonts w:ascii="Times New Roman" w:eastAsia="Times New Roman" w:hAnsi="Times New Roman" w:cs="Times New Roman"/>
          <w:sz w:val="21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sz w:val="21"/>
          <w:szCs w:val="24"/>
          <w:lang w:eastAsia="ar-SA"/>
        </w:rPr>
        <w:t>________________________________________________________________</w:t>
      </w:r>
    </w:p>
    <w:p w14:paraId="643B3B87" w14:textId="77777777" w:rsidR="002F36A2" w:rsidRPr="002F36A2" w:rsidRDefault="002F36A2" w:rsidP="002F36A2">
      <w:pPr>
        <w:tabs>
          <w:tab w:val="left" w:pos="142"/>
          <w:tab w:val="left" w:pos="284"/>
        </w:tabs>
        <w:suppressAutoHyphens/>
        <w:spacing w:after="0" w:line="240" w:lineRule="auto"/>
        <w:ind w:left="3686"/>
        <w:jc w:val="right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14:paraId="4F679ABC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sectPr w:rsidR="002F36A2" w:rsidRPr="002F36A2" w:rsidSect="007F2F9E">
          <w:footerReference w:type="default" r:id="rId33"/>
          <w:pgSz w:w="11906" w:h="16838"/>
          <w:pgMar w:top="1134" w:right="709" w:bottom="1134" w:left="1134" w:header="567" w:footer="227" w:gutter="0"/>
          <w:cols w:space="708"/>
          <w:docGrid w:linePitch="381"/>
        </w:sectPr>
      </w:pPr>
    </w:p>
    <w:p w14:paraId="54A7FF54" w14:textId="77777777" w:rsidR="002F36A2" w:rsidRPr="002F36A2" w:rsidRDefault="002F36A2" w:rsidP="002F36A2">
      <w:pPr>
        <w:widowControl w:val="0"/>
        <w:tabs>
          <w:tab w:val="left" w:pos="851"/>
        </w:tabs>
        <w:suppressAutoHyphens/>
        <w:autoSpaceDE w:val="0"/>
        <w:spacing w:after="0" w:line="240" w:lineRule="auto"/>
        <w:ind w:firstLine="426"/>
        <w:rPr>
          <w:rFonts w:ascii="Times New Roman" w:eastAsia="Times New Roman" w:hAnsi="Times New Roman" w:cs="Times New Roman"/>
          <w:noProof/>
          <w:sz w:val="28"/>
          <w:szCs w:val="20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0"/>
          <w:lang w:eastAsia="ar-SA"/>
        </w:rPr>
        <w:lastRenderedPageBreak/>
        <w:t xml:space="preserve">3.6.4. </w:t>
      </w:r>
      <w:r w:rsidRPr="002F36A2">
        <w:rPr>
          <w:rFonts w:ascii="Times New Roman" w:eastAsia="Times New Roman" w:hAnsi="Times New Roman" w:cs="Times New Roman"/>
          <w:sz w:val="28"/>
          <w:szCs w:val="20"/>
          <w:lang w:eastAsia="ar-SA"/>
        </w:rPr>
        <w:t>Пример разработки дизайн-проекта</w:t>
      </w:r>
    </w:p>
    <w:p w14:paraId="4BFB1BF9" w14:textId="5C35B8DE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7BB40A46" wp14:editId="4E598AFC">
            <wp:simplePos x="0" y="0"/>
            <wp:positionH relativeFrom="column">
              <wp:posOffset>1039495</wp:posOffset>
            </wp:positionH>
            <wp:positionV relativeFrom="paragraph">
              <wp:posOffset>74930</wp:posOffset>
            </wp:positionV>
            <wp:extent cx="6390005" cy="469265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CECDB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1CC77FC0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2C7CBBB2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4839786D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5FCDC27D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73AB2DE4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090C8708" w14:textId="77777777" w:rsidR="002F36A2" w:rsidRPr="002F36A2" w:rsidRDefault="002F36A2" w:rsidP="002F36A2">
      <w:pPr>
        <w:shd w:val="clear" w:color="auto" w:fill="FFFFFF"/>
        <w:spacing w:before="100" w:beforeAutospacing="1" w:after="100" w:afterAutospacing="1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 w:type="page"/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ПРИЛОЖЕНИЕ №1</w:t>
      </w:r>
    </w:p>
    <w:p w14:paraId="40A4F37B" w14:textId="7E0CE613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1A02F14B" wp14:editId="6A168C2F">
            <wp:extent cx="6390005" cy="416877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5" t="2908" r="2179" b="5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8AA8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6F5D01C1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 w:type="page"/>
      </w:r>
    </w:p>
    <w:p w14:paraId="5E194831" w14:textId="69EEEA39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7DEF9578" wp14:editId="3625F9DA">
            <wp:extent cx="6390005" cy="438721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8" t="6711" r="2048" b="3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 w:type="page"/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ПРИЛОЖЕНИЕ №2</w:t>
      </w:r>
    </w:p>
    <w:p w14:paraId="0AF35C0B" w14:textId="77777777" w:rsidR="002F36A2" w:rsidRPr="002F36A2" w:rsidRDefault="002F36A2" w:rsidP="002F36A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caps/>
          <w:kern w:val="28"/>
          <w:sz w:val="28"/>
          <w:szCs w:val="32"/>
          <w:lang w:eastAsia="ar-SA"/>
        </w:rPr>
        <w:t>Проекты размещения конструкций на фасадах зданий</w:t>
      </w:r>
    </w:p>
    <w:p w14:paraId="351EB61D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763D3F23" w14:textId="27B0EE58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F36A2" w:rsidRPr="002F36A2" w:rsidSect="007F2F9E">
          <w:pgSz w:w="23811" w:h="16838" w:orient="landscape" w:code="8"/>
          <w:pgMar w:top="709" w:right="992" w:bottom="851" w:left="1134" w:header="567" w:footer="227" w:gutter="0"/>
          <w:cols w:space="708"/>
          <w:docGrid w:linePitch="381"/>
        </w:sect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B462AE1" wp14:editId="4026B314">
            <wp:extent cx="6390005" cy="4091940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" t="5714" r="4030" b="10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C224B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4AC6566" w14:textId="7E204582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7456" behindDoc="0" locked="0" layoutInCell="1" allowOverlap="1" wp14:anchorId="44FB0D6D" wp14:editId="217E1CB6">
            <wp:simplePos x="0" y="0"/>
            <wp:positionH relativeFrom="margin">
              <wp:posOffset>98425</wp:posOffset>
            </wp:positionH>
            <wp:positionV relativeFrom="margin">
              <wp:posOffset>215265</wp:posOffset>
            </wp:positionV>
            <wp:extent cx="6390005" cy="4210685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8" t="5725" r="3023" b="9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br w:type="page"/>
      </w:r>
    </w:p>
    <w:p w14:paraId="54BABED7" w14:textId="3D86F850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anchor distT="0" distB="0" distL="114300" distR="114300" simplePos="0" relativeHeight="251666432" behindDoc="0" locked="0" layoutInCell="1" allowOverlap="1" wp14:anchorId="6E3EDAF2" wp14:editId="069281B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390005" cy="424815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2" t="6061" r="4533" b="10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80E35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085C166" w14:textId="6E288FFC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5408" behindDoc="0" locked="0" layoutInCell="1" allowOverlap="1" wp14:anchorId="7C6279A2" wp14:editId="719B4EBD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390005" cy="4021455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7" t="6061" r="2644" b="1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93E19" w14:textId="24D58C1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8480" behindDoc="0" locked="0" layoutInCell="1" allowOverlap="1" wp14:anchorId="68E148A4" wp14:editId="68D0944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390005" cy="3935095"/>
            <wp:effectExtent l="0" t="0" r="0" b="825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" t="6061" r="2521" b="11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008F8" w14:textId="3CFA32FD" w:rsidR="002F36A2" w:rsidRPr="002F36A2" w:rsidRDefault="002F36A2" w:rsidP="002F36A2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7DE7F78A" wp14:editId="26704B01">
            <wp:extent cx="6390005" cy="4129405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8" t="6061" r="3363" b="10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2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4DB4D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66DDE35" w14:textId="78FB2C7B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47106870" wp14:editId="3218B597">
            <wp:extent cx="6390005" cy="393827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" t="6082" r="3177" b="11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26ACD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1F80242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27B51E7" w14:textId="64AD3A9A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5B835B8A" wp14:editId="6D800E30">
            <wp:extent cx="6390005" cy="408114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8" t="6084" r="3020" b="11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1E00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2FCB74D" w14:textId="522EFC70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595BA894" wp14:editId="60B9C7B3">
            <wp:extent cx="6390005" cy="422592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4" t="6091" r="6682" b="11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2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0CC88" w14:textId="1D31C103" w:rsidR="002F36A2" w:rsidRPr="002F36A2" w:rsidRDefault="002F36A2" w:rsidP="002F36A2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2C5F21BD" wp14:editId="3637FEAB">
            <wp:extent cx="6390005" cy="420814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73" t="10750" r="10916" b="7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0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342CB" w14:textId="77777777" w:rsidR="002F36A2" w:rsidRPr="002F36A2" w:rsidRDefault="002F36A2" w:rsidP="002F36A2">
      <w:pPr>
        <w:tabs>
          <w:tab w:val="left" w:pos="519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DA620DE" w14:textId="1B0EF087" w:rsidR="002F36A2" w:rsidRPr="002F36A2" w:rsidRDefault="002F36A2" w:rsidP="002F36A2">
      <w:pPr>
        <w:tabs>
          <w:tab w:val="left" w:pos="184"/>
          <w:tab w:val="left" w:pos="519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ab/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589E1FAF" wp14:editId="4F195CEE">
            <wp:extent cx="6390005" cy="412940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44" t="7994" r="5185" b="9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2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ab/>
      </w:r>
    </w:p>
    <w:p w14:paraId="5947A430" w14:textId="77777777" w:rsidR="002F36A2" w:rsidRPr="002F36A2" w:rsidRDefault="002F36A2" w:rsidP="002F36A2">
      <w:pPr>
        <w:tabs>
          <w:tab w:val="left" w:pos="519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C72A07A" w14:textId="61489C1A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4532561D" wp14:editId="0B01DB59">
            <wp:extent cx="6390005" cy="407162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7" t="6100" r="2399" b="10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33665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8CAA4DE" w14:textId="730D9DFF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371E72B3" wp14:editId="3AFC1064">
            <wp:extent cx="6390005" cy="390461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3" t="6100" r="1994" b="1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0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3D33C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66B5E92" w14:textId="5CB0710B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2623008A" wp14:editId="32074A0C">
            <wp:extent cx="6390005" cy="415734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6" t="6100" r="2293" b="7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BC3E" w14:textId="43A7567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7D87ADC" wp14:editId="43D7AA26">
            <wp:extent cx="6390005" cy="4597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7" t="5923" r="8257" b="1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59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D48A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1F8F60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702427B" w14:textId="1CBF3FA3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36EE23C3" wp14:editId="0709C460">
            <wp:extent cx="6390005" cy="42322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1" t="6100" r="3130" b="10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D326A" w14:textId="6D103794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8DEC182" wp14:editId="42C7262C">
            <wp:extent cx="6390005" cy="39700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5745" r="4170" b="14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3DC2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361C79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932DCA0" w14:textId="067268A2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44B297FB" wp14:editId="5E33DB56">
            <wp:extent cx="6390005" cy="40627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0" t="6084" b="11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6A7D5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4A1A20B" w14:textId="79FD4715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27D4669" wp14:editId="3178951D">
            <wp:extent cx="6390005" cy="396176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7" t="6914" r="3577" b="11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27003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F201222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C648388" w14:textId="0D00A3CE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6B02F5E5" wp14:editId="2A940E98">
            <wp:extent cx="6390005" cy="39084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5751" r="3230" b="1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6E8CC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4EDC5A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0C3A46E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C87DBDD" w14:textId="031313A0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BA04488" wp14:editId="6DFC4C96">
            <wp:extent cx="6390005" cy="40049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5" t="6039" r="4079" b="15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0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A8732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5F1882A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E01AEF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1A20F60" w14:textId="6A71AB79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7E71F66F" wp14:editId="3B5FEF72">
            <wp:extent cx="6390005" cy="40284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" t="6047" r="1970" b="7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4A0F4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B0F8AA1" w14:textId="7CEC7B9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5080937" wp14:editId="3D583B6C">
            <wp:extent cx="6390005" cy="444944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4" t="6047" r="7228" b="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4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62219" w14:textId="1F475934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50567DCA" wp14:editId="18D43022">
            <wp:extent cx="6390005" cy="4418330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5" t="5742" r="3964" b="11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6EA3A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FA4A868" w14:textId="0E58A398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1247D22" wp14:editId="67143C42">
            <wp:extent cx="6390005" cy="409130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0" t="5751" r="4282" b="11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9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D88DA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FD802B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CEBFE92" w14:textId="39BC174C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0FE15786" wp14:editId="7434F468">
            <wp:extent cx="6390005" cy="140271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1D857" w14:textId="0048BEAA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val="en-US"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52E75ECF" wp14:editId="3F7B8276">
            <wp:extent cx="3575685" cy="322389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56F5F" w14:textId="77777777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92E93B0" w14:textId="77777777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AE48A4C" w14:textId="77777777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val="en-US" w:eastAsia="ar-SA"/>
        </w:rPr>
      </w:pPr>
    </w:p>
    <w:p w14:paraId="0C9A6AC4" w14:textId="1125D9A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12D0EB5" wp14:editId="7001D3C3">
            <wp:extent cx="6390005" cy="16268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E9CEC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BE85BBD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0C14319D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DC0003D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49D62ACE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38350A69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65DD355C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254F4BE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403E138F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28813C94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00FDB543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201F875C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4989ADA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1D799F03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sectPr w:rsidR="00C73573" w:rsidSect="0096086D">
      <w:pgSz w:w="11906" w:h="16838"/>
      <w:pgMar w:top="1135" w:right="566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10120F" w14:textId="77777777" w:rsidR="003B7969" w:rsidRDefault="003B7969">
      <w:pPr>
        <w:spacing w:after="0" w:line="240" w:lineRule="auto"/>
      </w:pPr>
      <w:r>
        <w:separator/>
      </w:r>
    </w:p>
  </w:endnote>
  <w:endnote w:type="continuationSeparator" w:id="0">
    <w:p w14:paraId="0CF1B1D5" w14:textId="77777777" w:rsidR="003B7969" w:rsidRDefault="003B79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iosC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D6DAA8" w14:textId="77777777" w:rsidR="000D449C" w:rsidRPr="00974E6A" w:rsidRDefault="000D449C">
    <w:pPr>
      <w:pStyle w:val="a6"/>
      <w:jc w:val="right"/>
      <w:rPr>
        <w:color w:val="595959"/>
      </w:rPr>
    </w:pPr>
    <w:r w:rsidRPr="00974E6A">
      <w:rPr>
        <w:color w:val="595959"/>
      </w:rPr>
      <w:fldChar w:fldCharType="begin"/>
    </w:r>
    <w:r w:rsidRPr="00974E6A">
      <w:rPr>
        <w:color w:val="595959"/>
      </w:rPr>
      <w:instrText>PAGE   \* MERGEFORMAT</w:instrText>
    </w:r>
    <w:r w:rsidRPr="00974E6A">
      <w:rPr>
        <w:color w:val="595959"/>
      </w:rPr>
      <w:fldChar w:fldCharType="separate"/>
    </w:r>
    <w:r>
      <w:rPr>
        <w:noProof/>
        <w:color w:val="595959"/>
      </w:rPr>
      <w:t>3</w:t>
    </w:r>
    <w:r w:rsidRPr="00974E6A">
      <w:rPr>
        <w:color w:val="595959"/>
      </w:rPr>
      <w:fldChar w:fldCharType="end"/>
    </w:r>
  </w:p>
  <w:p w14:paraId="318F3F77" w14:textId="77777777" w:rsidR="000D449C" w:rsidRDefault="000D449C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E6F8F8" w14:textId="77777777" w:rsidR="003B7969" w:rsidRDefault="003B7969">
      <w:pPr>
        <w:spacing w:after="0" w:line="240" w:lineRule="auto"/>
      </w:pPr>
      <w:r>
        <w:separator/>
      </w:r>
    </w:p>
  </w:footnote>
  <w:footnote w:type="continuationSeparator" w:id="0">
    <w:p w14:paraId="78831772" w14:textId="77777777" w:rsidR="003B7969" w:rsidRDefault="003B796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093D"/>
    <w:rsid w:val="002F36A2"/>
    <w:rsid w:val="0037430D"/>
    <w:rsid w:val="003B7969"/>
    <w:rsid w:val="00543BB8"/>
    <w:rsid w:val="00791485"/>
    <w:rsid w:val="007931B4"/>
    <w:rsid w:val="00883CA0"/>
    <w:rsid w:val="0096086D"/>
    <w:rsid w:val="0098363E"/>
    <w:rsid w:val="00AD093D"/>
    <w:rsid w:val="00C73573"/>
    <w:rsid w:val="00DB3997"/>
    <w:rsid w:val="00EA4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CEC0337"/>
  <w15:chartTrackingRefBased/>
  <w15:docId w15:val="{8937EC54-7387-4F25-9A38-0901318AF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357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73573"/>
    <w:pPr>
      <w:ind w:left="720"/>
      <w:contextualSpacing/>
    </w:pPr>
  </w:style>
  <w:style w:type="table" w:styleId="a4">
    <w:name w:val="Table Grid"/>
    <w:basedOn w:val="a1"/>
    <w:uiPriority w:val="59"/>
    <w:rsid w:val="00C735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Основной текст_"/>
    <w:basedOn w:val="a0"/>
    <w:link w:val="1"/>
    <w:rsid w:val="00C73573"/>
    <w:rPr>
      <w:rFonts w:ascii="Arial" w:eastAsia="Arial" w:hAnsi="Arial" w:cs="Arial"/>
    </w:rPr>
  </w:style>
  <w:style w:type="paragraph" w:customStyle="1" w:styleId="1">
    <w:name w:val="Основной текст1"/>
    <w:basedOn w:val="a"/>
    <w:link w:val="a5"/>
    <w:rsid w:val="00C73573"/>
    <w:pPr>
      <w:widowControl w:val="0"/>
      <w:spacing w:after="0" w:line="240" w:lineRule="auto"/>
      <w:ind w:firstLine="400"/>
    </w:pPr>
    <w:rPr>
      <w:rFonts w:ascii="Arial" w:eastAsia="Arial" w:hAnsi="Arial" w:cs="Arial"/>
    </w:rPr>
  </w:style>
  <w:style w:type="character" w:customStyle="1" w:styleId="2">
    <w:name w:val="Заголовок №2_"/>
    <w:basedOn w:val="a0"/>
    <w:link w:val="20"/>
    <w:rsid w:val="00C73573"/>
    <w:rPr>
      <w:rFonts w:ascii="Arial" w:eastAsia="Arial" w:hAnsi="Arial" w:cs="Arial"/>
      <w:b/>
      <w:bCs/>
    </w:rPr>
  </w:style>
  <w:style w:type="paragraph" w:customStyle="1" w:styleId="20">
    <w:name w:val="Заголовок №2"/>
    <w:basedOn w:val="a"/>
    <w:link w:val="2"/>
    <w:rsid w:val="00C73573"/>
    <w:pPr>
      <w:widowControl w:val="0"/>
      <w:spacing w:after="0" w:line="240" w:lineRule="auto"/>
      <w:ind w:firstLine="720"/>
      <w:outlineLvl w:val="1"/>
    </w:pPr>
    <w:rPr>
      <w:rFonts w:ascii="Arial" w:eastAsia="Arial" w:hAnsi="Arial" w:cs="Arial"/>
      <w:b/>
      <w:bCs/>
    </w:rPr>
  </w:style>
  <w:style w:type="table" w:customStyle="1" w:styleId="10">
    <w:name w:val="Сетка таблицы1"/>
    <w:basedOn w:val="a1"/>
    <w:next w:val="a4"/>
    <w:uiPriority w:val="59"/>
    <w:rsid w:val="002F36A2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semiHidden/>
    <w:unhideWhenUsed/>
    <w:rsid w:val="002F36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2F36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293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gmolo.ru/documents/pravilo_blago/" TargetMode="External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4.png"/><Relationship Id="rId19" Type="http://schemas.openxmlformats.org/officeDocument/2006/relationships/image" Target="media/image14.emf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5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5302</Words>
  <Characters>30228</Characters>
  <Application>Microsoft Office Word</Application>
  <DocSecurity>0</DocSecurity>
  <Lines>251</Lines>
  <Paragraphs>70</Paragraphs>
  <ScaleCrop>false</ScaleCrop>
  <Company/>
  <LinksUpToDate>false</LinksUpToDate>
  <CharactersWithSpaces>35460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Парикова Анастасия Владимировна</dc:creator>
  <cp:keywords/>
  <dc:description/>
  <cp:lastModifiedBy>Башкирова Светлана Евгеньевна</cp:lastModifiedBy>
  <cp:revision>2</cp:revision>
  <cp:lastPrinted>2025-03-10T08:06:00Z</cp:lastPrinted>
  <dcterms:created xsi:type="dcterms:W3CDTF">2025-06-10T14:38:00Z</dcterms:created>
  <dcterms:modified xsi:type="dcterms:W3CDTF">2025-06-10T14:38:00Z</dcterms:modified>
</cp:coreProperties>
</file>