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BF59" w14:textId="77777777" w:rsidR="00EA483A" w:rsidRDefault="00EA483A" w:rsidP="00EA483A">
      <w:pPr>
        <w:jc w:val="center"/>
        <w:rPr>
          <w:sz w:val="28"/>
          <w:szCs w:val="28"/>
        </w:rPr>
      </w:pPr>
      <w:r>
        <w:rPr>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Default="00EA483A" w:rsidP="00EA483A">
      <w:pPr>
        <w:jc w:val="center"/>
        <w:rPr>
          <w:sz w:val="2"/>
          <w:szCs w:val="2"/>
        </w:rPr>
      </w:pPr>
    </w:p>
    <w:p w14:paraId="29842476"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778D45"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7E737810" w14:textId="77777777" w:rsidR="00EA483A" w:rsidRPr="00292C88" w:rsidRDefault="00EA483A" w:rsidP="00EA483A">
      <w:pPr>
        <w:pStyle w:val="1"/>
        <w:ind w:firstLine="0"/>
        <w:jc w:val="center"/>
        <w:rPr>
          <w:rFonts w:ascii="Times New Roman" w:hAnsi="Times New Roman" w:cs="Times New Roman"/>
          <w:color w:val="000000"/>
          <w:sz w:val="28"/>
          <w:szCs w:val="28"/>
          <w:lang w:eastAsia="ru-RU" w:bidi="ru-RU"/>
        </w:rPr>
      </w:pPr>
    </w:p>
    <w:p w14:paraId="2ED20283" w14:textId="0ABC24FE" w:rsidR="00EA483A" w:rsidRPr="00292C88" w:rsidRDefault="00EA483A" w:rsidP="00EA483A">
      <w:pPr>
        <w:pStyle w:val="20"/>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49B72971" w14:textId="77777777" w:rsidR="00EA483A" w:rsidRPr="00292C88" w:rsidRDefault="00EA483A" w:rsidP="00EA483A">
      <w:pPr>
        <w:pStyle w:val="20"/>
        <w:keepNext/>
        <w:keepLines/>
        <w:ind w:firstLine="0"/>
        <w:jc w:val="center"/>
        <w:rPr>
          <w:rFonts w:ascii="Times New Roman" w:hAnsi="Times New Roman" w:cs="Times New Roman"/>
          <w:b w:val="0"/>
          <w:sz w:val="28"/>
          <w:szCs w:val="28"/>
        </w:rPr>
      </w:pPr>
    </w:p>
    <w:p w14:paraId="12BDA354" w14:textId="7F85CD2A" w:rsidR="00EA483A" w:rsidRPr="00583B5D" w:rsidRDefault="00EA483A" w:rsidP="00EA483A">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 xml:space="preserve">от </w:t>
      </w:r>
      <w:r w:rsidR="0010240E">
        <w:rPr>
          <w:rFonts w:ascii="Times New Roman" w:hAnsi="Times New Roman"/>
          <w:sz w:val="28"/>
          <w:szCs w:val="28"/>
          <w:lang w:eastAsia="ru-RU"/>
        </w:rPr>
        <w:t>01.04.2025</w:t>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583B5D">
        <w:rPr>
          <w:rFonts w:ascii="Times New Roman" w:hAnsi="Times New Roman"/>
          <w:sz w:val="28"/>
          <w:szCs w:val="28"/>
          <w:lang w:eastAsia="ru-RU"/>
        </w:rPr>
        <w:t xml:space="preserve">№ </w:t>
      </w:r>
      <w:r w:rsidR="0010240E">
        <w:rPr>
          <w:rFonts w:ascii="Times New Roman" w:hAnsi="Times New Roman"/>
          <w:sz w:val="28"/>
          <w:szCs w:val="28"/>
          <w:lang w:eastAsia="ru-RU"/>
        </w:rPr>
        <w:t>2549</w:t>
      </w:r>
    </w:p>
    <w:p w14:paraId="41E6E708" w14:textId="778FE590" w:rsidR="00C73573" w:rsidRDefault="00C73573" w:rsidP="00C73573">
      <w:pPr>
        <w:pStyle w:val="1"/>
        <w:tabs>
          <w:tab w:val="left" w:pos="3792"/>
          <w:tab w:val="left" w:pos="7550"/>
        </w:tabs>
        <w:ind w:firstLine="0"/>
        <w:rPr>
          <w:rFonts w:ascii="Times New Roman" w:hAnsi="Times New Roman" w:cs="Times New Roman"/>
        </w:rPr>
      </w:pPr>
      <w:r>
        <w:rPr>
          <w:rFonts w:ascii="Times New Roman" w:hAnsi="Times New Roman" w:cs="Times New Roman"/>
        </w:rPr>
        <w:t xml:space="preserve">   </w:t>
      </w:r>
    </w:p>
    <w:p w14:paraId="7BBDFC5E" w14:textId="77777777" w:rsidR="0010240E" w:rsidRPr="0010240E" w:rsidRDefault="0010240E" w:rsidP="0010240E">
      <w:pPr>
        <w:tabs>
          <w:tab w:val="left" w:pos="916"/>
          <w:tab w:val="left" w:pos="1832"/>
          <w:tab w:val="left" w:pos="2748"/>
          <w:tab w:val="left" w:pos="3664"/>
          <w:tab w:val="left" w:pos="4253"/>
          <w:tab w:val="left" w:pos="4580"/>
          <w:tab w:val="left" w:pos="4678"/>
          <w:tab w:val="left" w:pos="6412"/>
          <w:tab w:val="left" w:pos="7328"/>
          <w:tab w:val="left" w:pos="8244"/>
          <w:tab w:val="left" w:pos="9160"/>
          <w:tab w:val="left" w:pos="10992"/>
          <w:tab w:val="left" w:pos="11908"/>
          <w:tab w:val="left" w:pos="12824"/>
          <w:tab w:val="left" w:pos="13740"/>
          <w:tab w:val="left" w:pos="14656"/>
        </w:tabs>
        <w:spacing w:after="160" w:line="256" w:lineRule="auto"/>
        <w:ind w:right="4676"/>
        <w:jc w:val="both"/>
        <w:rPr>
          <w:rFonts w:ascii="Times New Roman" w:eastAsia="Calibri" w:hAnsi="Times New Roman" w:cs="Times New Roman"/>
          <w:bCs/>
          <w:color w:val="FF0000"/>
          <w:sz w:val="24"/>
          <w:szCs w:val="24"/>
        </w:rPr>
      </w:pPr>
      <w:r w:rsidRPr="0010240E">
        <w:rPr>
          <w:rFonts w:ascii="Times New Roman" w:eastAsia="Calibri" w:hAnsi="Times New Roman" w:cs="Times New Roman"/>
          <w:sz w:val="24"/>
          <w:szCs w:val="24"/>
        </w:rPr>
        <w:t xml:space="preserve">О </w:t>
      </w:r>
      <w:r w:rsidRPr="0010240E">
        <w:rPr>
          <w:rFonts w:ascii="Times New Roman" w:eastAsia="Calibri" w:hAnsi="Times New Roman" w:cs="Times New Roman"/>
          <w:bCs/>
          <w:sz w:val="24"/>
          <w:szCs w:val="24"/>
        </w:rPr>
        <w:t xml:space="preserve">предоставлении </w:t>
      </w:r>
      <w:r w:rsidRPr="0010240E">
        <w:rPr>
          <w:rFonts w:ascii="Times New Roman" w:eastAsia="Calibri" w:hAnsi="Times New Roman" w:cs="Times New Roman"/>
          <w:sz w:val="24"/>
          <w:szCs w:val="24"/>
        </w:rPr>
        <w:t xml:space="preserve">разрешения </w:t>
      </w:r>
      <w:r w:rsidRPr="0010240E">
        <w:rPr>
          <w:rFonts w:ascii="Times New Roman" w:eastAsia="Calibri" w:hAnsi="Times New Roman" w:cs="Times New Roman"/>
          <w:bCs/>
          <w:sz w:val="24"/>
          <w:szCs w:val="24"/>
        </w:rPr>
        <w:t xml:space="preserve">на условно разрешенный вид использования </w:t>
      </w:r>
      <w:r w:rsidRPr="0010240E">
        <w:rPr>
          <w:rFonts w:ascii="Times New Roman" w:eastAsia="Calibri" w:hAnsi="Times New Roman" w:cs="Times New Roman"/>
          <w:sz w:val="24"/>
          <w:szCs w:val="24"/>
        </w:rPr>
        <w:t xml:space="preserve">«Для индивидуального жилищного строительства» (код 2.1.) для земельного участка с кадастровым номером 47:24:0104001:3569 площадью 1500 </w:t>
      </w:r>
      <w:proofErr w:type="spellStart"/>
      <w:r w:rsidRPr="0010240E">
        <w:rPr>
          <w:rFonts w:ascii="Times New Roman" w:eastAsia="Calibri" w:hAnsi="Times New Roman" w:cs="Times New Roman"/>
          <w:sz w:val="24"/>
          <w:szCs w:val="24"/>
        </w:rPr>
        <w:t>кв.м</w:t>
      </w:r>
      <w:proofErr w:type="spellEnd"/>
      <w:r w:rsidRPr="0010240E">
        <w:rPr>
          <w:rFonts w:ascii="Times New Roman" w:eastAsia="Calibri" w:hAnsi="Times New Roman" w:cs="Times New Roman"/>
          <w:sz w:val="24"/>
          <w:szCs w:val="24"/>
        </w:rPr>
        <w:t xml:space="preserve">. расположенного по адресу: Ленинградская область, Гатчинский муниципальный район, муниципальное образование город </w:t>
      </w:r>
      <w:proofErr w:type="gramStart"/>
      <w:r w:rsidRPr="0010240E">
        <w:rPr>
          <w:rFonts w:ascii="Times New Roman" w:eastAsia="Calibri" w:hAnsi="Times New Roman" w:cs="Times New Roman"/>
          <w:sz w:val="24"/>
          <w:szCs w:val="24"/>
        </w:rPr>
        <w:t>Коммунар,  г.</w:t>
      </w:r>
      <w:proofErr w:type="gramEnd"/>
      <w:r w:rsidRPr="0010240E">
        <w:rPr>
          <w:rFonts w:ascii="Times New Roman" w:eastAsia="Calibri" w:hAnsi="Times New Roman" w:cs="Times New Roman"/>
          <w:sz w:val="24"/>
          <w:szCs w:val="24"/>
        </w:rPr>
        <w:t xml:space="preserve"> Коммунар, пер. Тупиковый</w:t>
      </w:r>
    </w:p>
    <w:p w14:paraId="42878EA5" w14:textId="77777777" w:rsidR="0010240E" w:rsidRPr="0010240E" w:rsidRDefault="0010240E" w:rsidP="0010240E">
      <w:pPr>
        <w:widowControl w:val="0"/>
        <w:tabs>
          <w:tab w:val="left" w:pos="3792"/>
          <w:tab w:val="left" w:pos="7550"/>
        </w:tabs>
        <w:spacing w:after="0" w:line="240" w:lineRule="auto"/>
        <w:rPr>
          <w:rFonts w:ascii="Times New Roman" w:eastAsia="Arial" w:hAnsi="Times New Roman" w:cs="Times New Roman"/>
          <w:sz w:val="20"/>
          <w:szCs w:val="20"/>
        </w:rPr>
      </w:pPr>
    </w:p>
    <w:p w14:paraId="4DFEAE4B" w14:textId="77777777" w:rsidR="0010240E" w:rsidRPr="0010240E" w:rsidRDefault="0010240E" w:rsidP="0010240E">
      <w:pPr>
        <w:tabs>
          <w:tab w:val="left" w:pos="0"/>
        </w:tabs>
        <w:spacing w:after="0" w:line="240" w:lineRule="auto"/>
        <w:ind w:right="-1" w:firstLine="708"/>
        <w:jc w:val="both"/>
        <w:rPr>
          <w:rFonts w:ascii="Times New Roman" w:eastAsia="Arial" w:hAnsi="Times New Roman" w:cs="Times New Roman"/>
          <w:sz w:val="28"/>
          <w:szCs w:val="28"/>
        </w:rPr>
      </w:pPr>
      <w:r w:rsidRPr="0010240E">
        <w:rPr>
          <w:rFonts w:ascii="Times New Roman" w:eastAsia="Calibri" w:hAnsi="Times New Roman" w:cs="Times New Roman"/>
          <w:spacing w:val="-4"/>
          <w:sz w:val="28"/>
          <w:szCs w:val="28"/>
        </w:rPr>
        <w:t xml:space="preserve">В соответствии с </w:t>
      </w:r>
      <w:r w:rsidRPr="0010240E">
        <w:rPr>
          <w:rFonts w:ascii="Times New Roman" w:eastAsia="Calibri" w:hAnsi="Times New Roman" w:cs="Times New Roman"/>
          <w:sz w:val="28"/>
          <w:szCs w:val="28"/>
        </w:rPr>
        <w:t>Федеральным законом от 29.12.2004 № 190-ФЗ «Градостроительный кодекс Российской Федерации», Федеральным законом от 06.10.2003 № 131-ФЗ «Об общих принципах организации местного самоуправления в Российской Федерации»</w:t>
      </w:r>
      <w:r w:rsidRPr="0010240E">
        <w:rPr>
          <w:rFonts w:ascii="Times New Roman" w:eastAsia="Calibri" w:hAnsi="Times New Roman" w:cs="Times New Roman"/>
          <w:spacing w:val="-4"/>
          <w:sz w:val="28"/>
          <w:szCs w:val="28"/>
        </w:rPr>
        <w:t xml:space="preserve">, </w:t>
      </w:r>
      <w:r w:rsidRPr="0010240E">
        <w:rPr>
          <w:rFonts w:ascii="Times New Roman" w:eastAsia="Calibri" w:hAnsi="Times New Roman" w:cs="Times New Roman"/>
          <w:sz w:val="28"/>
          <w:szCs w:val="28"/>
        </w:rPr>
        <w:t>областным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руководствуясь Уставом муниципального образования Гатчинский муниципальный округ, Правилами землепользования и застройки муниципального образования город Коммунар Гатчинского муниципального района Ленинградской области</w:t>
      </w:r>
      <w:r w:rsidRPr="0010240E">
        <w:rPr>
          <w:rFonts w:ascii="Times New Roman" w:eastAsia="Calibri" w:hAnsi="Times New Roman" w:cs="Times New Roman"/>
          <w:spacing w:val="-4"/>
          <w:sz w:val="28"/>
          <w:szCs w:val="28"/>
        </w:rPr>
        <w:t xml:space="preserve">, утвержденными Приказом Комитета градостроительной политики Ленинградской области от 28.12.2023 № 212, </w:t>
      </w:r>
      <w:r w:rsidRPr="0010240E">
        <w:rPr>
          <w:rFonts w:ascii="Times New Roman" w:eastAsia="Calibri" w:hAnsi="Times New Roman" w:cs="Times New Roman"/>
          <w:sz w:val="28"/>
          <w:szCs w:val="28"/>
        </w:rPr>
        <w:t xml:space="preserve">административным регламентом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Гатчинского муниципального округа Ленинградской области, утвержденного постановлением администрации Гатчинского муниципального района от 23.12.2024 № 6419, </w:t>
      </w:r>
      <w:r w:rsidRPr="0010240E">
        <w:rPr>
          <w:rFonts w:ascii="Times New Roman" w:eastAsia="Calibri" w:hAnsi="Times New Roman" w:cs="Times New Roman"/>
          <w:spacing w:val="-4"/>
          <w:sz w:val="28"/>
          <w:szCs w:val="28"/>
        </w:rPr>
        <w:t>на основании заключения по результатам общественных обсуждений от 21.03.2025, рекомендаций Комиссии по подготовке проектов правил землепользования и застройки Гатчинского муниципального округа (протокол от 20.03.2025 № 6)</w:t>
      </w:r>
      <w:r w:rsidRPr="0010240E">
        <w:rPr>
          <w:rFonts w:ascii="Times New Roman" w:eastAsia="Arial" w:hAnsi="Times New Roman" w:cs="Times New Roman"/>
          <w:sz w:val="28"/>
          <w:szCs w:val="28"/>
        </w:rPr>
        <w:t>,</w:t>
      </w:r>
    </w:p>
    <w:p w14:paraId="3E715208" w14:textId="77777777" w:rsidR="0010240E" w:rsidRPr="0010240E" w:rsidRDefault="0010240E" w:rsidP="0010240E">
      <w:pPr>
        <w:widowControl w:val="0"/>
        <w:tabs>
          <w:tab w:val="left" w:pos="3792"/>
          <w:tab w:val="left" w:pos="7550"/>
        </w:tabs>
        <w:spacing w:after="0" w:line="240" w:lineRule="auto"/>
        <w:jc w:val="both"/>
        <w:rPr>
          <w:rFonts w:ascii="Times New Roman" w:eastAsia="Arial" w:hAnsi="Times New Roman" w:cs="Times New Roman"/>
          <w:b/>
          <w:bCs/>
          <w:sz w:val="28"/>
          <w:szCs w:val="28"/>
        </w:rPr>
      </w:pPr>
      <w:r w:rsidRPr="0010240E">
        <w:rPr>
          <w:rFonts w:ascii="Times New Roman" w:eastAsia="Arial" w:hAnsi="Times New Roman" w:cs="Times New Roman"/>
          <w:b/>
          <w:bCs/>
          <w:sz w:val="28"/>
          <w:szCs w:val="28"/>
        </w:rPr>
        <w:t xml:space="preserve">ПОСТАНОВЛЯЕТ: </w:t>
      </w:r>
    </w:p>
    <w:p w14:paraId="1C64CE22" w14:textId="77777777" w:rsidR="0010240E" w:rsidRPr="0010240E" w:rsidRDefault="0010240E" w:rsidP="0010240E">
      <w:pPr>
        <w:numPr>
          <w:ilvl w:val="0"/>
          <w:numId w:val="1"/>
        </w:numPr>
        <w:tabs>
          <w:tab w:val="left" w:pos="567"/>
        </w:tabs>
        <w:autoSpaceDN w:val="0"/>
        <w:spacing w:after="0" w:line="240" w:lineRule="auto"/>
        <w:ind w:left="284" w:firstLine="709"/>
        <w:contextualSpacing/>
        <w:jc w:val="both"/>
        <w:rPr>
          <w:rFonts w:ascii="Times New Roman" w:eastAsia="Times New Roman" w:hAnsi="Times New Roman" w:cs="Times New Roman"/>
          <w:spacing w:val="-4"/>
          <w:sz w:val="28"/>
          <w:szCs w:val="28"/>
          <w:lang w:eastAsia="zh-CN"/>
        </w:rPr>
      </w:pPr>
      <w:r w:rsidRPr="0010240E">
        <w:rPr>
          <w:rFonts w:ascii="Times New Roman" w:eastAsia="Times New Roman" w:hAnsi="Times New Roman" w:cs="Times New Roman"/>
          <w:spacing w:val="-4"/>
          <w:sz w:val="28"/>
          <w:szCs w:val="28"/>
          <w:lang w:eastAsia="zh-CN"/>
        </w:rPr>
        <w:t xml:space="preserve">Предоставить </w:t>
      </w:r>
      <w:r w:rsidRPr="0010240E">
        <w:rPr>
          <w:rFonts w:ascii="Times New Roman" w:eastAsia="Times New Roman" w:hAnsi="Times New Roman" w:cs="Times New Roman"/>
          <w:sz w:val="28"/>
          <w:szCs w:val="28"/>
          <w:lang w:eastAsia="zh-CN"/>
        </w:rPr>
        <w:t xml:space="preserve">разрешение на условно разрешенный вид использования «Для индивидуального жилищного строительства» (код 2.1.) для земельного участка с кадастровым номером 47:24:0104001:3569, </w:t>
      </w:r>
      <w:r w:rsidRPr="0010240E">
        <w:rPr>
          <w:rFonts w:ascii="Times New Roman" w:eastAsia="Times New Roman" w:hAnsi="Times New Roman" w:cs="Times New Roman"/>
          <w:sz w:val="28"/>
          <w:szCs w:val="28"/>
          <w:lang w:eastAsia="zh-CN"/>
        </w:rPr>
        <w:lastRenderedPageBreak/>
        <w:t xml:space="preserve">площадью 1500 </w:t>
      </w:r>
      <w:proofErr w:type="spellStart"/>
      <w:r w:rsidRPr="0010240E">
        <w:rPr>
          <w:rFonts w:ascii="Times New Roman" w:eastAsia="Times New Roman" w:hAnsi="Times New Roman" w:cs="Times New Roman"/>
          <w:sz w:val="28"/>
          <w:szCs w:val="28"/>
          <w:lang w:eastAsia="zh-CN"/>
        </w:rPr>
        <w:t>кв.м</w:t>
      </w:r>
      <w:proofErr w:type="spellEnd"/>
      <w:r w:rsidRPr="0010240E">
        <w:rPr>
          <w:rFonts w:ascii="Times New Roman" w:eastAsia="Times New Roman" w:hAnsi="Times New Roman" w:cs="Times New Roman"/>
          <w:sz w:val="28"/>
          <w:szCs w:val="28"/>
          <w:lang w:eastAsia="zh-CN"/>
        </w:rPr>
        <w:t xml:space="preserve">., расположенного по адресу: Ленинградская область, Гатчинский муниципальный район, муниципальное образование город </w:t>
      </w:r>
      <w:proofErr w:type="gramStart"/>
      <w:r w:rsidRPr="0010240E">
        <w:rPr>
          <w:rFonts w:ascii="Times New Roman" w:eastAsia="Times New Roman" w:hAnsi="Times New Roman" w:cs="Times New Roman"/>
          <w:sz w:val="28"/>
          <w:szCs w:val="28"/>
          <w:lang w:eastAsia="zh-CN"/>
        </w:rPr>
        <w:t xml:space="preserve">Коммунар,   </w:t>
      </w:r>
      <w:proofErr w:type="gramEnd"/>
      <w:r w:rsidRPr="0010240E">
        <w:rPr>
          <w:rFonts w:ascii="Times New Roman" w:eastAsia="Times New Roman" w:hAnsi="Times New Roman" w:cs="Times New Roman"/>
          <w:sz w:val="28"/>
          <w:szCs w:val="28"/>
          <w:lang w:eastAsia="zh-CN"/>
        </w:rPr>
        <w:t xml:space="preserve">                г. Коммунар, пер. Тупиковый.</w:t>
      </w:r>
    </w:p>
    <w:p w14:paraId="62449DEE" w14:textId="77777777" w:rsidR="0010240E" w:rsidRPr="0010240E" w:rsidRDefault="0010240E" w:rsidP="0010240E">
      <w:pPr>
        <w:numPr>
          <w:ilvl w:val="0"/>
          <w:numId w:val="1"/>
        </w:numPr>
        <w:tabs>
          <w:tab w:val="left" w:pos="567"/>
        </w:tabs>
        <w:autoSpaceDN w:val="0"/>
        <w:spacing w:after="0" w:line="240" w:lineRule="auto"/>
        <w:ind w:left="284" w:right="-57" w:firstLine="709"/>
        <w:contextualSpacing/>
        <w:jc w:val="both"/>
        <w:rPr>
          <w:rFonts w:ascii="Times New Roman" w:eastAsia="Times New Roman" w:hAnsi="Times New Roman" w:cs="Times New Roman"/>
          <w:spacing w:val="-4"/>
          <w:sz w:val="28"/>
          <w:szCs w:val="28"/>
          <w:lang w:eastAsia="zh-CN"/>
        </w:rPr>
      </w:pPr>
      <w:r w:rsidRPr="0010240E">
        <w:rPr>
          <w:rFonts w:ascii="Times New Roman" w:eastAsia="Times New Roman" w:hAnsi="Times New Roman" w:cs="Times New Roman"/>
          <w:spacing w:val="-4"/>
          <w:sz w:val="28"/>
          <w:szCs w:val="28"/>
          <w:lang w:eastAsia="zh-CN"/>
        </w:rPr>
        <w:t xml:space="preserve">Опубликовать настоящее постановление в </w:t>
      </w:r>
      <w:r w:rsidRPr="0010240E">
        <w:rPr>
          <w:rFonts w:ascii="Times New Roman" w:eastAsia="Times New Roman" w:hAnsi="Times New Roman" w:cs="Times New Roman"/>
          <w:sz w:val="28"/>
          <w:szCs w:val="28"/>
          <w:lang w:eastAsia="zh-CN"/>
        </w:rPr>
        <w:t>газете «Официальный вестник» - приложение к газете «Гатчинская правда»</w:t>
      </w:r>
      <w:r w:rsidRPr="0010240E">
        <w:rPr>
          <w:rFonts w:ascii="Times New Roman" w:eastAsia="Times New Roman" w:hAnsi="Times New Roman" w:cs="Times New Roman"/>
          <w:spacing w:val="-4"/>
          <w:sz w:val="28"/>
          <w:szCs w:val="28"/>
          <w:lang w:eastAsia="zh-CN"/>
        </w:rPr>
        <w:t>.</w:t>
      </w:r>
    </w:p>
    <w:p w14:paraId="7D6B9A69" w14:textId="77777777" w:rsidR="0010240E" w:rsidRPr="0010240E" w:rsidRDefault="0010240E" w:rsidP="0010240E">
      <w:pPr>
        <w:widowControl w:val="0"/>
        <w:numPr>
          <w:ilvl w:val="0"/>
          <w:numId w:val="1"/>
        </w:numPr>
        <w:tabs>
          <w:tab w:val="left" w:pos="567"/>
        </w:tabs>
        <w:suppressAutoHyphens/>
        <w:autoSpaceDE w:val="0"/>
        <w:spacing w:after="0" w:line="240" w:lineRule="auto"/>
        <w:ind w:left="284" w:firstLine="709"/>
        <w:contextualSpacing/>
        <w:jc w:val="both"/>
        <w:rPr>
          <w:rFonts w:ascii="Times New Roman" w:eastAsia="Times New Roman" w:hAnsi="Times New Roman" w:cs="Times New Roman"/>
          <w:sz w:val="28"/>
          <w:szCs w:val="28"/>
          <w:lang w:eastAsia="zh-CN"/>
        </w:rPr>
      </w:pPr>
      <w:r w:rsidRPr="0010240E">
        <w:rPr>
          <w:rFonts w:ascii="Times New Roman" w:eastAsia="Times New Roman" w:hAnsi="Times New Roman" w:cs="Times New Roman"/>
          <w:sz w:val="28"/>
          <w:szCs w:val="28"/>
          <w:lang w:eastAsia="zh-CN"/>
        </w:rPr>
        <w:t xml:space="preserve">Настоящее постановление вступает в силу со дня официального опубликования в газете «Официальный вестник» - приложение к газете «Гатчинская правда», подлежит размещению на официальном сайте Гатчинского муниципального округа по адресу: </w:t>
      </w:r>
      <w:hyperlink r:id="rId6" w:history="1">
        <w:r w:rsidRPr="0010240E">
          <w:rPr>
            <w:rFonts w:ascii="Times New Roman" w:eastAsia="Times New Roman" w:hAnsi="Times New Roman" w:cs="Times New Roman"/>
            <w:color w:val="0563C1"/>
            <w:sz w:val="28"/>
            <w:szCs w:val="28"/>
            <w:u w:val="single"/>
            <w:lang w:eastAsia="zh-CN"/>
          </w:rPr>
          <w:t>http://gmolo.ru</w:t>
        </w:r>
      </w:hyperlink>
      <w:r w:rsidRPr="0010240E">
        <w:rPr>
          <w:rFonts w:ascii="Times New Roman" w:eastAsia="Times New Roman" w:hAnsi="Times New Roman" w:cs="Times New Roman"/>
          <w:sz w:val="28"/>
          <w:szCs w:val="28"/>
          <w:lang w:eastAsia="zh-CN"/>
        </w:rPr>
        <w:t xml:space="preserve"> в сети «ИНТЕРНЕТ».</w:t>
      </w:r>
    </w:p>
    <w:p w14:paraId="240F9E04" w14:textId="77777777" w:rsidR="0010240E" w:rsidRPr="0010240E" w:rsidRDefault="0010240E" w:rsidP="0010240E">
      <w:pPr>
        <w:widowControl w:val="0"/>
        <w:tabs>
          <w:tab w:val="num" w:pos="360"/>
          <w:tab w:val="left" w:pos="567"/>
        </w:tabs>
        <w:suppressAutoHyphens/>
        <w:autoSpaceDE w:val="0"/>
        <w:spacing w:after="0" w:line="240" w:lineRule="auto"/>
        <w:ind w:left="284" w:firstLine="709"/>
        <w:contextualSpacing/>
        <w:jc w:val="both"/>
        <w:rPr>
          <w:rFonts w:ascii="Times New Roman" w:eastAsia="Times New Roman" w:hAnsi="Times New Roman" w:cs="Times New Roman"/>
          <w:sz w:val="28"/>
          <w:szCs w:val="28"/>
          <w:lang w:eastAsia="zh-CN"/>
        </w:rPr>
      </w:pPr>
      <w:r w:rsidRPr="0010240E">
        <w:rPr>
          <w:rFonts w:ascii="Times New Roman" w:eastAsia="Times New Roman" w:hAnsi="Times New Roman" w:cs="Times New Roman"/>
          <w:sz w:val="28"/>
          <w:szCs w:val="28"/>
          <w:lang w:eastAsia="zh-CN"/>
        </w:rPr>
        <w:t>4. Контроль исполнения настоящего постановления возложить на заместителя главы по территориальному развитию и градостроительной деятельности администрации Гатчинского муниципального округа.</w:t>
      </w:r>
    </w:p>
    <w:p w14:paraId="062DBA47" w14:textId="77777777" w:rsidR="0010240E" w:rsidRPr="0010240E" w:rsidRDefault="0010240E" w:rsidP="0010240E">
      <w:pPr>
        <w:widowControl w:val="0"/>
        <w:tabs>
          <w:tab w:val="left" w:pos="3792"/>
          <w:tab w:val="left" w:pos="7550"/>
        </w:tabs>
        <w:spacing w:after="0" w:line="240" w:lineRule="auto"/>
        <w:jc w:val="both"/>
        <w:rPr>
          <w:rFonts w:ascii="Times New Roman" w:eastAsia="Arial" w:hAnsi="Times New Roman" w:cs="Times New Roman"/>
          <w:sz w:val="28"/>
          <w:szCs w:val="28"/>
          <w:vertAlign w:val="superscript"/>
        </w:rPr>
      </w:pPr>
    </w:p>
    <w:p w14:paraId="234FD976" w14:textId="77777777" w:rsidR="0010240E" w:rsidRPr="0010240E" w:rsidRDefault="0010240E" w:rsidP="0010240E">
      <w:pPr>
        <w:widowControl w:val="0"/>
        <w:tabs>
          <w:tab w:val="left" w:pos="3792"/>
          <w:tab w:val="left" w:pos="7550"/>
        </w:tabs>
        <w:spacing w:after="0" w:line="240" w:lineRule="auto"/>
        <w:jc w:val="both"/>
        <w:rPr>
          <w:rFonts w:ascii="Times New Roman" w:eastAsia="Arial" w:hAnsi="Times New Roman" w:cs="Times New Roman"/>
          <w:sz w:val="28"/>
          <w:szCs w:val="28"/>
          <w:vertAlign w:val="superscript"/>
        </w:rPr>
      </w:pPr>
    </w:p>
    <w:p w14:paraId="49564907" w14:textId="77777777" w:rsidR="0010240E" w:rsidRPr="0010240E" w:rsidRDefault="0010240E" w:rsidP="0010240E">
      <w:pPr>
        <w:widowControl w:val="0"/>
        <w:tabs>
          <w:tab w:val="left" w:pos="3792"/>
          <w:tab w:val="left" w:pos="7550"/>
        </w:tabs>
        <w:spacing w:after="0" w:line="240" w:lineRule="auto"/>
        <w:rPr>
          <w:rFonts w:ascii="Times New Roman" w:eastAsia="Arial" w:hAnsi="Times New Roman" w:cs="Times New Roman"/>
          <w:sz w:val="28"/>
          <w:szCs w:val="28"/>
        </w:rPr>
      </w:pPr>
      <w:r w:rsidRPr="0010240E">
        <w:rPr>
          <w:rFonts w:ascii="Times New Roman" w:eastAsia="Arial" w:hAnsi="Times New Roman" w:cs="Times New Roman"/>
          <w:sz w:val="28"/>
          <w:szCs w:val="28"/>
        </w:rPr>
        <w:t>Глава администрации</w:t>
      </w:r>
    </w:p>
    <w:p w14:paraId="0E3C5E20" w14:textId="77777777" w:rsidR="0010240E" w:rsidRPr="0010240E" w:rsidRDefault="0010240E" w:rsidP="0010240E">
      <w:pPr>
        <w:widowControl w:val="0"/>
        <w:tabs>
          <w:tab w:val="left" w:pos="3792"/>
          <w:tab w:val="left" w:pos="7550"/>
        </w:tabs>
        <w:spacing w:after="0" w:line="240" w:lineRule="auto"/>
        <w:rPr>
          <w:rFonts w:ascii="Times New Roman" w:eastAsia="Arial" w:hAnsi="Times New Roman" w:cs="Times New Roman"/>
          <w:sz w:val="28"/>
          <w:szCs w:val="28"/>
        </w:rPr>
      </w:pPr>
      <w:r w:rsidRPr="0010240E">
        <w:rPr>
          <w:rFonts w:ascii="Times New Roman" w:eastAsia="Arial" w:hAnsi="Times New Roman" w:cs="Times New Roman"/>
          <w:sz w:val="28"/>
          <w:szCs w:val="28"/>
        </w:rPr>
        <w:t xml:space="preserve">Гатчинского муниципального округа                                                 </w:t>
      </w:r>
      <w:r w:rsidRPr="0010240E">
        <w:rPr>
          <w:rFonts w:ascii="Times New Roman" w:eastAsia="Calibri" w:hAnsi="Times New Roman" w:cs="Times New Roman"/>
          <w:sz w:val="28"/>
          <w:szCs w:val="28"/>
        </w:rPr>
        <w:t xml:space="preserve">Л.Н. </w:t>
      </w:r>
      <w:proofErr w:type="spellStart"/>
      <w:r w:rsidRPr="0010240E">
        <w:rPr>
          <w:rFonts w:ascii="Times New Roman" w:eastAsia="Calibri" w:hAnsi="Times New Roman" w:cs="Times New Roman"/>
          <w:sz w:val="28"/>
          <w:szCs w:val="28"/>
        </w:rPr>
        <w:t>Нещадим</w:t>
      </w:r>
      <w:proofErr w:type="spellEnd"/>
    </w:p>
    <w:p w14:paraId="3CF3972A" w14:textId="77777777" w:rsidR="0010240E" w:rsidRPr="0010240E" w:rsidRDefault="0010240E" w:rsidP="0010240E">
      <w:pPr>
        <w:widowControl w:val="0"/>
        <w:tabs>
          <w:tab w:val="left" w:pos="3792"/>
          <w:tab w:val="left" w:pos="7550"/>
        </w:tabs>
        <w:spacing w:after="0" w:line="240" w:lineRule="auto"/>
        <w:rPr>
          <w:rFonts w:ascii="Times New Roman" w:eastAsia="Arial" w:hAnsi="Times New Roman" w:cs="Times New Roman"/>
          <w:sz w:val="28"/>
          <w:szCs w:val="28"/>
        </w:rPr>
      </w:pPr>
    </w:p>
    <w:p w14:paraId="67FB002B" w14:textId="77777777" w:rsidR="0010240E" w:rsidRPr="0010240E" w:rsidRDefault="0010240E" w:rsidP="0010240E">
      <w:pPr>
        <w:widowControl w:val="0"/>
        <w:tabs>
          <w:tab w:val="left" w:pos="3792"/>
          <w:tab w:val="left" w:pos="7550"/>
        </w:tabs>
        <w:spacing w:after="0" w:line="240" w:lineRule="auto"/>
        <w:rPr>
          <w:rFonts w:ascii="Times New Roman" w:eastAsia="Arial" w:hAnsi="Times New Roman" w:cs="Times New Roman"/>
          <w:sz w:val="28"/>
          <w:szCs w:val="28"/>
        </w:rPr>
      </w:pPr>
    </w:p>
    <w:p w14:paraId="5C22BA37" w14:textId="77777777" w:rsidR="0010240E" w:rsidRPr="0010240E" w:rsidRDefault="0010240E" w:rsidP="0010240E">
      <w:pPr>
        <w:spacing w:after="160" w:line="256" w:lineRule="auto"/>
        <w:rPr>
          <w:rFonts w:ascii="Times New Roman" w:eastAsia="Calibri" w:hAnsi="Times New Roman" w:cs="Times New Roman"/>
          <w:sz w:val="20"/>
          <w:szCs w:val="20"/>
        </w:rPr>
      </w:pPr>
    </w:p>
    <w:p w14:paraId="3B4EA673" w14:textId="77777777" w:rsidR="0010240E" w:rsidRPr="0010240E" w:rsidRDefault="0010240E" w:rsidP="0010240E">
      <w:pPr>
        <w:spacing w:after="160" w:line="256" w:lineRule="auto"/>
        <w:rPr>
          <w:rFonts w:ascii="Times New Roman" w:eastAsia="Calibri" w:hAnsi="Times New Roman" w:cs="Times New Roman"/>
          <w:sz w:val="20"/>
          <w:szCs w:val="20"/>
        </w:rPr>
      </w:pPr>
    </w:p>
    <w:p w14:paraId="535454C8" w14:textId="77777777" w:rsidR="0010240E" w:rsidRPr="0010240E" w:rsidRDefault="0010240E" w:rsidP="0010240E">
      <w:pPr>
        <w:spacing w:after="160" w:line="256" w:lineRule="auto"/>
        <w:rPr>
          <w:rFonts w:ascii="Times New Roman" w:eastAsia="Calibri" w:hAnsi="Times New Roman" w:cs="Times New Roman"/>
          <w:sz w:val="20"/>
          <w:szCs w:val="20"/>
        </w:rPr>
      </w:pPr>
    </w:p>
    <w:p w14:paraId="65454FAD" w14:textId="77777777" w:rsidR="0010240E" w:rsidRPr="0010240E" w:rsidRDefault="0010240E" w:rsidP="0010240E">
      <w:pPr>
        <w:spacing w:after="160" w:line="256" w:lineRule="auto"/>
        <w:rPr>
          <w:rFonts w:ascii="Times New Roman" w:eastAsia="Calibri" w:hAnsi="Times New Roman" w:cs="Times New Roman"/>
          <w:sz w:val="20"/>
          <w:szCs w:val="20"/>
        </w:rPr>
      </w:pPr>
    </w:p>
    <w:p w14:paraId="2F0E8394" w14:textId="77777777" w:rsidR="0010240E" w:rsidRPr="0010240E" w:rsidRDefault="0010240E" w:rsidP="0010240E">
      <w:pPr>
        <w:spacing w:after="160" w:line="256" w:lineRule="auto"/>
        <w:rPr>
          <w:rFonts w:ascii="Times New Roman" w:eastAsia="Calibri" w:hAnsi="Times New Roman" w:cs="Times New Roman"/>
          <w:bCs/>
          <w:sz w:val="20"/>
          <w:szCs w:val="20"/>
        </w:rPr>
      </w:pPr>
      <w:r w:rsidRPr="0010240E">
        <w:rPr>
          <w:rFonts w:ascii="Times New Roman" w:eastAsia="Calibri" w:hAnsi="Times New Roman" w:cs="Times New Roman"/>
          <w:sz w:val="20"/>
          <w:szCs w:val="20"/>
        </w:rPr>
        <w:t>Медведева Наталья Станиславовна</w:t>
      </w:r>
    </w:p>
    <w:p w14:paraId="5239FEF0" w14:textId="77777777" w:rsidR="00C73573" w:rsidRDefault="00C73573" w:rsidP="00C73573">
      <w:pPr>
        <w:pStyle w:val="1"/>
        <w:tabs>
          <w:tab w:val="left" w:pos="3792"/>
          <w:tab w:val="left" w:pos="7550"/>
        </w:tabs>
        <w:ind w:firstLine="0"/>
        <w:rPr>
          <w:rFonts w:ascii="Times New Roman" w:hAnsi="Times New Roman" w:cs="Times New Roman"/>
        </w:rPr>
      </w:pPr>
    </w:p>
    <w:p w14:paraId="15F61FA5" w14:textId="77777777" w:rsidR="00C73573" w:rsidRDefault="00C73573" w:rsidP="00C73573">
      <w:pPr>
        <w:pStyle w:val="1"/>
        <w:tabs>
          <w:tab w:val="left" w:pos="3792"/>
          <w:tab w:val="left" w:pos="7550"/>
        </w:tabs>
        <w:ind w:firstLine="0"/>
        <w:rPr>
          <w:rFonts w:ascii="Times New Roman" w:hAnsi="Times New Roman" w:cs="Times New Roman"/>
        </w:rPr>
      </w:pPr>
    </w:p>
    <w:p w14:paraId="1E28CA58" w14:textId="77777777" w:rsidR="00C73573" w:rsidRDefault="00C73573" w:rsidP="00C73573">
      <w:pPr>
        <w:pStyle w:val="1"/>
        <w:tabs>
          <w:tab w:val="left" w:pos="3792"/>
          <w:tab w:val="left" w:pos="7550"/>
        </w:tabs>
        <w:ind w:firstLine="0"/>
        <w:rPr>
          <w:rFonts w:ascii="Times New Roman" w:hAnsi="Times New Roman" w:cs="Times New Roman"/>
        </w:rPr>
      </w:pPr>
    </w:p>
    <w:p w14:paraId="1DE75DCC" w14:textId="77777777" w:rsidR="00C73573" w:rsidRDefault="00C73573" w:rsidP="00C73573">
      <w:pPr>
        <w:pStyle w:val="1"/>
        <w:tabs>
          <w:tab w:val="left" w:pos="3792"/>
          <w:tab w:val="left" w:pos="7550"/>
        </w:tabs>
        <w:ind w:firstLine="0"/>
        <w:rPr>
          <w:rFonts w:ascii="Times New Roman" w:hAnsi="Times New Roman" w:cs="Times New Roman"/>
        </w:rPr>
      </w:pPr>
    </w:p>
    <w:p w14:paraId="50062E0E" w14:textId="77777777" w:rsidR="00C73573" w:rsidRDefault="00C73573" w:rsidP="00C73573">
      <w:pPr>
        <w:pStyle w:val="1"/>
        <w:tabs>
          <w:tab w:val="left" w:pos="3792"/>
          <w:tab w:val="left" w:pos="7550"/>
        </w:tabs>
        <w:ind w:firstLine="0"/>
        <w:rPr>
          <w:rFonts w:ascii="Times New Roman" w:hAnsi="Times New Roman" w:cs="Times New Roman"/>
        </w:rPr>
      </w:pPr>
    </w:p>
    <w:p w14:paraId="1821ABDA" w14:textId="77777777" w:rsidR="00C73573" w:rsidRDefault="00C73573" w:rsidP="00C73573">
      <w:pPr>
        <w:pStyle w:val="1"/>
        <w:tabs>
          <w:tab w:val="left" w:pos="3792"/>
          <w:tab w:val="left" w:pos="7550"/>
        </w:tabs>
        <w:ind w:firstLine="0"/>
        <w:rPr>
          <w:rFonts w:ascii="Times New Roman" w:hAnsi="Times New Roman" w:cs="Times New Roman"/>
        </w:rPr>
      </w:pPr>
    </w:p>
    <w:p w14:paraId="5ECA78B9" w14:textId="77777777" w:rsidR="00C73573" w:rsidRDefault="00C73573" w:rsidP="00C73573">
      <w:pPr>
        <w:pStyle w:val="1"/>
        <w:tabs>
          <w:tab w:val="left" w:pos="3792"/>
          <w:tab w:val="left" w:pos="7550"/>
        </w:tabs>
        <w:ind w:firstLine="0"/>
        <w:rPr>
          <w:rFonts w:ascii="Times New Roman" w:hAnsi="Times New Roman" w:cs="Times New Roman"/>
        </w:rPr>
      </w:pPr>
    </w:p>
    <w:p w14:paraId="188649B2" w14:textId="77777777" w:rsidR="00C73573" w:rsidRDefault="00C73573" w:rsidP="00C73573">
      <w:pPr>
        <w:pStyle w:val="1"/>
        <w:tabs>
          <w:tab w:val="left" w:pos="3792"/>
          <w:tab w:val="left" w:pos="7550"/>
        </w:tabs>
        <w:ind w:firstLine="0"/>
        <w:rPr>
          <w:rFonts w:ascii="Times New Roman" w:hAnsi="Times New Roman" w:cs="Times New Roman"/>
        </w:rPr>
      </w:pPr>
    </w:p>
    <w:p w14:paraId="72C5E822" w14:textId="77777777" w:rsidR="00C73573" w:rsidRDefault="00C73573" w:rsidP="00C73573">
      <w:pPr>
        <w:pStyle w:val="1"/>
        <w:tabs>
          <w:tab w:val="left" w:pos="3792"/>
          <w:tab w:val="left" w:pos="7550"/>
        </w:tabs>
        <w:ind w:firstLine="0"/>
        <w:rPr>
          <w:rFonts w:ascii="Times New Roman" w:hAnsi="Times New Roman" w:cs="Times New Roman"/>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F79AA"/>
    <w:multiLevelType w:val="hybridMultilevel"/>
    <w:tmpl w:val="BE9E258E"/>
    <w:lvl w:ilvl="0" w:tplc="22768DE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10240E"/>
    <w:rsid w:val="0037430D"/>
    <w:rsid w:val="00791485"/>
    <w:rsid w:val="00883CA0"/>
    <w:rsid w:val="0096086D"/>
    <w:rsid w:val="0098363E"/>
    <w:rsid w:val="00AD093D"/>
    <w:rsid w:val="00B024C1"/>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54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molo.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Волкова Юлия Андреевна</cp:lastModifiedBy>
  <cp:revision>2</cp:revision>
  <cp:lastPrinted>2025-04-02T08:55:00Z</cp:lastPrinted>
  <dcterms:created xsi:type="dcterms:W3CDTF">2025-04-02T08:59:00Z</dcterms:created>
  <dcterms:modified xsi:type="dcterms:W3CDTF">2025-04-02T08:59:00Z</dcterms:modified>
</cp:coreProperties>
</file>