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CC69" w14:textId="77777777" w:rsidR="00E66E33" w:rsidRPr="00E66E33" w:rsidRDefault="00E66E33" w:rsidP="00E66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18F5F" w14:textId="77777777" w:rsidR="00E66E33" w:rsidRPr="00E66E33" w:rsidRDefault="00E66E33" w:rsidP="00E66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5DDF8" w14:textId="77777777" w:rsidR="00E66E33" w:rsidRPr="00E66E33" w:rsidRDefault="00E66E33" w:rsidP="00E66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2285A6" wp14:editId="6A6E3DA5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13E3F" w14:textId="77777777" w:rsidR="00E66E33" w:rsidRPr="00E66E33" w:rsidRDefault="00E66E33" w:rsidP="00E66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DD7D7" w14:textId="77777777" w:rsidR="00E66E33" w:rsidRPr="00E66E33" w:rsidRDefault="00E66E33" w:rsidP="00E66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E54F4" w14:textId="77777777" w:rsidR="00E66E33" w:rsidRPr="00E66E33" w:rsidRDefault="00E66E33" w:rsidP="00E66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5BE0C9A" w14:textId="77777777" w:rsidR="00E66E33" w:rsidRPr="00E66E33" w:rsidRDefault="00E66E33" w:rsidP="00E66E3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66E3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6F6425D" w14:textId="77777777" w:rsidR="00E66E33" w:rsidRPr="00E66E33" w:rsidRDefault="00E66E33" w:rsidP="00E66E3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66E3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05CE27E" w14:textId="77777777" w:rsidR="00E66E33" w:rsidRPr="00E66E33" w:rsidRDefault="00E66E33" w:rsidP="00E66E3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669ED96" w14:textId="77777777" w:rsidR="00E66E33" w:rsidRPr="00E66E33" w:rsidRDefault="00E66E33" w:rsidP="00E66E3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E66E3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8CC9054" w14:textId="77777777" w:rsidR="00E66E33" w:rsidRPr="00E66E33" w:rsidRDefault="00E66E33" w:rsidP="00E66E3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AC98B28" w14:textId="77777777" w:rsidR="00E66E33" w:rsidRPr="00E66E33" w:rsidRDefault="00E66E33" w:rsidP="00E66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11.04.2025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2955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</w:tblGrid>
      <w:tr w:rsidR="00E66E33" w:rsidRPr="00E66E33" w14:paraId="6000707D" w14:textId="77777777" w:rsidTr="00E66E33">
        <w:trPr>
          <w:trHeight w:val="1686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14:paraId="10EC508E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DB14F4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</w:t>
            </w:r>
          </w:p>
          <w:p w14:paraId="73BFA569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проверке достоверности и </w:t>
            </w:r>
          </w:p>
          <w:p w14:paraId="1A39A602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полноты сведений о доходах, </w:t>
            </w:r>
          </w:p>
          <w:p w14:paraId="30A24DC1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имуществе и обязательствах </w:t>
            </w:r>
          </w:p>
          <w:p w14:paraId="5D8DB356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имущественного характера, </w:t>
            </w:r>
          </w:p>
          <w:p w14:paraId="2025DC5C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предоставляемых гражданами, </w:t>
            </w:r>
          </w:p>
          <w:p w14:paraId="67838166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претендующими на замещение </w:t>
            </w:r>
          </w:p>
          <w:p w14:paraId="3B0806F0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должностей муниципальной </w:t>
            </w:r>
          </w:p>
          <w:p w14:paraId="3DFEF9B5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службы, и муниципальными </w:t>
            </w:r>
          </w:p>
          <w:p w14:paraId="79BE6A65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служащими администрации </w:t>
            </w:r>
          </w:p>
          <w:p w14:paraId="19049623" w14:textId="77777777" w:rsidR="00E66E33" w:rsidRPr="00E66E33" w:rsidRDefault="00E66E33" w:rsidP="00E66E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Гатчинского муниципального округа </w:t>
            </w:r>
          </w:p>
        </w:tc>
      </w:tr>
    </w:tbl>
    <w:p w14:paraId="0BE858F5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A977E8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F69F55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EF6FB2D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40ED9F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8CDCDCD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5CF3DB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B041636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6D506FC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9C491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6D267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B0695" w14:textId="77777777" w:rsid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5E231" w14:textId="77777777" w:rsid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2B0A0" w14:textId="52E82951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положений Федеральных законов от 02.03.2007 № 25-ФЗ "О муниципальной службе в Российской Федерации", от 25.12.2008 № 273-ФЗ "О противодействии коррупции", областного закона Ленинградской области от 11.03.2008 № 14-оз "О правовом регулировании муниципальной службы в Ленинградской области», </w:t>
      </w: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Уставом </w:t>
      </w:r>
      <w:r w:rsidRPr="00E66E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proofErr w:type="gramStart"/>
      <w:r w:rsidRPr="00E66E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  Гатчинский</w:t>
      </w:r>
      <w:proofErr w:type="gramEnd"/>
      <w:r w:rsidRPr="00E66E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муниципальный округ Ленинградской области</w:t>
      </w: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62EEE9F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2920AFD" w14:textId="77777777" w:rsidR="00E66E33" w:rsidRPr="00E66E33" w:rsidRDefault="00E66E33" w:rsidP="00E66E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Положение</w:t>
      </w:r>
      <w:proofErr w:type="gramEnd"/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проверке достоверности и полноты сведений, о доходах, расходах, 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администрации Гатчинского муниципального округа.</w:t>
      </w:r>
    </w:p>
    <w:p w14:paraId="37BC3B1E" w14:textId="77777777" w:rsidR="00E66E33" w:rsidRPr="00E66E33" w:rsidRDefault="00E66E33" w:rsidP="00E66E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Начальнику сектора </w:t>
      </w:r>
      <w:bookmarkStart w:id="1" w:name="_Hlk193983919"/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1"/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кадровой политики администрации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округа.</w:t>
      </w:r>
      <w:r w:rsidRPr="00E66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14:paraId="4B34B203" w14:textId="77777777" w:rsidR="00E66E33" w:rsidRPr="00E66E33" w:rsidRDefault="00E66E33" w:rsidP="00E66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6E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Pr="00E66E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района </w:t>
      </w:r>
      <w:proofErr w:type="gramStart"/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28.09.2023</w:t>
      </w:r>
      <w:proofErr w:type="gramEnd"/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4300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  Положения о   проверке достоверности и полноты сведений, о доходах, расходах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района».</w:t>
      </w:r>
    </w:p>
    <w:p w14:paraId="3F9DEBD7" w14:textId="77777777" w:rsidR="00E66E33" w:rsidRPr="00E66E33" w:rsidRDefault="00E66E33" w:rsidP="00E66E33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E66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6E33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E66E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86D6D46" w14:textId="77777777" w:rsidR="00E66E33" w:rsidRPr="00E66E33" w:rsidRDefault="00E66E33" w:rsidP="00E66E3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5EBED" w14:textId="77777777" w:rsidR="00E66E33" w:rsidRPr="00E66E33" w:rsidRDefault="00E66E33" w:rsidP="00E66E3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8A03D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6E68266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C95A93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86EC8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EA80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1D9CF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DA0EF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B3C1C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31E0CC1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DC2A4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FE102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A77C812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4312D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83578D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669FB05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CFBD0B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E941AC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2D303B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442D77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35051A8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B59960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6DDC8C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56CA80D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477DD2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56CFB1C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0EA535D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88CE9BB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0EF87B1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0358C8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5E1C1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267BB61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6E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Габрусенок Ольга Сергеевна</w:t>
      </w:r>
    </w:p>
    <w:p w14:paraId="308C2DBD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CC3852A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3D861C1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F2B01DD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FF36E3A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8D872FA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2BF945E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AABD927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DB68282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DB9B129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6E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</w:p>
    <w:p w14:paraId="27CE3628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6E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E66E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 постановлению</w:t>
      </w:r>
      <w:proofErr w:type="gramEnd"/>
      <w:r w:rsidRPr="00E66E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</w:t>
      </w:r>
    </w:p>
    <w:p w14:paraId="2D006237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6E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Гатчинского муниципального округа</w:t>
      </w:r>
    </w:p>
    <w:p w14:paraId="02C4AEFA" w14:textId="77777777" w:rsidR="00E66E33" w:rsidRPr="00E66E33" w:rsidRDefault="00E66E33" w:rsidP="00E66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6E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от </w:t>
      </w:r>
      <w:proofErr w:type="gramStart"/>
      <w:r w:rsidRPr="00E66E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11.04.2025  №</w:t>
      </w:r>
      <w:proofErr w:type="gramEnd"/>
      <w:r w:rsidRPr="00E66E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2955</w:t>
      </w:r>
    </w:p>
    <w:p w14:paraId="4E795BE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C67CE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B2F3FF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6147796B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проверке  достоверности</w:t>
      </w:r>
      <w:proofErr w:type="gramEnd"/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полноты  сведений, о доходах,  </w:t>
      </w:r>
    </w:p>
    <w:p w14:paraId="0E09DA6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имуществе и обязательствах имущественного характера, </w:t>
      </w:r>
    </w:p>
    <w:p w14:paraId="2B0CAE2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представляемых гражданами, претендующими на </w:t>
      </w:r>
    </w:p>
    <w:p w14:paraId="20812CD7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замещение </w:t>
      </w:r>
      <w:proofErr w:type="gramStart"/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должностей  муниципальной</w:t>
      </w:r>
      <w:proofErr w:type="gramEnd"/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службы,  </w:t>
      </w:r>
    </w:p>
    <w:p w14:paraId="16A1E975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муниципальными служащими администрации </w:t>
      </w:r>
    </w:p>
    <w:p w14:paraId="5C85ED91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Гатчинского муниципального 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18F7B922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5FE94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66E33">
        <w:rPr>
          <w:rFonts w:ascii="Times New Roman" w:eastAsia="Times New Roman" w:hAnsi="Times New Roman" w:cs="Times New Roman"/>
          <w:sz w:val="28"/>
          <w:szCs w:val="28"/>
        </w:rPr>
        <w:t>Настоящим Положением определяется порядок осуществления проверки:</w:t>
      </w:r>
    </w:p>
    <w:p w14:paraId="19845A92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 а) достоверности и полноты сведений о доходах, об имуществе и обязательствах имущественного характера, представленных в соответствии с Федеральным от 02.03.2007 № 25-ФЗ"О муниципальной службе в Российской Федерации":</w:t>
      </w:r>
    </w:p>
    <w:p w14:paraId="05934E9C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 гражданами, претендующими на замещение должностей муниципальной службы в администрации Гатчинского муниципального 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66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граждане), включенных в соответствующий перечень должностей, на отчетную дату;</w:t>
      </w:r>
    </w:p>
    <w:p w14:paraId="7F3B79A7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-  муниципальными служащими, замещающими должности муниципальной службы в администрации Гатчинского муниципального </w:t>
      </w:r>
      <w:proofErr w:type="gramStart"/>
      <w:r w:rsidRPr="00E66E33">
        <w:rPr>
          <w:rFonts w:ascii="Times New Roman" w:eastAsia="Calibri" w:hAnsi="Times New Roman" w:cs="Times New Roman"/>
          <w:sz w:val="28"/>
          <w:szCs w:val="28"/>
        </w:rPr>
        <w:t>округа  (</w:t>
      </w:r>
      <w:proofErr w:type="gramEnd"/>
      <w:r w:rsidRPr="00E66E33">
        <w:rPr>
          <w:rFonts w:ascii="Times New Roman" w:eastAsia="Calibri" w:hAnsi="Times New Roman" w:cs="Times New Roman"/>
          <w:sz w:val="28"/>
          <w:szCs w:val="28"/>
        </w:rPr>
        <w:t>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14:paraId="27B70AB5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6E33">
        <w:rPr>
          <w:rFonts w:ascii="Times New Roman" w:eastAsia="Times New Roman" w:hAnsi="Times New Roman" w:cs="Times New Roman"/>
          <w:sz w:val="28"/>
          <w:szCs w:val="28"/>
        </w:rPr>
        <w:t>б)  достоверности</w:t>
      </w:r>
      <w:proofErr w:type="gramEnd"/>
      <w:r w:rsidRPr="00E66E33">
        <w:rPr>
          <w:rFonts w:ascii="Times New Roman" w:eastAsia="Times New Roman" w:hAnsi="Times New Roman" w:cs="Times New Roman"/>
          <w:sz w:val="28"/>
          <w:szCs w:val="28"/>
        </w:rPr>
        <w:t xml:space="preserve"> и полноты сведений (в части, касающейся профилактики коррупционных правонарушений), представленных гражданами при поступлении  на муниципальную службу, в соответствии с нормативными правовыми актами Российской Федерации (далее- сведения, представленные гражданами в соответствии с законодательством);</w:t>
      </w:r>
    </w:p>
    <w:p w14:paraId="34229227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14:paraId="2D4DB83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Проверка, предусмотренная подпунктами «б» и «в» пункта 1 настоящего Положения, осуществляется соответственно в отношении граждан, 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претендующих на замещение любой должности муниципальной службы, и муниципальных </w:t>
      </w:r>
      <w:proofErr w:type="gramStart"/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 замещающих</w:t>
      </w:r>
      <w:proofErr w:type="gramEnd"/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любую должность муниципальной </w:t>
      </w:r>
    </w:p>
    <w:p w14:paraId="199FD0FF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администрации Гатчинского муниципального округа, либо ее структурного подразделения, обладающего правами юридического лица.  </w:t>
      </w:r>
    </w:p>
    <w:p w14:paraId="23218C06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 замещающим должность муниципальной службы, не предусмотренную  соответствующим перечнем должностей, утвержденным постановлением администрации Гатчинского муниципального округа,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  </w:t>
      </w:r>
    </w:p>
    <w:p w14:paraId="59057D4C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Проверка, предусмотренная пунктом 1 настоящего Положения, осуществляется по решению представителя нанимателя (работодателя).</w:t>
      </w:r>
    </w:p>
    <w:p w14:paraId="42A4B28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принимается отдельно в отношении каждого гражданина или муниципального служащего и оформляется в письменной форме. </w:t>
      </w:r>
    </w:p>
    <w:p w14:paraId="436126A1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6. Управление кадровой политики  администрации Гатчинского муниципального округа и лица, ответственные за кадровую работу в структурных подразделениях администрации Гатчинского муниципального округа, обладающих правами юридического лица (далее – кадровые службы), а в случае отсутствия кадровых служб - должностное лицо, ответственное за ведение кадровой работы (далее - должностное лицо), по решению представителя нанимателя (работодателя) осуществляют проверку:</w:t>
      </w:r>
    </w:p>
    <w:p w14:paraId="0113BC91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14:paraId="6D35C47D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14:paraId="42BFE9FF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в) соблюдения муниципальными служащими требований к служебному поведению.</w:t>
      </w:r>
    </w:p>
    <w:p w14:paraId="5780A0F2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</w:t>
      </w:r>
      <w:r w:rsidRPr="00E66E3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</w:t>
      </w:r>
      <w:hyperlink r:id="rId7" w:history="1">
        <w:r w:rsidRPr="00E66E33">
          <w:rPr>
            <w:rFonts w:ascii="Times New Roman" w:eastAsia="Times New Roman" w:hAnsi="Times New Roman" w:cs="Times New Roman"/>
            <w:sz w:val="28"/>
            <w:szCs w:val="28"/>
          </w:rPr>
          <w:t>пунктом 1</w:t>
        </w:r>
      </w:hyperlink>
      <w:r w:rsidRPr="00E66E3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14:paraId="7CAB3E6D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33">
        <w:rPr>
          <w:rFonts w:ascii="Times New Roman" w:eastAsia="Times New Roman" w:hAnsi="Times New Roman" w:cs="Times New Roman"/>
          <w:sz w:val="28"/>
          <w:szCs w:val="28"/>
        </w:rPr>
        <w:t xml:space="preserve">      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086C59F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33">
        <w:rPr>
          <w:rFonts w:ascii="Times New Roman" w:eastAsia="Times New Roman" w:hAnsi="Times New Roman" w:cs="Times New Roman"/>
          <w:sz w:val="28"/>
          <w:szCs w:val="28"/>
        </w:rPr>
        <w:t xml:space="preserve">      б) работниками кадровых служб (подразделений кадровых служб по профилактике коррупционных и иных правонарушений), 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округа или ее структурного подразделения, обладающего правами юридического лица,</w:t>
      </w:r>
      <w:r w:rsidRPr="00E66E33">
        <w:rPr>
          <w:rFonts w:ascii="Times New Roman" w:eastAsia="Times New Roman" w:hAnsi="Times New Roman" w:cs="Times New Roman"/>
          <w:sz w:val="28"/>
          <w:szCs w:val="28"/>
        </w:rPr>
        <w:t xml:space="preserve"> либо должностными лицами, ответственными за работу по профилактике коррупционных и иных правонарушений;</w:t>
      </w:r>
    </w:p>
    <w:p w14:paraId="5D583F8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14:paraId="1D88EA11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6E33">
        <w:rPr>
          <w:rFonts w:ascii="Times New Roman" w:eastAsia="Times New Roman" w:hAnsi="Times New Roman" w:cs="Times New Roman"/>
          <w:sz w:val="28"/>
          <w:szCs w:val="28"/>
        </w:rPr>
        <w:t>г)  общественной</w:t>
      </w:r>
      <w:proofErr w:type="gramEnd"/>
      <w:r w:rsidRPr="00E66E33">
        <w:rPr>
          <w:rFonts w:ascii="Times New Roman" w:eastAsia="Times New Roman" w:hAnsi="Times New Roman" w:cs="Times New Roman"/>
          <w:sz w:val="28"/>
          <w:szCs w:val="28"/>
        </w:rPr>
        <w:t xml:space="preserve"> палатой Ленинградской области и общественной палатой  Гатчинского муниципального</w:t>
      </w: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E66E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885C7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6E33">
        <w:rPr>
          <w:rFonts w:ascii="Times New Roman" w:eastAsia="Times New Roman" w:hAnsi="Times New Roman" w:cs="Times New Roman"/>
          <w:sz w:val="28"/>
          <w:szCs w:val="28"/>
        </w:rPr>
        <w:t xml:space="preserve">д)   </w:t>
      </w:r>
      <w:proofErr w:type="gramEnd"/>
      <w:r w:rsidRPr="00E66E33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общероссийскими средствами массовой информации.</w:t>
      </w:r>
    </w:p>
    <w:p w14:paraId="1250870B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 анонимного характера не может служить основанием для проверки.</w:t>
      </w:r>
    </w:p>
    <w:p w14:paraId="365978D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9.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(работодателем). </w:t>
      </w:r>
    </w:p>
    <w:p w14:paraId="217E2474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10. Проверка осуществляется кадровыми службами или должностным лицом самостоятельно либо путем инициирования представителем нанимателя (работодателем) перед Губернатором Ленинградской области предложений о направлении запроса:</w:t>
      </w:r>
    </w:p>
    <w:p w14:paraId="7F494722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6E33">
        <w:rPr>
          <w:rFonts w:ascii="Times New Roman" w:eastAsia="Calibri" w:hAnsi="Times New Roman" w:cs="Times New Roman"/>
          <w:sz w:val="28"/>
          <w:szCs w:val="28"/>
        </w:rPr>
        <w:t>а)  о</w:t>
      </w:r>
      <w:proofErr w:type="gramEnd"/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представлении сведений, составляющих банковскую, налоговую или иную охраняемую законом тайну;</w:t>
      </w:r>
    </w:p>
    <w:p w14:paraId="393AF11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б)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8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частью третьей статьи 7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14:paraId="2540D8D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11. При осуществлении самостоятельно проверки, предусмотренной </w:t>
      </w:r>
      <w:hyperlink r:id="rId9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 настоящего Положения, должностные лица кадровых служб  или должностное лицо вправе:</w:t>
      </w:r>
    </w:p>
    <w:p w14:paraId="43CBEB9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14:paraId="01195214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14:paraId="436E7D6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00CE358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г) принимать решение о направлении в установленном порядке, в том числе с использованием государственной информационной системы в области противодействия коррупции «Посейдон», 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</w:t>
      </w:r>
    </w:p>
    <w:p w14:paraId="01E8888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-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14:paraId="50CAB95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lastRenderedPageBreak/>
        <w:t>- о достоверности и полноте сведений, представленных гражданином в соответствии с законодательством;</w:t>
      </w:r>
    </w:p>
    <w:p w14:paraId="0C357EE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- о соблюдении муниципальным служащим требований к служебному поведению;</w:t>
      </w:r>
    </w:p>
    <w:p w14:paraId="7B526744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14:paraId="23508581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14:paraId="631E6B9F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12. В запросах, предусмотренных </w:t>
      </w:r>
      <w:hyperlink r:id="rId10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подпунктом «г» пункта 11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указываются:</w:t>
      </w:r>
    </w:p>
    <w:p w14:paraId="211390B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14:paraId="06A3DA82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gramStart"/>
      <w:r w:rsidRPr="00E66E33">
        <w:rPr>
          <w:rFonts w:ascii="Times New Roman" w:eastAsia="Calibri" w:hAnsi="Times New Roman" w:cs="Times New Roman"/>
          <w:sz w:val="28"/>
          <w:szCs w:val="28"/>
        </w:rPr>
        <w:t>нормативный  правовой</w:t>
      </w:r>
      <w:proofErr w:type="gramEnd"/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акт, на основании которого направляется запрос;</w:t>
      </w:r>
    </w:p>
    <w:p w14:paraId="570263C6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11BA85C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г) содержание и объем сведений, подлежащих проверке;</w:t>
      </w:r>
    </w:p>
    <w:p w14:paraId="3BAA53B8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д) срок представления запрашиваемых сведений;</w:t>
      </w:r>
    </w:p>
    <w:p w14:paraId="105A976F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14:paraId="7E702BC7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ж) другие необходимые сведения.</w:t>
      </w:r>
    </w:p>
    <w:p w14:paraId="304C62D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13. В предложениях Губернатору Ленинградской области о направлении запросов, предусмотренных пунктом </w:t>
      </w:r>
      <w:hyperlink r:id="rId11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10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помимо сведений, перечисленных в </w:t>
      </w:r>
      <w:hyperlink r:id="rId12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пункте 12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Положения:</w:t>
      </w:r>
    </w:p>
    <w:p w14:paraId="7D77803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а) указываются сведения, послужившие основанием для проверки;</w:t>
      </w:r>
    </w:p>
    <w:p w14:paraId="6C7F39E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б)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14:paraId="67DCAD6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в) дается ссылка на соответствующие положения Федерального </w:t>
      </w:r>
      <w:hyperlink r:id="rId13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"Об оперативно-розыскной деятельности"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14:paraId="17F43C14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г) указывается идентификационный номер налогоплательщика (в случае направления запроса в налоговые органы Российской Федерации).</w:t>
      </w:r>
    </w:p>
    <w:p w14:paraId="0FB19CF1" w14:textId="77777777" w:rsidR="00E66E33" w:rsidRPr="00E66E33" w:rsidRDefault="00E66E33" w:rsidP="00E66E33">
      <w:pPr>
        <w:tabs>
          <w:tab w:val="left" w:pos="93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14. Запросы, предусмотренные </w:t>
      </w:r>
      <w:hyperlink r:id="rId14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подпунктом «г» пункта 11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подготавливаются кадровыми службами органа местного самоуправления либо должностным лицом и направляются в государственные органы и организации представителем нанимателя (работодателем).</w:t>
      </w:r>
    </w:p>
    <w:p w14:paraId="2BDE7C94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15. Предложения Губернатору Ленинградской области о направлении запросов, предусмотренных пунктом </w:t>
      </w:r>
      <w:hyperlink r:id="rId15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10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направляет представитель нанимателя (работодатель) на основании информации, полученной из кадровой службы или от должностного лица.</w:t>
      </w:r>
    </w:p>
    <w:p w14:paraId="115E07F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Запросы в федеральные органы исполнительной власти, уполномоченные на осуществление оперативно-розыскной деятельности, направляются Губернатором Ленинградской области.</w:t>
      </w:r>
    </w:p>
    <w:p w14:paraId="5F656706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Запросы в кредитные организации, налоговые органы Российской Федерации, органы осуществляющие государственную регистрацию прав на недвижимое </w:t>
      </w:r>
      <w:proofErr w:type="gramStart"/>
      <w:r w:rsidRPr="00E66E33">
        <w:rPr>
          <w:rFonts w:ascii="Times New Roman" w:eastAsia="Calibri" w:hAnsi="Times New Roman" w:cs="Times New Roman"/>
          <w:sz w:val="28"/>
          <w:szCs w:val="28"/>
        </w:rPr>
        <w:t>имущество  и</w:t>
      </w:r>
      <w:proofErr w:type="gramEnd"/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«Посейдон») Губернатором Ленинградской области или специально уполномоченными заместителями Губернатора Ленинградской области.</w:t>
      </w:r>
    </w:p>
    <w:p w14:paraId="502E4385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16. Руководитель кадровой службы либо должностное лицо обеспечивает:</w:t>
      </w:r>
    </w:p>
    <w:p w14:paraId="19E12634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а) уведомление в письменной форме гражданина или муниципального служащего о начале в отношении его проверки и разъяснение ему содержания </w:t>
      </w:r>
      <w:hyperlink r:id="rId16" w:anchor="Par2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подпункта «б»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14:paraId="6D83470B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2"/>
      <w:bookmarkEnd w:id="2"/>
      <w:r w:rsidRPr="00E66E33">
        <w:rPr>
          <w:rFonts w:ascii="Times New Roman" w:eastAsia="Calibri" w:hAnsi="Times New Roman" w:cs="Times New Roman"/>
          <w:sz w:val="28"/>
          <w:szCs w:val="28"/>
        </w:rPr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14:paraId="60496D0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17. По окончании проверки руководитель кадровой службы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14:paraId="7BE78A8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18. Гражданин или муниципальный служащий вправе:</w:t>
      </w:r>
    </w:p>
    <w:p w14:paraId="7CB9CAE8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а) давать пояснения в письменной форме:</w:t>
      </w:r>
    </w:p>
    <w:p w14:paraId="7EAA2847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- в ходе проверки;</w:t>
      </w:r>
    </w:p>
    <w:p w14:paraId="60D831B0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- по вопросам, указанным в </w:t>
      </w:r>
      <w:hyperlink r:id="rId17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подпункте «б» пункта 16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Положения;</w:t>
      </w:r>
    </w:p>
    <w:p w14:paraId="60F71D8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- по результатам проверки;</w:t>
      </w:r>
    </w:p>
    <w:p w14:paraId="0335AAA7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14:paraId="3CE088E2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в) обращаться в кадровые службы или к должностному лицу с подлежащим удовлетворению ходатайством о проведении с ним беседы по вопросам, указанным в </w:t>
      </w:r>
      <w:hyperlink r:id="rId18" w:history="1">
        <w:r w:rsidRPr="00E66E33">
          <w:rPr>
            <w:rFonts w:ascii="Times New Roman" w:eastAsia="Calibri" w:hAnsi="Times New Roman" w:cs="Times New Roman"/>
            <w:sz w:val="28"/>
            <w:szCs w:val="28"/>
          </w:rPr>
          <w:t>подпункте «б» пункта 16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14:paraId="0CF01322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Пояснения, указанные в настоящем пункте Положения, приобщаются к материалам проверки.</w:t>
      </w:r>
    </w:p>
    <w:p w14:paraId="711ABF56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19. На период проведения проверки муниципальный служащий может быть отстранен от замещаемой должности муниципальной службы (от исполнения </w:t>
      </w:r>
      <w:r w:rsidRPr="00E66E33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должностных обязанностей)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14:paraId="2A2B4B17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14:paraId="59EC8D24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20. Руководитель кадровой службы либо должностное лицо представляет представителю нанимателя (работодателю), доклад о результатах проведения проверки. При этом в докладе должно содержаться одно из следующих предложений:</w:t>
      </w:r>
    </w:p>
    <w:p w14:paraId="62EF8B7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14:paraId="1AC6824B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14:paraId="4C8128D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14:paraId="1208F01D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14:paraId="7BF055DC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администрации Гатчинского муниципального округа и урегулированию конфликта интересов.</w:t>
      </w:r>
    </w:p>
    <w:p w14:paraId="4E1AC425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21. Сведения о результатах проверки с письменного согласия представителя нанимателя (работодателя) предоставляются кадровыми службами 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Ленинградской области, общественной  палате Гатчинского  муниципального округа, 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73E39695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7D14B57B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23. Представитель нанимателя (работодатель),  рассмотрев доклад и соответствующее предложение, указанные в </w:t>
      </w:r>
      <w:hyperlink r:id="rId19" w:history="1">
        <w:r w:rsidRPr="00E66E33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20</w:t>
        </w:r>
      </w:hyperlink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14:paraId="1E832A7E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а) назначить гражданина на должность муниципальной службы;</w:t>
      </w:r>
    </w:p>
    <w:p w14:paraId="2901F286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14:paraId="4AC1D4D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14:paraId="090F5E54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lastRenderedPageBreak/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2DA279A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24. Подлинники справок о доходах, </w:t>
      </w:r>
      <w:proofErr w:type="gramStart"/>
      <w:r w:rsidRPr="00E66E33">
        <w:rPr>
          <w:rFonts w:ascii="Times New Roman" w:eastAsia="Calibri" w:hAnsi="Times New Roman" w:cs="Times New Roman"/>
          <w:sz w:val="28"/>
          <w:szCs w:val="28"/>
        </w:rPr>
        <w:t>расходах,  об</w:t>
      </w:r>
      <w:proofErr w:type="gramEnd"/>
      <w:r w:rsidRPr="00E66E33">
        <w:rPr>
          <w:rFonts w:ascii="Times New Roman" w:eastAsia="Calibri" w:hAnsi="Times New Roman" w:cs="Times New Roman"/>
          <w:sz w:val="28"/>
          <w:szCs w:val="28"/>
        </w:rPr>
        <w:t xml:space="preserve"> имуществе и обязательствах имущественного характера, представленные представителю нанимателя (работодателю), по окончании календарного года приобщаются к личным делам муниципальных служащих.</w:t>
      </w:r>
    </w:p>
    <w:p w14:paraId="4D22044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25. Материалы проверки хранятся в кадровой службе в течение трех лет со дня ее окончания, после чего передаются в архив.</w:t>
      </w:r>
    </w:p>
    <w:p w14:paraId="2D0A5D33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26. Требования настоящего положения не распространяются на главу администрации Гатчинского муниципального округа, замещающего должность по контракту и граждан, претендующих на замещение указанной должности.</w:t>
      </w:r>
    </w:p>
    <w:p w14:paraId="01A645B9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3">
        <w:rPr>
          <w:rFonts w:ascii="Times New Roman" w:eastAsia="Calibri" w:hAnsi="Times New Roman" w:cs="Times New Roman"/>
          <w:sz w:val="28"/>
          <w:szCs w:val="28"/>
        </w:rPr>
        <w:t>27. Проверка достоверности и полноты сведений о доходах, об имуществе и обязательствах имущественного характера, предоставляемых главой администрации Гатчинского муниципального округа осуществляется по решению Губернатора Ленинградской области в порядке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о порядке проверки достоверности и полноты указанных сведений.</w:t>
      </w:r>
    </w:p>
    <w:p w14:paraId="62CD75AA" w14:textId="77777777" w:rsidR="00E66E33" w:rsidRPr="00E66E33" w:rsidRDefault="00E66E33" w:rsidP="00E6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7E215" w14:textId="77777777" w:rsidR="00E66E33" w:rsidRPr="00E66E33" w:rsidRDefault="00E66E33" w:rsidP="00E66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93771" w14:textId="77777777" w:rsidR="00E66E33" w:rsidRPr="00E66E33" w:rsidRDefault="00E66E33" w:rsidP="00E66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0AE9C" w14:textId="77777777" w:rsidR="00E66E33" w:rsidRPr="00E66E33" w:rsidRDefault="00E66E33" w:rsidP="00E66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7783B" w14:textId="77777777" w:rsidR="00E66E33" w:rsidRPr="00E66E33" w:rsidRDefault="00E66E33" w:rsidP="00E66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C35F1" w14:textId="77777777" w:rsidR="00E66E33" w:rsidRPr="00E66E33" w:rsidRDefault="00E66E33" w:rsidP="00E66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AE3579" w14:textId="77777777" w:rsidR="00E66E33" w:rsidRPr="00E66E33" w:rsidRDefault="00E66E33" w:rsidP="00E66E3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9460B0C" w14:textId="77777777" w:rsidR="00E66E33" w:rsidRPr="00E66E33" w:rsidRDefault="00E66E33" w:rsidP="00E66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2835"/>
    <w:multiLevelType w:val="hybridMultilevel"/>
    <w:tmpl w:val="92F8DF5A"/>
    <w:lvl w:ilvl="0" w:tplc="3498208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 w16cid:durableId="256445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97B99"/>
    <w:rsid w:val="0037430D"/>
    <w:rsid w:val="00791485"/>
    <w:rsid w:val="00883CA0"/>
    <w:rsid w:val="0096086D"/>
    <w:rsid w:val="0098363E"/>
    <w:rsid w:val="00AD093D"/>
    <w:rsid w:val="00C73573"/>
    <w:rsid w:val="00E66E3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5B32334EBD32FF7D170572B1CE581F386A32946A0243422F58956F00C05F4071CD8BF40u0F" TargetMode="External"/><Relationship Id="rId13" Type="http://schemas.openxmlformats.org/officeDocument/2006/relationships/hyperlink" Target="consultantplus://offline/ref=897E332143C976FB335423C7F955D55B1AFD4B417F3D67D76A09A17E06k6CEN" TargetMode="External"/><Relationship Id="rId18" Type="http://schemas.openxmlformats.org/officeDocument/2006/relationships/hyperlink" Target="consultantplus://offline/ref=CC73B6C21FFD571FD08D42011F7F1A336394FACBBDA16C839FBB655FD5D0C534C756897CB3B80E95d1N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2DB9231F27CB0A58BBBCEAB6CD7F5DAEDB2BE0454DE3ADB18F48A25241A007A83AD47B4595A5C5918OBM" TargetMode="External"/><Relationship Id="rId12" Type="http://schemas.openxmlformats.org/officeDocument/2006/relationships/hyperlink" Target="consultantplus://offline/ref=897E332143C976FB33543CD6EC55D55B1AF342487D3A67D76A09A17E066E4C54F9D2B476C05309BCk5C3N" TargetMode="External"/><Relationship Id="rId17" Type="http://schemas.openxmlformats.org/officeDocument/2006/relationships/hyperlink" Target="consultantplus://offline/ref=CC73B6C21FFD571FD08D42011F7F1A336394FACBBDA16C839FBB655FD5D0C534C756897CB3B80E95d1NEN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EO-temp\10_06_2016%20&#1054;&#1073;%20&#1091;&#1090;&#1074;&#1077;&#1088;&#1078;&#1076;&#1077;&#1085;&#1080;&#1080;%20&#1055;&#1086;&#1083;&#1086;&#1078;&#1077;&#1085;&#1080;&#1103;%20&#1086;%20&#1087;&#1088;&#1086;&#1074;&#1077;&#1088;&#1082;&#1077;%20&#1076;&#1086;&#1089;&#1090;&#1086;&#1074;&#1077;&#1088;&#1085;&#1086;&#1089;&#1090;&#1080;%20&#1080;%20&#1087;...%20(0011BE0D$$$)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2B13F2888CFD4A053CB93872A1996767251F3DBB5D9C3480063E632CFFv5N" TargetMode="External"/><Relationship Id="rId11" Type="http://schemas.openxmlformats.org/officeDocument/2006/relationships/hyperlink" Target="consultantplus://offline/ref=897E332143C976FB33543CD6EC55D55B1AF342487D3A67D76A09A17E066E4C54F9D2B476C05309B2k5CA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C203531217400E806E794E128A2AC3FCDD2549FCF631D71A59EA0CB71803F5AD16C7059D54B43BAiFJ3N" TargetMode="External"/><Relationship Id="rId10" Type="http://schemas.openxmlformats.org/officeDocument/2006/relationships/hyperlink" Target="consultantplus://offline/ref=4DA85A8D89B5894F5BFA589AD09130D0D735336277207BB9C6947AA791533F69E712DC6588CC9899iCA0N" TargetMode="External"/><Relationship Id="rId19" Type="http://schemas.openxmlformats.org/officeDocument/2006/relationships/hyperlink" Target="consultantplus://offline/ref=9FAC6D4D963A18F55B4BD401C64A922DB6E7C4F61FA87CC6AD2C1DD8AD44431509C3FD6105A96D5643d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BC4DFBAFAD8023913DE1158A0CC95B7B6C80C7BDE98FFE5B549956A8A8C750B324A1E0614AB5D9W0y3F" TargetMode="External"/><Relationship Id="rId14" Type="http://schemas.openxmlformats.org/officeDocument/2006/relationships/hyperlink" Target="consultantplus://offline/ref=8357A9D114AA8560BD4A6927C0C99AAE7260A1E149CA8248D4FF8B43D220F74DEC0128534CF3FF6Fl4H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3157</Words>
  <Characters>17998</Characters>
  <Application>Microsoft Office Word</Application>
  <DocSecurity>0</DocSecurity>
  <Lines>149</Lines>
  <Paragraphs>42</Paragraphs>
  <ScaleCrop>false</ScaleCrop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2025-04-14T07:41:00Z</dcterms:created>
  <dcterms:modified xsi:type="dcterms:W3CDTF">2025-04-14T07:41:00Z</dcterms:modified>
</cp:coreProperties>
</file>