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95B867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95AB2">
        <w:rPr>
          <w:rFonts w:ascii="Times New Roman" w:hAnsi="Times New Roman"/>
          <w:sz w:val="28"/>
          <w:szCs w:val="28"/>
          <w:lang w:eastAsia="ru-RU"/>
        </w:rPr>
        <w:t>17.04.2025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95AB2">
        <w:rPr>
          <w:rFonts w:ascii="Times New Roman" w:hAnsi="Times New Roman"/>
          <w:sz w:val="28"/>
          <w:szCs w:val="28"/>
          <w:lang w:eastAsia="ru-RU"/>
        </w:rPr>
        <w:t>3179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395AB2" w:rsidRPr="00395AB2" w14:paraId="45F4BCB1" w14:textId="77777777" w:rsidTr="00395AB2">
        <w:trPr>
          <w:trHeight w:val="1950"/>
        </w:trPr>
        <w:tc>
          <w:tcPr>
            <w:tcW w:w="6487" w:type="dxa"/>
          </w:tcPr>
          <w:p w14:paraId="3186A6EA" w14:textId="5E569F40" w:rsidR="00395AB2" w:rsidRPr="00395AB2" w:rsidRDefault="00395AB2" w:rsidP="0039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работы 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муниципального образования Гатчинский муниципальный округ Ленинградской области</w:t>
            </w:r>
          </w:p>
          <w:p w14:paraId="15BE388D" w14:textId="77777777" w:rsidR="00395AB2" w:rsidRPr="00395AB2" w:rsidRDefault="00395AB2" w:rsidP="00395AB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C2F06" w14:textId="77777777" w:rsidR="00395AB2" w:rsidRPr="00395AB2" w:rsidRDefault="00395AB2" w:rsidP="0039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F79F07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 статьями 48, 51 Федерального закона от 06.10.2003 №131-ФЗ «Об общих принципах организации местного самоуправления в Российской Федерации», руководствуясь статьей 17.1. Федерального закона от  26.07.2006 №135-ФЗ «О защите конкуренции»,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Гатчинский муниципальный округ Ленинградской области,</w:t>
      </w:r>
    </w:p>
    <w:p w14:paraId="2E9CA962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1AE646" w14:textId="77777777" w:rsidR="00395AB2" w:rsidRPr="00395AB2" w:rsidRDefault="00395AB2" w:rsidP="00395AB2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муниципального образования Гатчинский муниципальный округ Ленинградской области.</w:t>
      </w:r>
    </w:p>
    <w:p w14:paraId="6200E4D1" w14:textId="77777777" w:rsidR="00395AB2" w:rsidRPr="00395AB2" w:rsidRDefault="00395AB2" w:rsidP="00395AB2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муниципального образования Гатчинский муниципальный округ Ленинградской области.</w:t>
      </w:r>
    </w:p>
    <w:p w14:paraId="57571A83" w14:textId="77777777" w:rsidR="00395AB2" w:rsidRPr="00395AB2" w:rsidRDefault="00395AB2" w:rsidP="00395AB2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43A105B5" w14:textId="77777777" w:rsidR="00395AB2" w:rsidRPr="00395AB2" w:rsidRDefault="00395AB2" w:rsidP="00395AB2">
      <w:pPr>
        <w:numPr>
          <w:ilvl w:val="1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Гатчинского муниципального района Ленинградской области от 07.08.2014 № 2985 «Об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области, и порядка ее работы»;</w:t>
      </w:r>
    </w:p>
    <w:p w14:paraId="1364BCBC" w14:textId="77777777" w:rsidR="00395AB2" w:rsidRPr="00395AB2" w:rsidRDefault="00395AB2" w:rsidP="00395AB2">
      <w:pPr>
        <w:numPr>
          <w:ilvl w:val="1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Ленинградской области от 11.02.2016 № 265 «О внесении изменения в Приложение 1 к постановлению главы администрации Гатчинского муниципального района Ленинградской области от 07.08.2014 № 2985 «Об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области».</w:t>
      </w:r>
    </w:p>
    <w:p w14:paraId="1AA932D2" w14:textId="77777777" w:rsidR="00395AB2" w:rsidRPr="00395AB2" w:rsidRDefault="00395AB2" w:rsidP="003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 и вступает в силу со дня его издания.</w:t>
      </w:r>
    </w:p>
    <w:p w14:paraId="680F5071" w14:textId="77777777" w:rsidR="00395AB2" w:rsidRPr="00395AB2" w:rsidRDefault="00395AB2" w:rsidP="003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</w:t>
      </w:r>
      <w:proofErr w:type="spellStart"/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Ковыляка</w:t>
      </w:r>
      <w:proofErr w:type="spellEnd"/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</w:p>
    <w:p w14:paraId="2E8DFB0F" w14:textId="77777777" w:rsidR="00395AB2" w:rsidRPr="00395AB2" w:rsidRDefault="00395AB2" w:rsidP="00395AB2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3988" w14:textId="77777777" w:rsidR="00395AB2" w:rsidRPr="00395AB2" w:rsidRDefault="00395AB2" w:rsidP="00395AB2">
      <w:pPr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CCA08" w14:textId="77777777" w:rsidR="00395AB2" w:rsidRPr="00395AB2" w:rsidRDefault="00395AB2" w:rsidP="00395AB2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 администрации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3F7483" w14:textId="77777777" w:rsidR="00395AB2" w:rsidRPr="00395AB2" w:rsidRDefault="00395AB2" w:rsidP="00395AB2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округа,</w:t>
      </w:r>
    </w:p>
    <w:p w14:paraId="7165BD19" w14:textId="77777777" w:rsidR="00395AB2" w:rsidRPr="00395AB2" w:rsidRDefault="00395AB2" w:rsidP="00395AB2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67145D6B" w14:textId="77777777" w:rsidR="00395AB2" w:rsidRPr="00395AB2" w:rsidRDefault="00395AB2" w:rsidP="00395AB2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</w:t>
      </w:r>
    </w:p>
    <w:p w14:paraId="1350BD19" w14:textId="5C5D4F89" w:rsidR="00395AB2" w:rsidRPr="00395AB2" w:rsidRDefault="00395AB2" w:rsidP="00395AB2">
      <w:pPr>
        <w:tabs>
          <w:tab w:val="left" w:pos="7455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дорожному хозяйству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</w:p>
    <w:p w14:paraId="1B7318CA" w14:textId="77777777" w:rsidR="00395AB2" w:rsidRPr="00395AB2" w:rsidRDefault="00395AB2" w:rsidP="00395A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B368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911753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9E5E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240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43801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54F3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48DF" w14:textId="77777777" w:rsidR="00395AB2" w:rsidRPr="00395AB2" w:rsidRDefault="00395AB2" w:rsidP="00395A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D705F" w14:textId="77777777" w:rsidR="00395AB2" w:rsidRPr="00395AB2" w:rsidRDefault="00395AB2" w:rsidP="00395A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CD2C9" w14:textId="77777777" w:rsidR="00395AB2" w:rsidRPr="00395AB2" w:rsidRDefault="00395AB2" w:rsidP="00395A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43B95C6C" w14:textId="77777777" w:rsidR="00395AB2" w:rsidRDefault="00395AB2" w:rsidP="00395AB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DE01E" w14:textId="77777777" w:rsidR="00395AB2" w:rsidRDefault="00395AB2" w:rsidP="00395AB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14D55" w14:textId="77777777" w:rsidR="00395AB2" w:rsidRDefault="00395AB2" w:rsidP="00395AB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F2FE" w14:textId="77777777" w:rsidR="00395AB2" w:rsidRDefault="00395AB2" w:rsidP="00395AB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F66FA" w14:textId="32309257" w:rsidR="00395AB2" w:rsidRPr="00395AB2" w:rsidRDefault="00395AB2" w:rsidP="00395AB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1EBE4543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473D6E9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6B086BA1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14:paraId="3D15E82A" w14:textId="3B4D9EBE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3179</w:t>
      </w:r>
    </w:p>
    <w:p w14:paraId="0C7863A9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3FA0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C8C48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E6B8B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07007A1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муниципального образования Гатчинский муниципальный округ Ленинградской области (далее – единая комиссия)</w:t>
      </w:r>
    </w:p>
    <w:p w14:paraId="38599F1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8EA71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6D24E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523EF1B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</w:t>
      </w:r>
      <w:bookmarkStart w:id="1" w:name="_Hlk194058263"/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единой комиссии разработан в целях реализации мероприятий по проведению конкурсов и аукционов в соответствии с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bookmarkEnd w:id="1"/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- Порядок. </w:t>
      </w:r>
    </w:p>
    <w:p w14:paraId="53CB2110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1.2  Единая комиссия осуществляет свою деятельность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32C05621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Единая комиссия осуществляет свою деятельность в том числе в случае  проведения конкурсов или аукционов в отношении имущества, включенного в перечни муниципального имущества муниципального образования Гатчинский муниципальный округ Ленинградской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17B4F85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919D3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единой комиссии</w:t>
      </w:r>
    </w:p>
    <w:p w14:paraId="365067C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Единая комиссия создается в целях обеспечения деятельности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муниципального образования Гатчинский муниципальной округ Ленинградской области. </w:t>
      </w:r>
    </w:p>
    <w:p w14:paraId="45AB0D7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Исходя из целей создания единой комиссии, определенных в пункте 2.1. настоящего Порядка, в задачи единой комиссии входит:</w:t>
      </w:r>
    </w:p>
    <w:p w14:paraId="4E319BCD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обеспечение объективности при рассмотрении, сопоставлении и оценке заявок на участие в торгах; </w:t>
      </w:r>
    </w:p>
    <w:p w14:paraId="6032D911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соблюдение принципов публичности, прозрачности, конкурентности, равных условий и недопущения дискриминации;</w:t>
      </w:r>
    </w:p>
    <w:p w14:paraId="19BE59F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недопущение возможностей злоупотребления и коррупции.</w:t>
      </w:r>
    </w:p>
    <w:p w14:paraId="368E04B7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7ABDD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единой комиссии</w:t>
      </w:r>
    </w:p>
    <w:p w14:paraId="1B68E66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Единая комиссия является коллегиальным органом, образованным на постоянной основе.</w:t>
      </w:r>
    </w:p>
    <w:p w14:paraId="225C8C5D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Персональный состав единой комиссии, в том числе председатель, заместитель председателя единой комиссии, утверждаются постановлением администрации Гатчинского муниципального округа Ленинградской области. </w:t>
      </w:r>
    </w:p>
    <w:p w14:paraId="5381839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состав единой комиссии входят не менее пяти человек - членов единой комиссии, включая председателя, заместителя председателя и секретаря единой комиссии. Члены единой комиссии являются сотрудниками администрации Гатчинского муниципального округа или структурных подразделений администрации Гатчинского муниципального округа.  </w:t>
      </w:r>
    </w:p>
    <w:p w14:paraId="2AA1479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3B829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Функции единой комиссии</w:t>
      </w:r>
    </w:p>
    <w:p w14:paraId="28FCA3A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Основными функциями единой комиссии являются: </w:t>
      </w:r>
    </w:p>
    <w:p w14:paraId="7F1E542A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Рассмотрение, оценка и сопоставление заявок на участие в конкурсе.</w:t>
      </w:r>
    </w:p>
    <w:p w14:paraId="498FD90D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Определение участников конкурса, определение победителя конкурса.</w:t>
      </w:r>
    </w:p>
    <w:p w14:paraId="2E86A310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</w:p>
    <w:p w14:paraId="7E2A6065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Рассмотрение заявок на участие в аукционе.</w:t>
      </w:r>
    </w:p>
    <w:p w14:paraId="3AC0FCC0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Отбор участников аукциона.</w:t>
      </w:r>
    </w:p>
    <w:p w14:paraId="18AD278C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протокола об отстранении заявителя или участника аукциона от участия в аукционе.</w:t>
      </w:r>
    </w:p>
    <w:p w14:paraId="45D2D883" w14:textId="77777777" w:rsidR="00395AB2" w:rsidRPr="00395AB2" w:rsidRDefault="00395AB2" w:rsidP="00395AB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единой комиссии.</w:t>
      </w:r>
    </w:p>
    <w:p w14:paraId="44C8EB5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Единая комиссия обязана:</w:t>
      </w:r>
    </w:p>
    <w:p w14:paraId="6AF92299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5.1.1. Проверять соответствие участников торгов предъявляемым к ним требованиям, установленным законодательством Российской Федерации и конкурсной документацией или документацией об аукционе; </w:t>
      </w:r>
    </w:p>
    <w:p w14:paraId="72B1380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Не допускать участника торгов к участию в конкурсе, аукционе в случаях, установленных законодательством Российской Федерации; </w:t>
      </w:r>
    </w:p>
    <w:p w14:paraId="13C016E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Оценивать и сопоставлять заявки на участие в конкурсе в соответствии с критериями, указанными в извещении о проведении конкурса и конкурсной документации.</w:t>
      </w:r>
    </w:p>
    <w:p w14:paraId="4B3C5199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14:paraId="641329B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Допустить или отказать в допуске к участию в конкурсе заявителя по основаниям, предусмотренным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4E33D76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B4B4F" w14:textId="77777777" w:rsidR="00395AB2" w:rsidRPr="00395AB2" w:rsidRDefault="00395AB2" w:rsidP="00395AB2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единой комиссии</w:t>
      </w:r>
    </w:p>
    <w:p w14:paraId="38E4D4B7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Осуществляет общее руководство работой единой комиссии. </w:t>
      </w:r>
    </w:p>
    <w:p w14:paraId="3DC1411B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Объявляет заседание правомочным или выносит решение о его переносе из-за отсутствия более 50% членов единой комиссии. Единая комиссия вправе принимать решения, если на заседании присутствует не менее чем 50 процентов от общего числа ее членов.</w:t>
      </w:r>
    </w:p>
    <w:p w14:paraId="39EB6D5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Открывает и ведет заседания единой комиссии, объявляет перерывы. </w:t>
      </w:r>
    </w:p>
    <w:p w14:paraId="17CF90B5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Определяет повестку дня заседания единой комиссии и порядок рассматриваемых вопросов.</w:t>
      </w:r>
    </w:p>
    <w:p w14:paraId="10EF364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 Объявляет решение единой комиссии по результатам конкурса, аукциона.</w:t>
      </w:r>
    </w:p>
    <w:p w14:paraId="44017F4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 Осуществляет иные действия в соответствии с законодательством Российской Федерации,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настоящим Порядком.</w:t>
      </w:r>
    </w:p>
    <w:p w14:paraId="087BD56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9742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Секретарь единой комиссии</w:t>
      </w:r>
    </w:p>
    <w:p w14:paraId="4B327E97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извещает лиц, принимающих участие в работе единой комиссии, о времени и месте проведения заседаний единой комиссии не менее чем за 2 рабочих дня до их начала и обеспечивает членов единой комиссии необходимыми материалами.</w:t>
      </w:r>
    </w:p>
    <w:p w14:paraId="6B2F48D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Осуществляет иные действия организационно-технического характера, необходимые для обеспечения работы единой комиссии. </w:t>
      </w:r>
    </w:p>
    <w:p w14:paraId="100B103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AD8CB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Регламент работы единой комиссии</w:t>
      </w:r>
    </w:p>
    <w:p w14:paraId="6ADB950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Работа единой комиссии осуществляется на ее заседаниях. </w:t>
      </w:r>
    </w:p>
    <w:p w14:paraId="04F1DB2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В случае отсутствия на заседании единой комиссии достаточного количества ее членов оно должно быть перенесено.</w:t>
      </w:r>
    </w:p>
    <w:p w14:paraId="4D705ED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Отсутствие члена единой комиссии на заседании возможно только по уважительным причинам (приказ о командировке, листок временной нетрудоспособности, приказ об отпуске и т.д.).</w:t>
      </w:r>
    </w:p>
    <w:p w14:paraId="6AF481B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8.1.3. Решения единой комиссии принимаются открытым голосованием простым большинством голосов членов комиссии, присутствующих на заседании. Каждый член единой комиссии имеет один голос.  При равенстве голосов голос председателя единой комиссии является решающим.</w:t>
      </w:r>
    </w:p>
    <w:p w14:paraId="4120B76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 Особенности работы единой комиссии при проведении торгов в форме конкурса:</w:t>
      </w:r>
    </w:p>
    <w:p w14:paraId="1F298CC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8.2.1.  Единая комиссия рассматривает заявки на участие в конкурсе в день, время и в месте, указанные в извещении о проведении конкурса и конкурсной документации.</w:t>
      </w:r>
    </w:p>
    <w:p w14:paraId="180A0F93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8.2.2. На основании результатов рассмотрения заявок на участие в конкурсе единой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</w:t>
      </w:r>
      <w:r w:rsidRPr="0039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которое оформляется протоколом рассмотрения заявок на участие в конкурсе.</w:t>
      </w:r>
    </w:p>
    <w:p w14:paraId="5504421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8.2.3. В протокол рассмотрения заявок на участие в конкурсе единая комиссия включает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порядка, утвержденного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которым не соответствует заявитель, положений конкурсной документации, которым не соответствует его заявка на участие в конкурсе, положений такой заявки, не соответствующих требованиям конкурсной документации.</w:t>
      </w:r>
    </w:p>
    <w:p w14:paraId="1F68FF7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8.2.4. Единая комиссии признает конкурс несостоявшимся </w:t>
      </w: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конкурса.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комиссия </w:t>
      </w: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 Указанный протокол подписывается усиленной квалифицированной подписью лица, уполномоченного действовать от имени организатора конкурса, и размещается организатором конкурса на электронной площадке не позднее дня, следующего за днем подписания указанного протокола. </w:t>
      </w:r>
    </w:p>
    <w:p w14:paraId="1A1E5E0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Единая комиссия оценивает и сопоставляет заявки на участие в конкурсе в срок, не превышающий десяти рабочих дней со дня подписания Протокола рассмотрения заявок на участие в конкурсе.</w:t>
      </w:r>
    </w:p>
    <w:p w14:paraId="1A097FBF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8.2.6.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</w:t>
      </w: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котором указываются:</w:t>
      </w:r>
    </w:p>
    <w:p w14:paraId="79767004" w14:textId="77777777" w:rsidR="00395AB2" w:rsidRPr="00395AB2" w:rsidRDefault="00395AB2" w:rsidP="0039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1) дата и время проведения оценки и сопоставления заявок на участие в конкурсе;</w:t>
      </w:r>
    </w:p>
    <w:p w14:paraId="4FB43B0B" w14:textId="77777777" w:rsidR="00395AB2" w:rsidRPr="00395AB2" w:rsidRDefault="00395AB2" w:rsidP="0039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2) полные наименования (для юридических лиц), фамилии, имена, отчества (при наличии) (для физических лиц) участников конкурса, заявки на участие в конкурсе которых были рассмотрены;</w:t>
      </w:r>
    </w:p>
    <w:p w14:paraId="5049FCEC" w14:textId="77777777" w:rsidR="00395AB2" w:rsidRPr="00395AB2" w:rsidRDefault="00395AB2" w:rsidP="0039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3) порядок оценки и сопоставления заявок на участие в конкурсе;</w:t>
      </w:r>
    </w:p>
    <w:p w14:paraId="4178C11A" w14:textId="77777777" w:rsidR="00395AB2" w:rsidRPr="00395AB2" w:rsidRDefault="00395AB2" w:rsidP="0039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4)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номеров;</w:t>
      </w:r>
    </w:p>
    <w:p w14:paraId="5094D457" w14:textId="77777777" w:rsidR="00395AB2" w:rsidRPr="00395AB2" w:rsidRDefault="00395AB2" w:rsidP="0039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Calibri" w:hAnsi="Times New Roman" w:cs="Times New Roman"/>
          <w:sz w:val="28"/>
          <w:szCs w:val="28"/>
          <w:lang w:eastAsia="ru-RU"/>
        </w:rPr>
        <w:t>5) полные наименования (для юридических лиц), фамилии, имени, отчества (при наличии) (для физических лиц) участников конкурса, заявкам на участие в конкурсе которых присвоены первый и второй номера.</w:t>
      </w:r>
    </w:p>
    <w:p w14:paraId="78A2FBE6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Особенности работы единой комиссии при проведении торгов в форме аукциона: </w:t>
      </w:r>
    </w:p>
    <w:p w14:paraId="1FA68EC8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8.3.1. Единая комиссия проверяет наличие документов в составе заявки на участие в аукционе в соответствии с требованиями, предъявляемыми к заявке на участие в аукционе, документацией об аукционе;</w:t>
      </w:r>
    </w:p>
    <w:p w14:paraId="53C05B9B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8.3.2. Единая комиссия проверяет соответствие участников аукционов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требованиям, установленным законодательством Российской Федерации к участникам торгов. </w:t>
      </w:r>
    </w:p>
    <w:p w14:paraId="1587380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8.3.3. Комиссия рассматривает заявки на участие в аукционе в срок, не превышающий двух дней со дня окончания приема заявок на участие в аукционе; </w:t>
      </w:r>
    </w:p>
    <w:p w14:paraId="7F7E366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8.3.4. На основании результатов рассмотрения заявок на участие в аукционе единой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основаниям, предусмотренным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которое оформляется протоколом рассмотрения заявок на участие в аукционе.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утвержденного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27F99B35" w14:textId="77777777" w:rsidR="00395AB2" w:rsidRPr="00395AB2" w:rsidRDefault="00395AB2" w:rsidP="00395A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403EA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95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Порядок проведения заседаний единой комиссии</w:t>
      </w:r>
    </w:p>
    <w:p w14:paraId="53D702A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9.1. Секретарь единой комиссии не позднее,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комиссии.</w:t>
      </w:r>
    </w:p>
    <w:p w14:paraId="7A8E521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Заседания единой комиссии открываются и закрываются председателем единой комиссии. </w:t>
      </w:r>
    </w:p>
    <w:p w14:paraId="40EFC20D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Секретарь единой комиссии в ходе проведения заседаний единой комиссии ведет протоколы и обеспечивает их оформление.</w:t>
      </w:r>
    </w:p>
    <w:p w14:paraId="48F43F1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D2460EA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6E6D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3C823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B95C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55482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457F47E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D4B4398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B6CCC14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37DDD509" w14:textId="68C38649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17.04.2025 </w:t>
      </w:r>
      <w:r w:rsidRPr="00395A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3179</w:t>
      </w:r>
    </w:p>
    <w:p w14:paraId="544295D5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B0659" w14:textId="77777777" w:rsidR="00395AB2" w:rsidRPr="00395AB2" w:rsidRDefault="00395AB2" w:rsidP="00395AB2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F34D0" w14:textId="77777777" w:rsidR="00395AB2" w:rsidRPr="00395AB2" w:rsidRDefault="00395AB2" w:rsidP="00395A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</w:t>
      </w:r>
    </w:p>
    <w:p w14:paraId="7E39D70A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муниципального образования Гатчинский муниципальный округ Ленинградской области</w:t>
      </w:r>
    </w:p>
    <w:p w14:paraId="0BFBA5C7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13829B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8660CF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- </w:t>
      </w:r>
      <w:proofErr w:type="spellStart"/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Ковыляк</w:t>
      </w:r>
      <w:proofErr w:type="spellEnd"/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С.М. - заместитель главы администрации Гатчинского муниципального округа по имущественному комплексу </w:t>
      </w:r>
    </w:p>
    <w:p w14:paraId="193C9947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14:paraId="44D0F57C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председателя комиссии - Аввакумов А.Н. – председатель комитета по управлению имуществом администрации Гатчинского муниципального округа Ленинградской области    </w:t>
      </w:r>
    </w:p>
    <w:p w14:paraId="1F6674D5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</w:p>
    <w:p w14:paraId="389CE09A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14:paraId="756149E3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5C706B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Андреева Г.В. – заместитель председателя комитета по управлению имуществом администрации Гатчинского муниципального округа Ленинградской области;</w:t>
      </w:r>
    </w:p>
    <w:p w14:paraId="65518286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093DBA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Кузнецова И.Г. – председатель комитета юридического обеспечения администрации Гатчинского муниципального округа;</w:t>
      </w:r>
    </w:p>
    <w:p w14:paraId="1491C364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019D5C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Орехова Л.И. – председатель комитета финансов администрации муниципального образования Гатчинский муниципальный округ Ленинградской области;</w:t>
      </w:r>
    </w:p>
    <w:p w14:paraId="53FEAE95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7C7400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Шитикова</w:t>
      </w:r>
      <w:proofErr w:type="spellEnd"/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Л.Ю.  – начальник отдела по вопросам имущественных                               отношений комитета по управлению имуществом администрации Гатчинского муниципального округа Ленинградской области;        </w:t>
      </w:r>
    </w:p>
    <w:p w14:paraId="7D7B1716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31A731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Пичугина Е.Е. – заместитель начальника отдела по вопросам имущественных                               отношений комитета по управлению имуществом администрации Гатчинского муниципального округа Ленинградской области    </w:t>
      </w:r>
    </w:p>
    <w:p w14:paraId="69E7FAE9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</w:p>
    <w:p w14:paraId="03919D15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Секретарь:</w:t>
      </w:r>
    </w:p>
    <w:p w14:paraId="0443D958" w14:textId="77777777" w:rsidR="00395AB2" w:rsidRPr="00395AB2" w:rsidRDefault="00395AB2" w:rsidP="00395AB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Багдасарян В.В.  -  главный специалист отдела по вопросам имущественных                               отношений комитета по управлению имуществом администрации Гатчинского муниципального округа Ленинградской области  </w:t>
      </w:r>
    </w:p>
    <w:sectPr w:rsidR="00395AB2" w:rsidRPr="00395AB2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6BBB"/>
    <w:multiLevelType w:val="multilevel"/>
    <w:tmpl w:val="E4E6EFD0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95AB2"/>
    <w:rsid w:val="003C7508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3286</Words>
  <Characters>18732</Characters>
  <Application>Microsoft Office Word</Application>
  <DocSecurity>0</DocSecurity>
  <Lines>156</Lines>
  <Paragraphs>43</Paragraphs>
  <ScaleCrop>false</ScaleCrop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2025-04-18T08:36:00Z</cp:lastPrinted>
  <dcterms:created xsi:type="dcterms:W3CDTF">2025-04-18T08:42:00Z</dcterms:created>
  <dcterms:modified xsi:type="dcterms:W3CDTF">2025-04-18T08:42:00Z</dcterms:modified>
</cp:coreProperties>
</file>