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1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D0CDF8" w14:textId="71E5548F" w:rsidR="000F013C" w:rsidRDefault="00EA483A" w:rsidP="000F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F013C">
        <w:rPr>
          <w:rFonts w:ascii="Times New Roman" w:hAnsi="Times New Roman"/>
          <w:sz w:val="28"/>
          <w:szCs w:val="28"/>
          <w:lang w:eastAsia="ru-RU"/>
        </w:rPr>
        <w:t>04.07.2025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F013C">
        <w:rPr>
          <w:rFonts w:ascii="Times New Roman" w:hAnsi="Times New Roman"/>
          <w:sz w:val="28"/>
          <w:szCs w:val="28"/>
          <w:lang w:eastAsia="ru-RU"/>
        </w:rPr>
        <w:t>5814</w:t>
      </w:r>
    </w:p>
    <w:p w14:paraId="2EA31B09" w14:textId="1A42AC18" w:rsidR="000F013C" w:rsidRPr="000F013C" w:rsidRDefault="000F013C" w:rsidP="000F013C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плана-графика подготовки и рассмотрения проектов решений, документов и материалов, необходимых для составления проекта бюджета Гатчинского муниципального округа на 2026 год и на плановый период 2027 и 2028 годов</w:t>
      </w:r>
    </w:p>
    <w:p w14:paraId="34FF298F" w14:textId="77777777" w:rsidR="000F013C" w:rsidRPr="000F013C" w:rsidRDefault="000F013C" w:rsidP="000F013C">
      <w:pPr>
        <w:spacing w:after="0" w:line="322" w:lineRule="exact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EA11D1" w14:textId="77777777" w:rsidR="000F013C" w:rsidRPr="000F013C" w:rsidRDefault="000F013C" w:rsidP="000F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обеспечения своевременного  и качественного  проведения работ по составлению проекта бюджета Гатчинского муниципального округа на 2026 год и на плановый период 2027 и 2028 годов, в соответствии со статьей 169 Бюджетного кодекса Российской Федерации, руководствуясь 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от 27.11.2024 №73 «Об утверждении Положения о бюджетном процессе в муниципальном образовании Гатчинский муниципальный округ Ленинградской области», постановлением администрации Гатчинского муниципального округа от 18.06.2025 №5172   «</w:t>
      </w:r>
      <w:r w:rsidRPr="000F0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 Положения  о порядке составления проекта бюджета Гатчинского муниципального округа </w:t>
      </w:r>
      <w:r w:rsidRPr="000F01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на очередной финансовый год и на плановый период</w:t>
      </w:r>
      <w:r w:rsidRPr="000F01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»,</w:t>
      </w:r>
    </w:p>
    <w:p w14:paraId="1DBA419D" w14:textId="77777777" w:rsidR="000F013C" w:rsidRPr="000F013C" w:rsidRDefault="000F013C" w:rsidP="000F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D73F0D7" w14:textId="77777777" w:rsidR="000F013C" w:rsidRPr="000F013C" w:rsidRDefault="000F013C" w:rsidP="000F013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план-график подготовки и рассмотрения проектов решений, документов и материалов, необходимых для составления проекта бюджета Гатчинского муниципального округа на 2026 год и на плановый период 2027 и 2028 годов (Приложение).</w:t>
      </w:r>
    </w:p>
    <w:p w14:paraId="33EB228D" w14:textId="77777777" w:rsidR="000F013C" w:rsidRPr="000F013C" w:rsidRDefault="000F013C" w:rsidP="000F01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финансов администрации Гатчинского муниципального округа приступить к разработке проекта бюджета Гатчинского муниципального округа на 2026 год и на плановый период 2027 и 2028 годов.</w:t>
      </w:r>
    </w:p>
    <w:p w14:paraId="5E9948C6" w14:textId="77777777" w:rsidR="000F013C" w:rsidRPr="000F013C" w:rsidRDefault="000F013C" w:rsidP="000F013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комитета финансов Гатчинского муниципального округа Ореховой Л.И. обеспечить координацию работ (сбор, рассмотрение и обобщение материалов) по составлению проекта бюджета Гатчинского муниципального округа на 2026 год и на плановый период 2027 и 2028 годов.</w:t>
      </w:r>
    </w:p>
    <w:p w14:paraId="3989ADB2" w14:textId="77777777" w:rsidR="000F013C" w:rsidRPr="000F013C" w:rsidRDefault="000F013C" w:rsidP="000F013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округа.</w:t>
      </w:r>
    </w:p>
    <w:p w14:paraId="71D9505D" w14:textId="77777777" w:rsidR="000F013C" w:rsidRPr="000F013C" w:rsidRDefault="000F013C" w:rsidP="000F013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исполнения настоящего постановления возложить на заместителей главы администрации Гатчинского муниципального округа по принадлежности вопросов.</w:t>
      </w:r>
    </w:p>
    <w:p w14:paraId="38ED03A9" w14:textId="77777777" w:rsidR="000F013C" w:rsidRPr="000F013C" w:rsidRDefault="000F013C" w:rsidP="000F01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2383E" w14:textId="77777777" w:rsidR="000F013C" w:rsidRPr="000F013C" w:rsidRDefault="000F013C" w:rsidP="000F01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982A" w14:textId="77777777" w:rsidR="000F013C" w:rsidRPr="000F013C" w:rsidRDefault="000F013C" w:rsidP="000F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15EE3DA1" w14:textId="77777777" w:rsidR="000F013C" w:rsidRPr="000F013C" w:rsidRDefault="000F013C" w:rsidP="000F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6FBF1011" w14:textId="77777777" w:rsidR="000F013C" w:rsidRPr="000F013C" w:rsidRDefault="000F013C" w:rsidP="000F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0FD8606D" w14:textId="77777777" w:rsidR="000F013C" w:rsidRPr="000F013C" w:rsidRDefault="000F013C" w:rsidP="000F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7AF80000" w14:textId="77777777" w:rsidR="000F013C" w:rsidRPr="000F013C" w:rsidRDefault="000F013C" w:rsidP="000F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1724E801" w14:textId="77777777" w:rsidR="000F013C" w:rsidRPr="000F013C" w:rsidRDefault="000F013C" w:rsidP="000F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 И.В. Носков</w:t>
      </w:r>
    </w:p>
    <w:p w14:paraId="7DE52655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C7F04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1AB46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468B6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1BE25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87BD7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3BE3F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65A3D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0D0F7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D88C4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4BCC5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A84D2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6290F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1E3D8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E7C34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FD392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46B78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B5DB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C758A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606F3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56D9E" w14:textId="77777777" w:rsidR="000F013C" w:rsidRPr="000F013C" w:rsidRDefault="000F013C" w:rsidP="000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4254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0C7AFD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71A05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0E110D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B0F464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9C83E9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7D447C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B8FD6D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DEF0CD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C8B6C6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189CA6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3E7A87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EF47F0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A79330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C6597A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636A46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F0C7CF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13C">
        <w:rPr>
          <w:rFonts w:ascii="Times New Roman" w:eastAsia="Times New Roman" w:hAnsi="Times New Roman" w:cs="Times New Roman"/>
          <w:lang w:eastAsia="ru-RU"/>
        </w:rPr>
        <w:t>Булычева Е.М.</w:t>
      </w:r>
    </w:p>
    <w:p w14:paraId="3F2E3BDF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F013C" w:rsidRPr="000F013C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W w:w="15534" w:type="dxa"/>
        <w:tblInd w:w="-318" w:type="dxa"/>
        <w:tblLook w:val="04A0" w:firstRow="1" w:lastRow="0" w:firstColumn="1" w:lastColumn="0" w:noHBand="0" w:noVBand="1"/>
      </w:tblPr>
      <w:tblGrid>
        <w:gridCol w:w="15534"/>
      </w:tblGrid>
      <w:tr w:rsidR="000F013C" w:rsidRPr="000F013C" w14:paraId="19463830" w14:textId="77777777" w:rsidTr="000F013C">
        <w:trPr>
          <w:trHeight w:val="1276"/>
        </w:trPr>
        <w:tc>
          <w:tcPr>
            <w:tcW w:w="15534" w:type="dxa"/>
            <w:noWrap/>
            <w:vAlign w:val="bottom"/>
          </w:tcPr>
          <w:p w14:paraId="6BBBB486" w14:textId="77777777" w:rsidR="000F013C" w:rsidRPr="000F013C" w:rsidRDefault="000F013C" w:rsidP="000F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 1</w:t>
            </w:r>
          </w:p>
          <w:p w14:paraId="1B0962B5" w14:textId="77777777" w:rsidR="000F013C" w:rsidRPr="000F013C" w:rsidRDefault="000F013C" w:rsidP="000F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521C6E21" w14:textId="77777777" w:rsidR="000F013C" w:rsidRPr="000F013C" w:rsidRDefault="000F013C" w:rsidP="000F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Гатчинского муниципального округа</w:t>
            </w:r>
          </w:p>
          <w:p w14:paraId="27B9C08E" w14:textId="2A3586A8" w:rsidR="000F013C" w:rsidRPr="000F013C" w:rsidRDefault="000F013C" w:rsidP="000F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04.07.2025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5814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1CD5E3" w14:textId="77777777" w:rsidR="000F013C" w:rsidRPr="000F013C" w:rsidRDefault="000F013C" w:rsidP="000F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13C" w:rsidRPr="000F013C" w14:paraId="51F9A4DC" w14:textId="77777777" w:rsidTr="000F013C">
        <w:trPr>
          <w:trHeight w:val="375"/>
        </w:trPr>
        <w:tc>
          <w:tcPr>
            <w:tcW w:w="15534" w:type="dxa"/>
            <w:noWrap/>
            <w:vAlign w:val="bottom"/>
          </w:tcPr>
          <w:p w14:paraId="35E6514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FC98B8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ПЛАН-ГРАФИК </w:t>
            </w:r>
          </w:p>
        </w:tc>
      </w:tr>
      <w:tr w:rsidR="000F013C" w:rsidRPr="000F013C" w14:paraId="15F14844" w14:textId="77777777" w:rsidTr="000F013C">
        <w:trPr>
          <w:trHeight w:val="795"/>
        </w:trPr>
        <w:tc>
          <w:tcPr>
            <w:tcW w:w="15534" w:type="dxa"/>
            <w:vAlign w:val="bottom"/>
            <w:hideMark/>
          </w:tcPr>
          <w:p w14:paraId="7136735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подготовки и рассмотрения проектов решений, документов и материалов, </w:t>
            </w:r>
          </w:p>
          <w:p w14:paraId="50F3041A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необходимых для составления проекта бюджета</w:t>
            </w:r>
            <w:r w:rsidRPr="000F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Гатчинского муниципального округа на 2026 год и на плановый период 2027 и 2028 годов</w:t>
            </w:r>
          </w:p>
        </w:tc>
      </w:tr>
    </w:tbl>
    <w:p w14:paraId="646E24FA" w14:textId="77777777" w:rsidR="000F013C" w:rsidRPr="000F013C" w:rsidRDefault="000F013C" w:rsidP="000F013C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08D8793" w14:textId="77777777" w:rsidR="000F013C" w:rsidRPr="000F013C" w:rsidRDefault="000F013C" w:rsidP="000F013C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5952"/>
        <w:gridCol w:w="3260"/>
        <w:gridCol w:w="2410"/>
        <w:gridCol w:w="2693"/>
      </w:tblGrid>
      <w:tr w:rsidR="000F013C" w:rsidRPr="000F013C" w14:paraId="77133DFF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6FCC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1B9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мероприятия,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396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911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D81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F013C" w:rsidRPr="000F013C" w14:paraId="129853DE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4B7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1B00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E54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458A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8A1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F013C" w:rsidRPr="000F013C" w14:paraId="28317557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D2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681D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прогноза основных показателей поступления доходов на 2026 год и на плановый период 2027 и 2028 годов за счет собственных средств (без учета безвозмездных поступлений)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F6A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администраторы доходов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4D0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53B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05.06.2025</w:t>
            </w:r>
          </w:p>
        </w:tc>
      </w:tr>
      <w:tr w:rsidR="000F013C" w:rsidRPr="000F013C" w14:paraId="07B3C15E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46A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2E8F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информации: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Тариф на теплоснабжение для муниципальных учреждений, рекомендуемый на 2026-2028 годы - в разрезе территорий Гатчинского муниципального округа и в среднем по Гатчинскому муниципальному округу;                  </w:t>
            </w:r>
          </w:p>
          <w:p w14:paraId="1007F3E7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Тариф на водоснабжение для муниципальных учреждений, рекомендуемый на 2026-2028 годы - в разрезе территорий Гатчинского муниципального округа и в среднем по Гатчинскому муниципальному округу;                  </w:t>
            </w:r>
          </w:p>
          <w:p w14:paraId="1C249121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Тариф на водоотведение для муниципальных учреждений, рекомендуемый на 2026-2028 годы - в разрезе территорий Гатчинского муниципального округа и в среднем по Гатчинскому муниципальному округу.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58E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A5C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7B9E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23.06.2025</w:t>
            </w:r>
          </w:p>
        </w:tc>
      </w:tr>
      <w:tr w:rsidR="000F013C" w:rsidRPr="000F013C" w14:paraId="78D0F1BD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DC9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2B21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информации: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                                   1. Численность населения Гатчинского муниципального округа на 01.01.2025;                 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2. Площадь территории Гатчинского муниципального округа на 01.01.2025;                  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3. Среднемесячная начисленная заработная плата работников организаций в 2024 году - в целом по Гатчинскому муниципальному округу.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7532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C18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3BE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23.06.2025</w:t>
            </w:r>
          </w:p>
        </w:tc>
      </w:tr>
      <w:tr w:rsidR="000F013C" w:rsidRPr="000F013C" w14:paraId="0432D371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D90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15EBB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информации: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Численность детей в возрасте 1-6 лет на 01.01.2025 (прогноз) - в целом по Гатчинскому муниципальному округу;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2.Численность детей в возрасте 5-18 лет на 01.01.2025 (прогноз) - в целом по Гатчинскому муниципальному округу.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D65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D77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88AD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23.06.2025</w:t>
            </w:r>
          </w:p>
        </w:tc>
      </w:tr>
      <w:tr w:rsidR="000F013C" w:rsidRPr="000F013C" w14:paraId="435DD3E2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6432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B3CB6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подготовительных технических работ в «АЦК-Планирование 2026 год» (актуализация справочников, формирование перечня главных распорядителей и структуры расходной части бюджета)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CA2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820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4249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01.07.2025</w:t>
            </w:r>
          </w:p>
        </w:tc>
      </w:tr>
      <w:tr w:rsidR="000F013C" w:rsidRPr="000F013C" w14:paraId="25D8ABD4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631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2E1D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версии «Бюджет 2026-2028» в «АЦК-Планирование 2026 год»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CC51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1A4F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32E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15.07.2025</w:t>
            </w:r>
          </w:p>
        </w:tc>
      </w:tr>
      <w:tr w:rsidR="000F013C" w:rsidRPr="000F013C" w14:paraId="77EED8AB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4B5E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399F0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предложений по внесению изменений в перечень целевых статей расходов бюджета Гатчинского муниципального округа, дополнительные экономические коды, дополнительные функциональные коды и коды целей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746A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D36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3E6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18.07.2025</w:t>
            </w:r>
          </w:p>
        </w:tc>
      </w:tr>
      <w:tr w:rsidR="000F013C" w:rsidRPr="000F013C" w14:paraId="1CBC7F1F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094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33F8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по основным подходам к формированию бюджетной политики Гатчинского муниципального округа на 2026 год и на плановый период 2027 и 2028 годов: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доля расходов на бюджетные инвестиции в объекты капитального строительства в общем объеме расходов бюджета Гатчинского муниципального округа;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объем бюджетных ассигнований муниципального дорожного фонда;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3) размер резервного фонда администрации Гатчинского муниципального округа; </w:t>
            </w:r>
          </w:p>
          <w:p w14:paraId="4B9988C2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индексация ПНО;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5) размер индексации расчетной величины для расчета должностных окладов работников муниципальных бюджетных и казенных учреждений Гатчинского муниципального округа;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6) размер индексации месячного денежного содержания муниципальным служащим Гатчинского муниципального округа;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7) индексация прочих расходов Гатчинского муниципального округа; </w:t>
            </w: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расходы на реализацию Указа Президента Российской Федерации № 309.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683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средств, комитеты и отделы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16B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F946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31.07.2025</w:t>
            </w:r>
          </w:p>
        </w:tc>
      </w:tr>
      <w:tr w:rsidR="000F013C" w:rsidRPr="000F013C" w14:paraId="71DB7893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83F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051A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общих объемов бюджетных ассигнований на исполнение расходных обязательств в 2026 году и плановом периоде 2027 и 2028 годов по бюджету Гатчинского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BD3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C4A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C97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</w:tr>
      <w:tr w:rsidR="000F013C" w:rsidRPr="000F013C" w14:paraId="4CDA36E2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A5E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4432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прогноза поступлений источников финансирования дефицита бюджета Гатчинского муниципального округа на 2026 год и на плановый период 2027 и 2028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EEB4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администраторы источников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2C8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DF48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09.08.2025</w:t>
            </w:r>
          </w:p>
        </w:tc>
      </w:tr>
      <w:tr w:rsidR="000F013C" w:rsidRPr="000F013C" w14:paraId="5F2E6A55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482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4E805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на согласование проектов постановлений о внесении изменений в муниципальные программы Гатчинского муниципального округа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D83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 муниципальных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8C0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развития, 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A39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11.08.2025</w:t>
            </w:r>
          </w:p>
        </w:tc>
      </w:tr>
      <w:tr w:rsidR="000F013C" w:rsidRPr="000F013C" w14:paraId="4717C5F5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205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6654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прогноза поступлений налоговых и неналоговых доходов бюджета Гатчинского муниципального округа на 2026 год и на плановый период 2027 и 2028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767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администраторы доходов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684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82E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14.08.2025</w:t>
            </w:r>
          </w:p>
        </w:tc>
      </w:tr>
      <w:tr w:rsidR="000F013C" w:rsidRPr="000F013C" w14:paraId="1DF67E86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2282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A247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потерь бюджета Гатчинского муниципального округа от предоставления налоговых льгот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567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B59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56D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16.08.2025</w:t>
            </w:r>
          </w:p>
        </w:tc>
      </w:tr>
      <w:tr w:rsidR="000F013C" w:rsidRPr="000F013C" w14:paraId="1F1A872C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920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DF7A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предложений по сокращению бюджетных ассигнований, не отнесенных к приоритетным и обязательным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349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8CE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6348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18.08.2025</w:t>
            </w:r>
          </w:p>
        </w:tc>
      </w:tr>
      <w:tr w:rsidR="000F013C" w:rsidRPr="000F013C" w14:paraId="37F11B5F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722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4EB1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общих (предельных) объемов бюджетных ассигнований на исполнение расходных обязательств в 2026 году и плановом периоде 2027 и 2028 годов по главным распорядителям бюджетных средств Гатчинского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991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06E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A5B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22.08.2025</w:t>
            </w:r>
          </w:p>
        </w:tc>
      </w:tr>
      <w:tr w:rsidR="000F013C" w:rsidRPr="000F013C" w14:paraId="5FB215B7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E6B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3D0B" w14:textId="77777777" w:rsidR="000F013C" w:rsidRPr="000F013C" w:rsidRDefault="000F013C" w:rsidP="000F013C">
            <w:pPr>
              <w:tabs>
                <w:tab w:val="left" w:pos="1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предельных объемов бюджетных ассигнований на 2026 год и на плановый период 2027 и 2028 годов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849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AA01" w14:textId="77777777" w:rsidR="000F013C" w:rsidRPr="000F013C" w:rsidRDefault="000F013C" w:rsidP="000F013C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E7D1" w14:textId="77777777" w:rsidR="000F013C" w:rsidRPr="000F013C" w:rsidRDefault="000F013C" w:rsidP="000F013C">
            <w:pPr>
              <w:tabs>
                <w:tab w:val="left" w:pos="1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</w:tc>
      </w:tr>
      <w:tr w:rsidR="000F013C" w:rsidRPr="000F013C" w14:paraId="7F67FF38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7F0A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9564C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проектов планов финансово-хозяйственной деятельности в отношении подведомственных автономных и бюджетных учреждений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6A9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F98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Органы, осуществляющие функции и полномочия учредителя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4FC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05.09.2025</w:t>
            </w:r>
          </w:p>
        </w:tc>
      </w:tr>
      <w:tr w:rsidR="000F013C" w:rsidRPr="000F013C" w14:paraId="147ADB9A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7128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E4AC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проектов обоснований бюджетных ассигнований (ОБАСов) в соответствии с доведенными предельными объемами бюджетных ассигнований с приложением следующих документов: 1) пояснительной записки в разрезе муниципальной программы, подпрограммы, мероприятия и объекта (при его наличии) и непрограммных расходов; 2) перечень объектов бюджетных инвестиций на осуществление капитальных вложений в объекты муниципальной собственности Гатчинского муниципального округа 3) проектов приложений к муниципальной программе Гатчинского муниципальной округа определяющих финансирование мероприятий подпрограмм и планируемых результатов (целевых индикаторов)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637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средств, отделы и комитеты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A2E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17A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05.09.2025</w:t>
            </w:r>
          </w:p>
        </w:tc>
      </w:tr>
      <w:tr w:rsidR="000F013C" w:rsidRPr="000F013C" w14:paraId="33B0E046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6FD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B310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рабочей группы по бюджетным проектировкам на 2026 год и на плановый период 2027 и 2028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75C9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807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482F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графиком, установленным комитетом финансов</w:t>
            </w:r>
          </w:p>
        </w:tc>
      </w:tr>
      <w:tr w:rsidR="000F013C" w:rsidRPr="000F013C" w14:paraId="604FE362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AD2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9533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доходов бюджета Гатчинского муниципального округа на 2026 год и на плановый период 2027 и 2028 годов в разрезе доходных источников с учетом безвозмездных поступлений на основании проекта бюджета Ленинградской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8BC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6C9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1E4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 по проекту бюджета Ленинградской области</w:t>
            </w:r>
          </w:p>
        </w:tc>
      </w:tr>
      <w:tr w:rsidR="000F013C" w:rsidRPr="000F013C" w14:paraId="33838A90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130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A0A7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уточненных обоснований бюджетных ассигнований (ОБАСов)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E7A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F7D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финансов, ответственные отделы за формирование бюджетных заявок в системе «АЦК-Планирование»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996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19.09.2025</w:t>
            </w:r>
          </w:p>
        </w:tc>
      </w:tr>
      <w:tr w:rsidR="000F013C" w:rsidRPr="000F013C" w14:paraId="5F08F03C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8C1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6C0D4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заявок-ОБАСов на дополнительную потребность за счет уточненных доходных источников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306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D996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419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24.09.2025</w:t>
            </w:r>
          </w:p>
        </w:tc>
      </w:tr>
      <w:tr w:rsidR="000F013C" w:rsidRPr="000F013C" w14:paraId="182BF11B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239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F9A5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реестра источников доходов бюджета Гатчинского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2C2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Главные администраторы доходов бюджета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A755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362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26.09.2025</w:t>
            </w:r>
          </w:p>
        </w:tc>
      </w:tr>
      <w:tr w:rsidR="000F013C" w:rsidRPr="000F013C" w14:paraId="125F4487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D585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295F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программы муниципальных гарантий Гатчинского муниципального округа на 2026 год и на плановый период 2027 и 2028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EF9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231A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67B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30.09.2025</w:t>
            </w:r>
          </w:p>
        </w:tc>
      </w:tr>
      <w:tr w:rsidR="000F013C" w:rsidRPr="000F013C" w14:paraId="6424FC4B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A45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96E2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программы муниципальных внутренних заимствований Гатчинского муниципального округа на 2026 год и на плановый период 2027 и 2028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945D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94C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84E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30.09.2028</w:t>
            </w:r>
          </w:p>
        </w:tc>
      </w:tr>
      <w:tr w:rsidR="000F013C" w:rsidRPr="000F013C" w14:paraId="02F4396F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A9A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4948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 «АЦК-Планирование 2026 год» бюджетных заявок в соответствии с доведенными предельными объемами бюджетных ассигнований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3DA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ECB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финансов, ответственные отделы за формирование бюджетных заявок в системе «АЦК-Планирование»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09C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30.09.2025</w:t>
            </w:r>
          </w:p>
        </w:tc>
      </w:tr>
      <w:tr w:rsidR="000F013C" w:rsidRPr="000F013C" w14:paraId="190180DA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FE3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41DF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информации для формирования «Бюджета для граждан» в соответствии с перечнем показателей, утвержденным постановлением администрации Гатчинского муниципального округа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FA4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подразделения администрации, ответственные за предоставление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4FC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8B4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30.09.2025</w:t>
            </w:r>
          </w:p>
        </w:tc>
      </w:tr>
      <w:tr w:rsidR="000F013C" w:rsidRPr="000F013C" w14:paraId="508A54E7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FA2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2EB1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прогноза социально-экономического развития Гатчинского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2BC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EF6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E0D8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02.10.2025</w:t>
            </w:r>
          </w:p>
        </w:tc>
      </w:tr>
      <w:tr w:rsidR="000F013C" w:rsidRPr="000F013C" w14:paraId="6F0A59A5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FFBA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6C4C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заявок главных распорядителей бюджетных средств на дополнительную потребность, выходящую за пределы доведенных предельных объемов бюджетных ассигнований, и составление перечня несогласованных вопросов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5E6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512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7CA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03.10.2025</w:t>
            </w:r>
          </w:p>
        </w:tc>
      </w:tr>
      <w:tr w:rsidR="000F013C" w:rsidRPr="000F013C" w14:paraId="15469126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066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7F65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основных направлений бюджетной и налоговой политики Гатчинского муниципального округа на 2026 год и на плановый период 2027 и 2028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1C8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7B4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32B0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03.10.2025</w:t>
            </w:r>
          </w:p>
        </w:tc>
      </w:tr>
      <w:tr w:rsidR="000F013C" w:rsidRPr="000F013C" w14:paraId="6BB98723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B1DF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91A8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оценки ожидаемого исполнения бюджета за 2025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965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B6A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C710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03.10.2025</w:t>
            </w:r>
          </w:p>
        </w:tc>
      </w:tr>
      <w:tr w:rsidR="000F013C" w:rsidRPr="000F013C" w14:paraId="06331FEE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493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0AF5B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текстовых статей проекта решения совета депутатов Гатчинского муниципального округа «О бюджете Гатчинского муниципального округа на 2026 год и на плановый период 2027 и 2028 годов»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1C1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474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026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03.10.2025</w:t>
            </w:r>
          </w:p>
        </w:tc>
      </w:tr>
      <w:tr w:rsidR="000F013C" w:rsidRPr="000F013C" w14:paraId="674FE7F9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C951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0BD4A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 «АЦК-Планирование 2026 год» сводных бюджетных заявок в соответствии с доведенными предельными объемами бюджетных ассигнований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BE9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E604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565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06.10.2025</w:t>
            </w:r>
          </w:p>
        </w:tc>
      </w:tr>
      <w:tr w:rsidR="000F013C" w:rsidRPr="000F013C" w14:paraId="597F9621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3274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B73E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паспортов (проектов внесения изменений в паспорта) муниципальных программ Гатчинского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A77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F67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023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06.10.2025</w:t>
            </w:r>
          </w:p>
        </w:tc>
      </w:tr>
      <w:tr w:rsidR="000F013C" w:rsidRPr="000F013C" w14:paraId="2CD5673B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F643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3EE29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пояснительной записки с расчетами к проекту решения совета депутатов Гатчинского муниципального округа «О бюджете Гатчинского муниципального округа на 2026 год и на плановый период 2027 и 2028 годов»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A1D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943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E28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06.10.2025</w:t>
            </w:r>
          </w:p>
        </w:tc>
      </w:tr>
      <w:tr w:rsidR="000F013C" w:rsidRPr="000F013C" w14:paraId="431AB09E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048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84419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проекта решения совета депутатов Гатчинского муниципального округа «</w:t>
            </w:r>
            <w:r w:rsidRPr="000F0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бюджета Гатчинского муниципального округа на 2026 год и на плановый период 2027 и 2028 годов и назначении публичных слушаний по проекту бюджета Гатчинского муниципального округа»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94E7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28B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6DDE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07.10.2025</w:t>
            </w:r>
          </w:p>
        </w:tc>
      </w:tr>
      <w:tr w:rsidR="000F013C" w:rsidRPr="000F013C" w14:paraId="4FD6A5E8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679D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CC4F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 согласование проекта решения совета депутатов Гатчинского муниципального округа «</w:t>
            </w:r>
            <w:r w:rsidRPr="000F0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бюджета Гатчинского муниципального округа на 2026 год и на плановый период 2027 и 2028 годов и назначении публичных слушаний по проекту бюджета Гатчинского муниципального округа»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3AF0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0EC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0E4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07.10.2025</w:t>
            </w:r>
          </w:p>
        </w:tc>
      </w:tr>
      <w:tr w:rsidR="000F013C" w:rsidRPr="000F013C" w14:paraId="141AD735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961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5BDE8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предварительных итогов социально-экономического развития Гатчинского муниципального округа за январь-июнь 2025 года. Представление ожидаемых итогов социально-экономического развития Гатчинского муниципального округа за 2025 год.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3471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41E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A473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08.10.2025</w:t>
            </w:r>
          </w:p>
        </w:tc>
      </w:tr>
      <w:tr w:rsidR="000F013C" w:rsidRPr="000F013C" w14:paraId="244776D1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D80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90B5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полного комплекта документов проекта решения совета депутатов Гатчинского муниципального округа «О бюджете Гатчинского муниципального округа на 2026 год и на плановый период 2027 и 2028 годов», а также документов и материалов, предоставляемых одновременно с проектом решения о бюджете (в том числе: прогноз СЭР, ожидаемые итоги СЭР за 2025 год, проект бюджетного прогноза)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2A4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(прогноз СЭР, ожидаемые итоги СЭР за 2025 год, основные показатели прогноза СЭР на долгосрочный период - приложение 1 к бюджетному прогнозу), 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793F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A6E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08.10.2025</w:t>
            </w:r>
          </w:p>
        </w:tc>
      </w:tr>
      <w:tr w:rsidR="000F013C" w:rsidRPr="000F013C" w14:paraId="25BDA52D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E38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77D5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 согласование проекта решения совета депутатов Гатчинского муниципального округа «</w:t>
            </w:r>
            <w:r w:rsidRPr="000F0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бюджета Гатчинского муниципального округа на 2026 год и на плановый период 2027 и 2028 годов и назначении публичных слушаний по проекту бюджета Гатчинского муниципального округа»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F78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C50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 Гатчинского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158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10.10.2025</w:t>
            </w:r>
          </w:p>
        </w:tc>
      </w:tr>
      <w:tr w:rsidR="000F013C" w:rsidRPr="000F013C" w14:paraId="65166904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6D9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F7B4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на согласование проекта решения совета депутатов Гатчинского муниципального округа «О бюджете Гатчинского муниципального округа на 2026 год и на плановый период 2027 и 2028 годов»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67BF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(прогноз СЭР, ожидаемые итоги СЭР за 2025 год), 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DDEA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DB0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10.10.2025</w:t>
            </w:r>
          </w:p>
        </w:tc>
      </w:tr>
      <w:tr w:rsidR="000F013C" w:rsidRPr="000F013C" w14:paraId="1ABACB39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B7C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909A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бюджета Гатчинского муниципального округа на 2026 год и на плановый период 2027 и 2028 годов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538D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623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 Гатчинского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27E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15.10.2025</w:t>
            </w:r>
          </w:p>
        </w:tc>
      </w:tr>
      <w:tr w:rsidR="000F013C" w:rsidRPr="000F013C" w14:paraId="69868D65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F86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CE05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проекта бюджета Гатчинского муниципального округа на 2026 год и на плановый период 2027 и 2028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90C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D89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F35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15.10.2025</w:t>
            </w:r>
          </w:p>
        </w:tc>
      </w:tr>
      <w:tr w:rsidR="000F013C" w:rsidRPr="000F013C" w14:paraId="77D789A2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382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0F8C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перечня субсидий на иные цели по форме, утвержденной Приложением 1 к Порядку определения объема и условий предоставления субсидий на иные цели муниципальным бюджетным и автономным учреждениям Гатчинского муниципального округа, утвержденному Постановлением администрации Гатчинского муниципального района от 10.12.2024 № 6124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F76D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E7E5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2CA5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20.10.2025</w:t>
            </w:r>
          </w:p>
        </w:tc>
      </w:tr>
      <w:tr w:rsidR="000F013C" w:rsidRPr="000F013C" w14:paraId="0781D9E5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07E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52DDE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на заседании Совета депутатов Гатчинского муниципального округа проекта решения совета депутатов Гатчинского муниципального округа «О проекте бюджета Гатчинского муниципального округа на 2026 год и на плановый период 2027 и 2028 годов и назначении публичных слушаний по проекту бюджета»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99E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 Гатчинского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2CD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429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24.10.2025</w:t>
            </w:r>
          </w:p>
        </w:tc>
      </w:tr>
      <w:tr w:rsidR="000F013C" w:rsidRPr="000F013C" w14:paraId="59CA916D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ED9A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E465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проектов паспортов муниципальных программ с учетом рассмотрения проекта решения совета депутатов Гатчинского муниципального округа «О проекте бюджета Гатчинского муниципального округа на 2026 год и на плановый период 2027 и 2028 годов и назначении публичных слушаний по проекту бюджета»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BA0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69E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Контрольно-счетная палата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987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30.10.2025</w:t>
            </w:r>
          </w:p>
        </w:tc>
      </w:tr>
      <w:tr w:rsidR="000F013C" w:rsidRPr="000F013C" w14:paraId="27164876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E30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7AFC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слушаний по проекту решения совета депутатов Гатчинского муниципального округа «О бюджете Гатчинского муниципального округа на 2026 год и на плановый период 2027 и 2028 годов»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B73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 Гатчинского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9BA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C5E9B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07.11.2025</w:t>
            </w:r>
          </w:p>
        </w:tc>
      </w:tr>
      <w:tr w:rsidR="000F013C" w:rsidRPr="000F013C" w14:paraId="5E76F375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9CC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43D3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Доработка и представление уточненного проекта бюджета Гатчинского муниципального округа на 2026 год и на плановый период 2027 и 2028 годов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BE51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C13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9D5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11.11.2025</w:t>
            </w:r>
          </w:p>
        </w:tc>
      </w:tr>
      <w:tr w:rsidR="000F013C" w:rsidRPr="000F013C" w14:paraId="5E857E31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B0D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AD9B5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Доработка и представление уточненного проекта бюджета Гатчинского муниципального округа на 2026 год и на плановый период 2027 и 2028 годов на рассмотрение в совет депутатов Гатчинского муниципального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D80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29E9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депутатов Гатчинского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187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11.11.2025</w:t>
            </w:r>
          </w:p>
        </w:tc>
      </w:tr>
      <w:tr w:rsidR="000F013C" w:rsidRPr="000F013C" w14:paraId="3721B8D3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012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2FD4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на заседании Совета депутатов Гатчинского муниципального округа решения «Об утверждении бюджета Гатчинского муниципального округа на 2026 год и на плановый период 2027 и 2028 годов»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98C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депутатов Гатчинского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FB8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финансов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4F8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21.11.2025  </w:t>
            </w:r>
          </w:p>
        </w:tc>
      </w:tr>
      <w:tr w:rsidR="000F013C" w:rsidRPr="000F013C" w14:paraId="20488A8D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4BC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3AB99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проектов планов-графиков закупок на 2026 год и на плановый период 2027 и 2028 годов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B6B1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Казенные, бюджетные и автономные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814A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Казенные, бюджетные и автономные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B75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25.11.2025</w:t>
            </w:r>
          </w:p>
        </w:tc>
      </w:tr>
      <w:tr w:rsidR="000F013C" w:rsidRPr="000F013C" w14:paraId="2FB92CBA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7FAD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1B96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показателей сводной бюджетной росписи Гатчинского муниципального округа на 2026 и на плановый период 2027 и 2028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266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финансов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203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012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19.12.2025</w:t>
            </w:r>
          </w:p>
        </w:tc>
      </w:tr>
      <w:tr w:rsidR="000F013C" w:rsidRPr="000F013C" w14:paraId="3EE0A897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5980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8184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объемов прав в денежном выражении на принятие и (или) исполнение обязательств на 2026-2028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5C5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распорядители бюджетных средств, имеющие подведомственные казенные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9BEE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казенные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CA8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22.12.2025</w:t>
            </w:r>
          </w:p>
        </w:tc>
      </w:tr>
      <w:tr w:rsidR="000F013C" w:rsidRPr="000F013C" w14:paraId="565DBAA6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7E2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6039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информации о планируемых к предоставлению из бюджета объемах субсидий на 2026-2028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594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распорядители бюджетных средств, имеющие подведомственные бюджетные и автономные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BCB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 автономные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4E83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одного месяца со дня официального опубликования решения о бюджете</w:t>
            </w:r>
          </w:p>
        </w:tc>
      </w:tr>
      <w:tr w:rsidR="000F013C" w:rsidRPr="000F013C" w14:paraId="22A7AD09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61F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0737A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муниципальных заданий на 2026-2028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051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распорядители бюджетных средств, имеющие подведомственные бюджетные и автономные учреждения</w:t>
            </w: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CB54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 автономные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2C4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30.12.2025</w:t>
            </w:r>
          </w:p>
        </w:tc>
      </w:tr>
      <w:tr w:rsidR="000F013C" w:rsidRPr="000F013C" w14:paraId="3BC67306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5F4C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6811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планов финансово-хозяйственной деятельности на 2026-2028 годы в соответствии с доведенными ассигнованиями в «АЦК-Планирование 2026 год»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16DE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 автономные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E91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 автономные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D1CD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</w:tr>
      <w:tr w:rsidR="000F013C" w:rsidRPr="000F013C" w14:paraId="54EB5DBA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786F2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BC9E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планов-графиков закупок на 2026-2028 годы в информационной системе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D6E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распорядители бюджетных средств, казенные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767F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распорядители бюджетных средств, казенные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B56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10.01.2026</w:t>
            </w:r>
          </w:p>
        </w:tc>
      </w:tr>
      <w:tr w:rsidR="000F013C" w:rsidRPr="000F013C" w14:paraId="3C1ED77B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787A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FEC3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планов-графиков закупок на 2026-2028 годы в информационной системе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6AA9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 автономные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BDD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 автономные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E966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20.01.2026</w:t>
            </w:r>
          </w:p>
        </w:tc>
      </w:tr>
      <w:tr w:rsidR="000F013C" w:rsidRPr="000F013C" w14:paraId="6413BDBC" w14:textId="77777777" w:rsidTr="000F013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D52F8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499EE" w14:textId="77777777" w:rsidR="000F013C" w:rsidRPr="000F013C" w:rsidRDefault="000F013C" w:rsidP="000F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Заведение в АИС «Государственный заказ Ленинградской области» договоров, заключенных в 2025 году за счет бюджета Гатчинского муниципального округа, исполнение которых предусмотрено в 2026-2028 годах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3540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Казенные учреждения, структурные подразделения администрации, совет депутатов, контрольно-счетная палата, бюджетные и автономные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A067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Казенные учреждения, структурные подразделения администрации, совет депутатов, контрольно-счетная палата,  бюджетные и автономные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8C8C" w14:textId="77777777" w:rsidR="000F013C" w:rsidRPr="000F013C" w:rsidRDefault="000F013C" w:rsidP="000F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20.01.2026</w:t>
            </w:r>
          </w:p>
        </w:tc>
      </w:tr>
    </w:tbl>
    <w:p w14:paraId="6462BE45" w14:textId="77777777" w:rsidR="000F013C" w:rsidRPr="000F013C" w:rsidRDefault="000F013C" w:rsidP="000F01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sectPr w:rsidR="000F013C" w:rsidRPr="000F013C" w:rsidSect="000F013C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222"/>
    <w:multiLevelType w:val="hybridMultilevel"/>
    <w:tmpl w:val="5E98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D"/>
    <w:rsid w:val="000F013C"/>
    <w:rsid w:val="0037430D"/>
    <w:rsid w:val="00791485"/>
    <w:rsid w:val="00883CA0"/>
    <w:rsid w:val="0096086D"/>
    <w:rsid w:val="0098363E"/>
    <w:rsid w:val="00AD093D"/>
    <w:rsid w:val="00C73573"/>
    <w:rsid w:val="00EA483A"/>
    <w:rsid w:val="00E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2937</Words>
  <Characters>16744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Зайцева Катерина Владимировна</cp:lastModifiedBy>
  <cp:revision>2</cp:revision>
  <cp:lastPrinted>2025-07-07T07:40:00Z</cp:lastPrinted>
  <dcterms:created xsi:type="dcterms:W3CDTF">2025-07-15T11:19:00Z</dcterms:created>
  <dcterms:modified xsi:type="dcterms:W3CDTF">2025-07-15T11:19:00Z</dcterms:modified>
</cp:coreProperties>
</file>