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36A2" w14:textId="77777777" w:rsidR="009A6F5A" w:rsidRPr="009A6F5A" w:rsidRDefault="009A6F5A" w:rsidP="009A6F5A">
      <w:pPr>
        <w:spacing w:after="0" w:line="240" w:lineRule="auto"/>
        <w:ind w:right="-143"/>
        <w:jc w:val="center"/>
        <w:rPr>
          <w:rFonts w:ascii="Calibri" w:eastAsia="Calibri" w:hAnsi="Calibri" w:cs="Cordia New"/>
          <w:sz w:val="28"/>
          <w:szCs w:val="28"/>
        </w:rPr>
      </w:pPr>
      <w:r w:rsidRPr="009A6F5A">
        <w:rPr>
          <w:rFonts w:ascii="Calibri" w:eastAsia="Calibri" w:hAnsi="Calibri" w:cs="Cordia New"/>
          <w:b/>
          <w:noProof/>
          <w:lang w:eastAsia="ru-RU"/>
        </w:rPr>
        <w:drawing>
          <wp:inline distT="0" distB="0" distL="0" distR="0" wp14:anchorId="3EFA5818" wp14:editId="4816510B">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5BD6976D" w14:textId="77777777" w:rsidR="009A6F5A" w:rsidRPr="009A6F5A" w:rsidRDefault="009A6F5A" w:rsidP="009A6F5A">
      <w:pPr>
        <w:spacing w:after="0" w:line="240" w:lineRule="auto"/>
        <w:ind w:right="-143"/>
        <w:jc w:val="center"/>
        <w:rPr>
          <w:rFonts w:ascii="Calibri" w:eastAsia="Calibri" w:hAnsi="Calibri" w:cs="Cordia New"/>
          <w:sz w:val="28"/>
          <w:szCs w:val="28"/>
        </w:rPr>
      </w:pPr>
    </w:p>
    <w:p w14:paraId="527C21BD" w14:textId="77777777" w:rsidR="009A6F5A" w:rsidRPr="009A6F5A" w:rsidRDefault="009A6F5A" w:rsidP="009A6F5A">
      <w:pPr>
        <w:spacing w:after="0" w:line="240" w:lineRule="auto"/>
        <w:jc w:val="center"/>
        <w:rPr>
          <w:rFonts w:ascii="Calibri" w:eastAsia="Calibri" w:hAnsi="Calibri" w:cs="Cordia New"/>
          <w:sz w:val="2"/>
          <w:szCs w:val="2"/>
        </w:rPr>
      </w:pPr>
    </w:p>
    <w:p w14:paraId="7F273423" w14:textId="77777777" w:rsidR="009A6F5A" w:rsidRPr="009A6F5A" w:rsidRDefault="009A6F5A" w:rsidP="009A6F5A">
      <w:pPr>
        <w:widowControl w:val="0"/>
        <w:spacing w:after="0" w:line="240" w:lineRule="auto"/>
        <w:jc w:val="center"/>
        <w:rPr>
          <w:rFonts w:ascii="Times New Roman" w:eastAsia="Arial" w:hAnsi="Times New Roman" w:cs="Times New Roman"/>
          <w:color w:val="000000"/>
          <w:sz w:val="24"/>
          <w:szCs w:val="24"/>
          <w:lang w:bidi="ru-RU"/>
        </w:rPr>
      </w:pPr>
      <w:r w:rsidRPr="009A6F5A">
        <w:rPr>
          <w:rFonts w:ascii="Times New Roman" w:eastAsia="Arial" w:hAnsi="Times New Roman" w:cs="Times New Roman"/>
          <w:color w:val="000000"/>
          <w:sz w:val="24"/>
          <w:szCs w:val="24"/>
          <w:lang w:bidi="ru-RU"/>
        </w:rPr>
        <w:t>АДМИНИСТРАЦИЯ ГАТЧИНСКОГО МУНИЦИПАЛЬНОГО ОКРУГА</w:t>
      </w:r>
    </w:p>
    <w:p w14:paraId="1E0812CF" w14:textId="77777777" w:rsidR="009A6F5A" w:rsidRPr="009A6F5A" w:rsidRDefault="009A6F5A" w:rsidP="009A6F5A">
      <w:pPr>
        <w:widowControl w:val="0"/>
        <w:spacing w:after="0" w:line="240" w:lineRule="auto"/>
        <w:jc w:val="center"/>
        <w:rPr>
          <w:rFonts w:ascii="Times New Roman" w:eastAsia="Arial" w:hAnsi="Times New Roman" w:cs="Times New Roman"/>
          <w:color w:val="000000"/>
          <w:sz w:val="24"/>
          <w:szCs w:val="24"/>
          <w:lang w:bidi="ru-RU"/>
        </w:rPr>
      </w:pPr>
      <w:r w:rsidRPr="009A6F5A">
        <w:rPr>
          <w:rFonts w:ascii="Times New Roman" w:eastAsia="Arial" w:hAnsi="Times New Roman" w:cs="Times New Roman"/>
          <w:color w:val="000000"/>
          <w:sz w:val="24"/>
          <w:szCs w:val="24"/>
          <w:lang w:bidi="ru-RU"/>
        </w:rPr>
        <w:t>ЛЕНИНГРАДСКОЙ ОБЛАСТИ</w:t>
      </w:r>
    </w:p>
    <w:p w14:paraId="36C65ED9" w14:textId="77777777" w:rsidR="009A6F5A" w:rsidRPr="009A6F5A" w:rsidRDefault="009A6F5A" w:rsidP="009A6F5A">
      <w:pPr>
        <w:widowControl w:val="0"/>
        <w:spacing w:after="0" w:line="240" w:lineRule="auto"/>
        <w:jc w:val="center"/>
        <w:rPr>
          <w:rFonts w:ascii="Times New Roman" w:eastAsia="Arial" w:hAnsi="Times New Roman" w:cs="Times New Roman"/>
          <w:color w:val="000000"/>
          <w:sz w:val="28"/>
          <w:szCs w:val="28"/>
          <w:lang w:bidi="ru-RU"/>
        </w:rPr>
      </w:pPr>
    </w:p>
    <w:p w14:paraId="733187E4" w14:textId="77777777" w:rsidR="009A6F5A" w:rsidRPr="009A6F5A" w:rsidRDefault="009A6F5A" w:rsidP="009A6F5A">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0" w:name="bookmark61"/>
      <w:r w:rsidRPr="009A6F5A">
        <w:rPr>
          <w:rFonts w:ascii="Times New Roman" w:eastAsia="Arial" w:hAnsi="Times New Roman" w:cs="Times New Roman"/>
          <w:b/>
          <w:bCs/>
          <w:color w:val="000000"/>
          <w:sz w:val="28"/>
          <w:szCs w:val="28"/>
          <w:lang w:bidi="ru-RU"/>
        </w:rPr>
        <w:t>П О С Т А Н О В Л Е Н И Е</w:t>
      </w:r>
      <w:bookmarkEnd w:id="0"/>
    </w:p>
    <w:p w14:paraId="4E372698" w14:textId="77777777" w:rsidR="009A6F5A" w:rsidRPr="009A6F5A" w:rsidRDefault="009A6F5A" w:rsidP="009A6F5A">
      <w:pPr>
        <w:keepNext/>
        <w:keepLines/>
        <w:widowControl w:val="0"/>
        <w:spacing w:after="0" w:line="240" w:lineRule="auto"/>
        <w:jc w:val="center"/>
        <w:outlineLvl w:val="1"/>
        <w:rPr>
          <w:rFonts w:ascii="Times New Roman" w:eastAsia="Arial" w:hAnsi="Times New Roman" w:cs="Times New Roman"/>
          <w:bCs/>
          <w:color w:val="000000"/>
          <w:sz w:val="28"/>
          <w:szCs w:val="28"/>
          <w:lang w:bidi="ru-RU"/>
        </w:rPr>
      </w:pPr>
    </w:p>
    <w:p w14:paraId="34D07D4C" w14:textId="77777777" w:rsidR="009A6F5A" w:rsidRPr="009A6F5A" w:rsidRDefault="009A6F5A" w:rsidP="009A6F5A">
      <w:pPr>
        <w:spacing w:after="0" w:line="240" w:lineRule="auto"/>
        <w:rPr>
          <w:rFonts w:ascii="Times New Roman" w:eastAsia="Calibri" w:hAnsi="Times New Roman" w:cs="Cordia New"/>
          <w:sz w:val="28"/>
          <w:szCs w:val="28"/>
          <w:lang w:eastAsia="ru-RU"/>
        </w:rPr>
      </w:pPr>
      <w:r w:rsidRPr="009A6F5A">
        <w:rPr>
          <w:rFonts w:ascii="Times New Roman" w:eastAsia="Calibri" w:hAnsi="Times New Roman" w:cs="Cordia New"/>
          <w:sz w:val="28"/>
          <w:szCs w:val="28"/>
          <w:lang w:eastAsia="ru-RU"/>
        </w:rPr>
        <w:t>от 22.09.2025</w:t>
      </w:r>
      <w:r w:rsidRPr="009A6F5A">
        <w:rPr>
          <w:rFonts w:ascii="Times New Roman" w:eastAsia="Calibri" w:hAnsi="Times New Roman" w:cs="Cordia New"/>
          <w:sz w:val="28"/>
          <w:szCs w:val="28"/>
          <w:lang w:eastAsia="ru-RU"/>
        </w:rPr>
        <w:tab/>
      </w:r>
      <w:r w:rsidRPr="009A6F5A">
        <w:rPr>
          <w:rFonts w:ascii="Times New Roman" w:eastAsia="Calibri" w:hAnsi="Times New Roman" w:cs="Cordia New"/>
          <w:sz w:val="28"/>
          <w:szCs w:val="28"/>
          <w:lang w:eastAsia="ru-RU"/>
        </w:rPr>
        <w:tab/>
      </w:r>
      <w:r w:rsidRPr="009A6F5A">
        <w:rPr>
          <w:rFonts w:ascii="Times New Roman" w:eastAsia="Calibri" w:hAnsi="Times New Roman" w:cs="Cordia New"/>
          <w:sz w:val="28"/>
          <w:szCs w:val="28"/>
          <w:lang w:eastAsia="ru-RU"/>
        </w:rPr>
        <w:tab/>
      </w:r>
      <w:r w:rsidRPr="009A6F5A">
        <w:rPr>
          <w:rFonts w:ascii="Times New Roman" w:eastAsia="Calibri" w:hAnsi="Times New Roman" w:cs="Cordia New"/>
          <w:sz w:val="28"/>
          <w:szCs w:val="28"/>
          <w:lang w:eastAsia="ru-RU"/>
        </w:rPr>
        <w:tab/>
      </w:r>
      <w:r w:rsidRPr="009A6F5A">
        <w:rPr>
          <w:rFonts w:ascii="Times New Roman" w:eastAsia="Calibri" w:hAnsi="Times New Roman" w:cs="Cordia New"/>
          <w:sz w:val="28"/>
          <w:szCs w:val="28"/>
          <w:lang w:eastAsia="ru-RU"/>
        </w:rPr>
        <w:tab/>
      </w:r>
      <w:r w:rsidRPr="009A6F5A">
        <w:rPr>
          <w:rFonts w:ascii="Times New Roman" w:eastAsia="Calibri" w:hAnsi="Times New Roman" w:cs="Cordia New"/>
          <w:sz w:val="28"/>
          <w:szCs w:val="28"/>
          <w:lang w:eastAsia="ru-RU"/>
        </w:rPr>
        <w:tab/>
      </w:r>
      <w:r w:rsidRPr="009A6F5A">
        <w:rPr>
          <w:rFonts w:ascii="Times New Roman" w:eastAsia="Calibri" w:hAnsi="Times New Roman" w:cs="Cordia New"/>
          <w:sz w:val="28"/>
          <w:szCs w:val="28"/>
          <w:lang w:eastAsia="ru-RU"/>
        </w:rPr>
        <w:tab/>
        <w:t>№ 8638</w:t>
      </w:r>
    </w:p>
    <w:p w14:paraId="3D638B8D"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p>
    <w:tbl>
      <w:tblPr>
        <w:tblStyle w:val="10"/>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4"/>
      </w:tblGrid>
      <w:tr w:rsidR="009A6F5A" w:rsidRPr="009A6F5A" w14:paraId="57EDDB0D" w14:textId="77777777" w:rsidTr="009A6F5A">
        <w:trPr>
          <w:trHeight w:val="1033"/>
        </w:trPr>
        <w:tc>
          <w:tcPr>
            <w:tcW w:w="5944" w:type="dxa"/>
            <w:hideMark/>
          </w:tcPr>
          <w:p w14:paraId="2EED69E1" w14:textId="77777777" w:rsidR="009A6F5A" w:rsidRPr="009A6F5A" w:rsidRDefault="009A6F5A" w:rsidP="009A6F5A">
            <w:pPr>
              <w:spacing w:after="0" w:line="240" w:lineRule="auto"/>
              <w:jc w:val="both"/>
              <w:rPr>
                <w:rFonts w:ascii="Times New Roman" w:hAnsi="Times New Roman" w:cs="Times New Roman"/>
                <w:sz w:val="24"/>
                <w:szCs w:val="24"/>
              </w:rPr>
            </w:pPr>
            <w:r w:rsidRPr="009A6F5A">
              <w:rPr>
                <w:rFonts w:ascii="Times New Roman" w:hAnsi="Times New Roman" w:cs="Times New Roman"/>
                <w:sz w:val="24"/>
                <w:szCs w:val="24"/>
              </w:rPr>
              <w:t xml:space="preserve">О продаже муниципального имущества, находящегося в собственности муниципального образования  </w:t>
            </w:r>
          </w:p>
          <w:p w14:paraId="6503A56B" w14:textId="77777777" w:rsidR="009A6F5A" w:rsidRPr="009A6F5A" w:rsidRDefault="009A6F5A" w:rsidP="009A6F5A">
            <w:pPr>
              <w:spacing w:after="0" w:line="240" w:lineRule="auto"/>
              <w:jc w:val="both"/>
              <w:rPr>
                <w:rFonts w:ascii="Times New Roman" w:hAnsi="Times New Roman" w:cs="Times New Roman"/>
                <w:sz w:val="24"/>
                <w:szCs w:val="24"/>
              </w:rPr>
            </w:pPr>
            <w:r w:rsidRPr="009A6F5A">
              <w:rPr>
                <w:rFonts w:ascii="Times New Roman" w:hAnsi="Times New Roman" w:cs="Times New Roman"/>
                <w:sz w:val="24"/>
                <w:szCs w:val="24"/>
              </w:rPr>
              <w:t>Гатчинский муниципальный округ Ленинградской области, на аукционе в электронной форме</w:t>
            </w:r>
          </w:p>
        </w:tc>
      </w:tr>
    </w:tbl>
    <w:p w14:paraId="5AF9721D" w14:textId="77777777" w:rsidR="009A6F5A" w:rsidRPr="009A6F5A" w:rsidRDefault="009A6F5A" w:rsidP="009A6F5A">
      <w:pPr>
        <w:spacing w:after="0" w:line="240" w:lineRule="auto"/>
        <w:ind w:firstLineChars="303" w:firstLine="848"/>
        <w:jc w:val="both"/>
        <w:rPr>
          <w:rFonts w:ascii="Times New Roman" w:eastAsia="Calibri" w:hAnsi="Times New Roman" w:cs="Times New Roman"/>
          <w:sz w:val="28"/>
          <w:szCs w:val="28"/>
        </w:rPr>
      </w:pPr>
    </w:p>
    <w:p w14:paraId="2E9BAE0F" w14:textId="77777777" w:rsidR="009A6F5A" w:rsidRPr="009A6F5A" w:rsidRDefault="009A6F5A" w:rsidP="009A6F5A">
      <w:pPr>
        <w:spacing w:after="0" w:line="240" w:lineRule="auto"/>
        <w:ind w:right="-284" w:firstLineChars="253" w:firstLine="708"/>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t>В соответствии с Федеральным законом от 20.03.2025 N 33-ФЗ «Об общих принципах организации местного самоуправления в единой системе публичной власти», Федеральным законом  от 21.12.2001 №178-ФЗ «О приватизации государственного и муниципального имущества», постановлением Правительства Российской Федерации от 27 августа 2012 года №860 «Об организации и проведении продажи государственного или муниципального имущества в электронной форме», руководствуясь Уставом муниципального образования Гатчинский муниципальный округ Ленинградской области,  решением совета депутатов муниципального образования Гатчинский муниципальный округ Ленинградской области от 27.11.2024 № 79 «О прогнозном плане (программе) приватизации имущества Гатчинского муниципального округа на 2025 год и плановый период 2026-2027 годы», учитывая отчет об оценке № Р-147/25 от 16.09.2025, выполненный ООО «Иола»,</w:t>
      </w:r>
    </w:p>
    <w:p w14:paraId="25714207" w14:textId="77777777" w:rsidR="009A6F5A" w:rsidRPr="009A6F5A" w:rsidRDefault="009A6F5A" w:rsidP="009A6F5A">
      <w:pPr>
        <w:spacing w:after="0" w:line="360" w:lineRule="auto"/>
        <w:ind w:right="-284"/>
        <w:rPr>
          <w:rFonts w:ascii="Times New Roman" w:eastAsia="Calibri" w:hAnsi="Times New Roman" w:cs="Times New Roman"/>
          <w:b/>
          <w:bCs/>
          <w:sz w:val="28"/>
          <w:szCs w:val="28"/>
        </w:rPr>
      </w:pPr>
      <w:r w:rsidRPr="009A6F5A">
        <w:rPr>
          <w:rFonts w:ascii="Times New Roman" w:eastAsia="Calibri" w:hAnsi="Times New Roman" w:cs="Times New Roman"/>
          <w:b/>
          <w:bCs/>
          <w:sz w:val="28"/>
          <w:szCs w:val="28"/>
        </w:rPr>
        <w:t>ПОСТАНОВЛЯЕТ:</w:t>
      </w:r>
    </w:p>
    <w:p w14:paraId="04FED273" w14:textId="77777777" w:rsidR="009A6F5A" w:rsidRPr="009A6F5A" w:rsidRDefault="009A6F5A" w:rsidP="009A6F5A">
      <w:pPr>
        <w:spacing w:after="0" w:line="240" w:lineRule="auto"/>
        <w:ind w:right="-284" w:firstLine="709"/>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t>1. Осуществить продажу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 а именно:</w:t>
      </w:r>
      <w:r w:rsidRPr="009A6F5A">
        <w:rPr>
          <w:rFonts w:ascii="Calibri" w:eastAsia="Calibri" w:hAnsi="Calibri" w:cs="Cordia New"/>
        </w:rPr>
        <w:t xml:space="preserve"> </w:t>
      </w:r>
      <w:r w:rsidRPr="009A6F5A">
        <w:rPr>
          <w:rFonts w:ascii="Times New Roman" w:eastAsia="Calibri" w:hAnsi="Times New Roman" w:cs="Times New Roman"/>
          <w:sz w:val="28"/>
          <w:szCs w:val="28"/>
        </w:rPr>
        <w:t xml:space="preserve">автомобиля легкового, марка (модель) FORD Форд «Фокус» (В526ОХ47), идентификационный номер (VIN) X9F4XXEED48R42522, категория В, год изготовления 2008, модель, № двигателя HXDB8R42522, кузов (кабина, прицеп) № X9F4XXEED48R42522, цвет кузова (кабины, прицепа) серебристый, мощность двигателя 115 л. с., рабочий объем двигателя 1595 см куб., тип двигателя бензиновый, разрешенная максимальная масса 1765 кг, масса без нагрузки 1279 кг, организация изготовитель – ЗАО «Форд Мотор Компани (Россия), одобрение типа ТС №РОСС RU MTOZE04365P3 от 25.04.2007 «САТР-ФОНД», ПТС 47 МН 563591, регистрационный знак В526ОХ47 зарегистрирован 17.10.2019 в МРЭО ГИБДД №10, свидетельство о регистрации ТС 99 15 456907, (далее по тексту – Муниципальное имущество). Ограничения: отсутствуют. </w:t>
      </w:r>
    </w:p>
    <w:p w14:paraId="3EDC3954" w14:textId="77777777" w:rsidR="009A6F5A" w:rsidRPr="009A6F5A" w:rsidRDefault="009A6F5A" w:rsidP="009A6F5A">
      <w:pPr>
        <w:spacing w:after="0" w:line="240" w:lineRule="auto"/>
        <w:ind w:right="-284" w:firstLine="709"/>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t xml:space="preserve">2. Установить начальную цену продажи Муниципального имущества в размере 180 000 (Ста восьмидесяти тысяч) рублей 00 копеек. </w:t>
      </w:r>
    </w:p>
    <w:p w14:paraId="21902428" w14:textId="77777777" w:rsidR="009A6F5A" w:rsidRPr="009A6F5A" w:rsidRDefault="009A6F5A" w:rsidP="009A6F5A">
      <w:pPr>
        <w:spacing w:after="0" w:line="240" w:lineRule="auto"/>
        <w:ind w:right="-284" w:firstLine="709"/>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lastRenderedPageBreak/>
        <w:t xml:space="preserve">3. Размер задатка составляет 10% от начальной цены продажи Муниципального имущества в размере 18 000 (Восемнадцать тысяч) рублей 00 копеек. </w:t>
      </w:r>
    </w:p>
    <w:p w14:paraId="31C7E7CD" w14:textId="77777777" w:rsidR="009A6F5A" w:rsidRPr="009A6F5A" w:rsidRDefault="009A6F5A" w:rsidP="009A6F5A">
      <w:pPr>
        <w:spacing w:after="0" w:line="240" w:lineRule="auto"/>
        <w:ind w:right="-284" w:firstLine="709"/>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t>4. Определить способ приватизации – продажа Муниципального имущества, указанного в п.1 настоящего постановления, на аукционе, открытом по составу участников с открытой формой подачи предложений по цене.</w:t>
      </w:r>
    </w:p>
    <w:p w14:paraId="5D147212" w14:textId="77777777" w:rsidR="009A6F5A" w:rsidRPr="009A6F5A" w:rsidRDefault="009A6F5A" w:rsidP="009A6F5A">
      <w:pPr>
        <w:spacing w:after="0" w:line="240" w:lineRule="auto"/>
        <w:ind w:right="-284" w:firstLine="709"/>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t>5. Определить организатором аукциона, осуществляющим функции продавца, Комитет по управлению имуществом администрации Гатчинского муниципального округа Ленинградской области (далее – Продавец).</w:t>
      </w:r>
    </w:p>
    <w:p w14:paraId="74690B21" w14:textId="77777777" w:rsidR="009A6F5A" w:rsidRPr="009A6F5A" w:rsidRDefault="009A6F5A" w:rsidP="009A6F5A">
      <w:pPr>
        <w:spacing w:after="0" w:line="240" w:lineRule="auto"/>
        <w:ind w:right="-284" w:firstLine="709"/>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t>6. Продавцу организовать продажу имущества, указанного в п.1 настоящего постановления, в электронной форме.</w:t>
      </w:r>
    </w:p>
    <w:p w14:paraId="7CDCF515" w14:textId="77777777" w:rsidR="009A6F5A" w:rsidRPr="009A6F5A" w:rsidRDefault="009A6F5A" w:rsidP="009A6F5A">
      <w:pPr>
        <w:spacing w:after="0" w:line="240" w:lineRule="auto"/>
        <w:ind w:right="-284" w:firstLine="709"/>
        <w:jc w:val="both"/>
        <w:rPr>
          <w:rFonts w:ascii="Times New Roman" w:eastAsia="Calibri" w:hAnsi="Times New Roman" w:cs="Times New Roman"/>
          <w:sz w:val="28"/>
          <w:szCs w:val="28"/>
        </w:rPr>
      </w:pPr>
      <w:r w:rsidRPr="009A6F5A">
        <w:rPr>
          <w:rFonts w:ascii="Times New Roman" w:eastAsia="Calibri" w:hAnsi="Times New Roman" w:cs="Times New Roman"/>
          <w:sz w:val="28"/>
          <w:szCs w:val="28"/>
        </w:rPr>
        <w:t>7. 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nev.torgi.gov.ru в информационно-телекоммуникационной сети Интернет.</w:t>
      </w:r>
    </w:p>
    <w:p w14:paraId="43B32FD3" w14:textId="77777777" w:rsidR="009A6F5A" w:rsidRPr="009A6F5A" w:rsidRDefault="009A6F5A" w:rsidP="009A6F5A">
      <w:pPr>
        <w:spacing w:after="0" w:line="240" w:lineRule="auto"/>
        <w:ind w:right="-284" w:firstLine="709"/>
        <w:jc w:val="both"/>
        <w:rPr>
          <w:rFonts w:ascii="Times New Roman" w:eastAsia="Times New Roman" w:hAnsi="Times New Roman" w:cs="Times New Roman"/>
          <w:sz w:val="28"/>
          <w:szCs w:val="28"/>
          <w:lang w:eastAsia="ru-RU"/>
        </w:rPr>
      </w:pPr>
      <w:r w:rsidRPr="009A6F5A">
        <w:rPr>
          <w:rFonts w:ascii="Times New Roman" w:eastAsia="Calibri" w:hAnsi="Times New Roman" w:cs="Times New Roman"/>
          <w:sz w:val="28"/>
          <w:szCs w:val="28"/>
        </w:rPr>
        <w:t xml:space="preserve">8. </w:t>
      </w:r>
      <w:r w:rsidRPr="009A6F5A">
        <w:rPr>
          <w:rFonts w:ascii="Times New Roman" w:eastAsia="Times New Roman" w:hAnsi="Times New Roman" w:cs="Times New Roman"/>
          <w:sz w:val="28"/>
          <w:szCs w:val="28"/>
          <w:lang w:eastAsia="ru-RU"/>
        </w:rPr>
        <w:t>Контроль исполнения настоящего постановления возложить на заместителя главы администрации по имущественному комплексу.</w:t>
      </w:r>
    </w:p>
    <w:p w14:paraId="4C3E7B9B" w14:textId="77777777" w:rsidR="009A6F5A" w:rsidRPr="009A6F5A" w:rsidRDefault="009A6F5A" w:rsidP="009A6F5A">
      <w:pPr>
        <w:widowControl w:val="0"/>
        <w:tabs>
          <w:tab w:val="left" w:pos="3792"/>
          <w:tab w:val="left" w:pos="7550"/>
        </w:tabs>
        <w:spacing w:after="0" w:line="240" w:lineRule="auto"/>
        <w:ind w:right="-284"/>
        <w:rPr>
          <w:rFonts w:ascii="Times New Roman" w:eastAsia="Arial" w:hAnsi="Times New Roman" w:cs="Times New Roman"/>
          <w:sz w:val="28"/>
          <w:szCs w:val="28"/>
          <w:lang w:eastAsia="ru-RU"/>
        </w:rPr>
      </w:pPr>
    </w:p>
    <w:p w14:paraId="1418CDDE" w14:textId="77777777" w:rsidR="009A6F5A" w:rsidRPr="009A6F5A" w:rsidRDefault="009A6F5A" w:rsidP="009A6F5A">
      <w:pPr>
        <w:widowControl w:val="0"/>
        <w:tabs>
          <w:tab w:val="left" w:pos="3792"/>
          <w:tab w:val="left" w:pos="7550"/>
        </w:tabs>
        <w:spacing w:after="0" w:line="240" w:lineRule="auto"/>
        <w:ind w:right="-284"/>
        <w:rPr>
          <w:rFonts w:ascii="Times New Roman" w:eastAsia="Arial" w:hAnsi="Times New Roman" w:cs="Times New Roman"/>
          <w:sz w:val="28"/>
          <w:szCs w:val="28"/>
        </w:rPr>
      </w:pPr>
    </w:p>
    <w:p w14:paraId="169E67FC" w14:textId="77777777" w:rsidR="009A6F5A" w:rsidRPr="009A6F5A" w:rsidRDefault="009A6F5A" w:rsidP="009A6F5A">
      <w:pPr>
        <w:widowControl w:val="0"/>
        <w:tabs>
          <w:tab w:val="left" w:pos="3792"/>
          <w:tab w:val="left" w:pos="7550"/>
        </w:tabs>
        <w:spacing w:after="0" w:line="240" w:lineRule="auto"/>
        <w:ind w:right="-284"/>
        <w:rPr>
          <w:rFonts w:ascii="Times New Roman" w:eastAsia="Arial" w:hAnsi="Times New Roman" w:cs="Times New Roman"/>
          <w:sz w:val="28"/>
          <w:szCs w:val="28"/>
        </w:rPr>
      </w:pPr>
      <w:r w:rsidRPr="009A6F5A">
        <w:rPr>
          <w:rFonts w:ascii="Times New Roman" w:eastAsia="Arial" w:hAnsi="Times New Roman" w:cs="Times New Roman"/>
          <w:sz w:val="28"/>
          <w:szCs w:val="28"/>
        </w:rPr>
        <w:t>Глава администрации</w:t>
      </w:r>
    </w:p>
    <w:p w14:paraId="5607FA13" w14:textId="77777777" w:rsidR="009A6F5A" w:rsidRPr="009A6F5A" w:rsidRDefault="009A6F5A" w:rsidP="009A6F5A">
      <w:pPr>
        <w:widowControl w:val="0"/>
        <w:tabs>
          <w:tab w:val="left" w:pos="3792"/>
          <w:tab w:val="left" w:pos="7550"/>
        </w:tabs>
        <w:spacing w:after="0" w:line="240" w:lineRule="auto"/>
        <w:ind w:right="-284"/>
        <w:rPr>
          <w:rFonts w:ascii="Times New Roman" w:eastAsia="Arial" w:hAnsi="Times New Roman" w:cs="Times New Roman"/>
          <w:sz w:val="28"/>
          <w:szCs w:val="28"/>
        </w:rPr>
      </w:pPr>
      <w:r w:rsidRPr="009A6F5A">
        <w:rPr>
          <w:rFonts w:ascii="Times New Roman" w:eastAsia="Arial" w:hAnsi="Times New Roman" w:cs="Times New Roman"/>
          <w:sz w:val="28"/>
          <w:szCs w:val="28"/>
        </w:rPr>
        <w:t xml:space="preserve">Гатчинского муниципального округа                                                 Л.Н. </w:t>
      </w:r>
      <w:proofErr w:type="spellStart"/>
      <w:r w:rsidRPr="009A6F5A">
        <w:rPr>
          <w:rFonts w:ascii="Times New Roman" w:eastAsia="Arial" w:hAnsi="Times New Roman" w:cs="Times New Roman"/>
          <w:sz w:val="28"/>
          <w:szCs w:val="28"/>
        </w:rPr>
        <w:t>Нещадим</w:t>
      </w:r>
      <w:proofErr w:type="spellEnd"/>
    </w:p>
    <w:p w14:paraId="0B118857" w14:textId="77777777" w:rsidR="009A6F5A" w:rsidRPr="009A6F5A" w:rsidRDefault="009A6F5A" w:rsidP="009A6F5A">
      <w:pPr>
        <w:widowControl w:val="0"/>
        <w:tabs>
          <w:tab w:val="left" w:pos="3792"/>
          <w:tab w:val="left" w:pos="7550"/>
        </w:tabs>
        <w:spacing w:after="0" w:line="240" w:lineRule="auto"/>
        <w:ind w:right="-143"/>
        <w:rPr>
          <w:rFonts w:ascii="Times New Roman" w:eastAsia="Arial" w:hAnsi="Times New Roman" w:cs="Times New Roman"/>
          <w:sz w:val="26"/>
          <w:szCs w:val="26"/>
        </w:rPr>
      </w:pPr>
    </w:p>
    <w:p w14:paraId="3AA8387D"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628BE6CE"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2C224D0C"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3AF28187"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045FEC6B"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6EFD6636"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0A471F4E"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6588A636"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465D4C45"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0443C711"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37387C0B"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0CFB7390"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258D0C51"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2F1E5153"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3922A516"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0123FEDC"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5CF4E46F"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39EC5E1A"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3BE2E057"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09C53BBB"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6E912B67" w14:textId="77777777" w:rsidR="009A6F5A" w:rsidRPr="009A6F5A" w:rsidRDefault="009A6F5A" w:rsidP="009A6F5A">
      <w:pPr>
        <w:widowControl w:val="0"/>
        <w:tabs>
          <w:tab w:val="left" w:pos="3792"/>
          <w:tab w:val="left" w:pos="7550"/>
        </w:tabs>
        <w:spacing w:after="0" w:line="240" w:lineRule="auto"/>
        <w:rPr>
          <w:rFonts w:ascii="Times New Roman" w:eastAsia="Arial" w:hAnsi="Times New Roman" w:cs="Times New Roman"/>
          <w:sz w:val="24"/>
          <w:szCs w:val="24"/>
        </w:rPr>
      </w:pPr>
    </w:p>
    <w:p w14:paraId="523B10A4" w14:textId="77777777" w:rsidR="009A6F5A" w:rsidRPr="009A6F5A" w:rsidRDefault="009A6F5A" w:rsidP="009A6F5A">
      <w:pPr>
        <w:spacing w:after="0" w:line="240" w:lineRule="auto"/>
        <w:rPr>
          <w:rFonts w:ascii="Calibri" w:eastAsia="Calibri" w:hAnsi="Calibri" w:cs="Cordia New"/>
          <w:sz w:val="20"/>
          <w:szCs w:val="20"/>
        </w:rPr>
      </w:pPr>
      <w:r w:rsidRPr="009A6F5A">
        <w:rPr>
          <w:rFonts w:ascii="Times New Roman" w:eastAsia="Calibri" w:hAnsi="Times New Roman" w:cs="Times New Roman"/>
          <w:sz w:val="20"/>
          <w:szCs w:val="20"/>
        </w:rPr>
        <w:t>Аввакумов Александр Николаевич</w:t>
      </w:r>
    </w:p>
    <w:p w14:paraId="6DE7B16F" w14:textId="77777777" w:rsidR="00C73573" w:rsidRDefault="00C73573" w:rsidP="00C73573">
      <w:pPr>
        <w:pStyle w:val="1"/>
        <w:tabs>
          <w:tab w:val="left" w:pos="3792"/>
          <w:tab w:val="left" w:pos="7550"/>
        </w:tabs>
        <w:ind w:firstLine="0"/>
        <w:rPr>
          <w:rFonts w:ascii="Times New Roman" w:hAnsi="Times New Roman" w:cs="Times New Roman"/>
          <w:color w:val="000000"/>
          <w:sz w:val="24"/>
          <w:szCs w:val="24"/>
          <w:lang w:eastAsia="ru-RU" w:bidi="ru-RU"/>
        </w:rPr>
      </w:pPr>
    </w:p>
    <w:p w14:paraId="6C8EEB54" w14:textId="77777777" w:rsidR="00C73573" w:rsidRDefault="00C73573" w:rsidP="00C73573">
      <w:pPr>
        <w:pStyle w:val="1"/>
        <w:tabs>
          <w:tab w:val="left" w:pos="3792"/>
          <w:tab w:val="left" w:pos="7550"/>
        </w:tabs>
        <w:ind w:firstLine="0"/>
        <w:rPr>
          <w:rFonts w:ascii="Times New Roman" w:hAnsi="Times New Roman" w:cs="Times New Roman"/>
        </w:rPr>
      </w:pPr>
      <w:r>
        <w:rPr>
          <w:rFonts w:ascii="Times New Roman" w:hAnsi="Times New Roman" w:cs="Times New Roman"/>
        </w:rPr>
        <w:t xml:space="preserve">       </w:t>
      </w:r>
    </w:p>
    <w:p w14:paraId="41E6E708" w14:textId="77777777" w:rsidR="00C73573" w:rsidRDefault="00C73573" w:rsidP="00C73573">
      <w:pPr>
        <w:pStyle w:val="1"/>
        <w:tabs>
          <w:tab w:val="left" w:pos="3792"/>
          <w:tab w:val="left" w:pos="7550"/>
        </w:tabs>
        <w:ind w:firstLine="0"/>
        <w:rPr>
          <w:rFonts w:ascii="Times New Roman" w:hAnsi="Times New Roman" w:cs="Times New Roman"/>
        </w:rPr>
      </w:pPr>
    </w:p>
    <w:p w14:paraId="5239FEF0" w14:textId="77777777" w:rsidR="00C73573" w:rsidRDefault="00C73573" w:rsidP="00C73573">
      <w:pPr>
        <w:pStyle w:val="1"/>
        <w:tabs>
          <w:tab w:val="left" w:pos="3792"/>
          <w:tab w:val="left" w:pos="7550"/>
        </w:tabs>
        <w:ind w:firstLine="0"/>
        <w:rPr>
          <w:rFonts w:ascii="Times New Roman" w:hAnsi="Times New Roman"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12F83"/>
    <w:rsid w:val="000C584E"/>
    <w:rsid w:val="0037430D"/>
    <w:rsid w:val="00791485"/>
    <w:rsid w:val="00883CA0"/>
    <w:rsid w:val="0096086D"/>
    <w:rsid w:val="0098363E"/>
    <w:rsid w:val="009A6F5A"/>
    <w:rsid w:val="00AD093D"/>
    <w:rsid w:val="00BD0573"/>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59"/>
    <w:qFormat/>
    <w:rsid w:val="009A6F5A"/>
    <w:pPr>
      <w:spacing w:after="0" w:line="240" w:lineRule="auto"/>
    </w:pPr>
    <w:rPr>
      <w:rFonts w:ascii="Calibri" w:eastAsia="Calibri" w:hAnsi="Calibri" w:cs="Cordia New"/>
      <w:sz w:val="20"/>
      <w:szCs w:val="20"/>
      <w:lang w:eastAsia="ru-RU"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2025-09-23T08:00:00Z</dcterms:created>
  <dcterms:modified xsi:type="dcterms:W3CDTF">2025-09-23T08:00:00Z</dcterms:modified>
</cp:coreProperties>
</file>