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B52C" w14:textId="77777777" w:rsidR="008473F0" w:rsidRPr="008473F0" w:rsidRDefault="008473F0" w:rsidP="008473F0">
      <w:pPr>
        <w:spacing w:after="160" w:line="256" w:lineRule="auto"/>
        <w:ind w:right="-284"/>
        <w:jc w:val="center"/>
        <w:rPr>
          <w:rFonts w:ascii="Calibri" w:eastAsia="Calibri" w:hAnsi="Calibri" w:cs="Times New Roman"/>
          <w:kern w:val="2"/>
          <w:sz w:val="28"/>
          <w:szCs w:val="28"/>
          <w14:ligatures w14:val="standardContextual"/>
        </w:rPr>
      </w:pPr>
      <w:r w:rsidRPr="008473F0">
        <w:rPr>
          <w:rFonts w:ascii="Calibri" w:eastAsia="Calibri" w:hAnsi="Calibri" w:cs="Times New Roman"/>
          <w:b/>
          <w:noProof/>
          <w:kern w:val="2"/>
          <w:lang w:eastAsia="ru-RU"/>
          <w14:ligatures w14:val="standardContextual"/>
        </w:rPr>
        <w:drawing>
          <wp:inline distT="0" distB="0" distL="0" distR="0" wp14:anchorId="23157903" wp14:editId="61CA7CF7">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04F2F27" w14:textId="77777777" w:rsidR="008473F0" w:rsidRPr="008473F0" w:rsidRDefault="008473F0" w:rsidP="008473F0">
      <w:pPr>
        <w:spacing w:after="160" w:line="256" w:lineRule="auto"/>
        <w:ind w:right="-284"/>
        <w:jc w:val="center"/>
        <w:rPr>
          <w:rFonts w:ascii="Calibri" w:eastAsia="Calibri" w:hAnsi="Calibri" w:cs="Times New Roman"/>
          <w:kern w:val="2"/>
          <w:sz w:val="2"/>
          <w:szCs w:val="2"/>
          <w14:ligatures w14:val="standardContextual"/>
        </w:rPr>
      </w:pPr>
    </w:p>
    <w:p w14:paraId="18D0C0AA" w14:textId="77777777" w:rsidR="008473F0" w:rsidRPr="008473F0" w:rsidRDefault="008473F0" w:rsidP="008473F0">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8473F0">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1B7BF6E7" w14:textId="77777777" w:rsidR="008473F0" w:rsidRPr="008473F0" w:rsidRDefault="008473F0" w:rsidP="008473F0">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8473F0">
        <w:rPr>
          <w:rFonts w:ascii="Times New Roman" w:eastAsia="Arial" w:hAnsi="Times New Roman" w:cs="Times New Roman"/>
          <w:color w:val="000000"/>
          <w:sz w:val="24"/>
          <w:szCs w:val="24"/>
          <w:lang w:eastAsia="ru-RU" w:bidi="ru-RU"/>
        </w:rPr>
        <w:t>ЛЕНИНГРАДСКОЙ ОБЛАСТИ</w:t>
      </w:r>
    </w:p>
    <w:p w14:paraId="7DBBB7C8" w14:textId="77777777" w:rsidR="008473F0" w:rsidRPr="008473F0" w:rsidRDefault="008473F0" w:rsidP="008473F0">
      <w:pPr>
        <w:widowControl w:val="0"/>
        <w:spacing w:after="0" w:line="240" w:lineRule="auto"/>
        <w:ind w:right="-284"/>
        <w:jc w:val="center"/>
        <w:rPr>
          <w:rFonts w:ascii="Times New Roman" w:eastAsia="Arial" w:hAnsi="Times New Roman" w:cs="Times New Roman"/>
          <w:color w:val="000000"/>
          <w:sz w:val="28"/>
          <w:szCs w:val="28"/>
          <w:lang w:eastAsia="ru-RU" w:bidi="ru-RU"/>
        </w:rPr>
      </w:pPr>
    </w:p>
    <w:p w14:paraId="258678E1" w14:textId="77777777" w:rsidR="008473F0" w:rsidRPr="008473F0" w:rsidRDefault="008473F0" w:rsidP="008473F0">
      <w:pPr>
        <w:keepNext/>
        <w:keepLines/>
        <w:widowControl w:val="0"/>
        <w:spacing w:after="0" w:line="240" w:lineRule="auto"/>
        <w:ind w:right="-284"/>
        <w:jc w:val="center"/>
        <w:outlineLvl w:val="1"/>
        <w:rPr>
          <w:rFonts w:ascii="Times New Roman" w:eastAsia="Arial" w:hAnsi="Times New Roman" w:cs="Times New Roman"/>
          <w:b/>
          <w:bCs/>
          <w:color w:val="000000"/>
          <w:sz w:val="28"/>
          <w:szCs w:val="28"/>
          <w:lang w:eastAsia="ru-RU" w:bidi="ru-RU"/>
        </w:rPr>
      </w:pPr>
      <w:bookmarkStart w:id="0" w:name="bookmark61"/>
      <w:r w:rsidRPr="008473F0">
        <w:rPr>
          <w:rFonts w:ascii="Times New Roman" w:eastAsia="Arial" w:hAnsi="Times New Roman" w:cs="Times New Roman"/>
          <w:b/>
          <w:bCs/>
          <w:color w:val="000000"/>
          <w:sz w:val="28"/>
          <w:szCs w:val="28"/>
          <w:lang w:eastAsia="ru-RU" w:bidi="ru-RU"/>
        </w:rPr>
        <w:t>П О С Т А Н О В Л Е Н И Е</w:t>
      </w:r>
      <w:bookmarkEnd w:id="0"/>
    </w:p>
    <w:p w14:paraId="32D82814" w14:textId="77777777" w:rsidR="008473F0" w:rsidRPr="008473F0" w:rsidRDefault="008473F0" w:rsidP="008473F0">
      <w:pPr>
        <w:spacing w:after="0" w:line="240" w:lineRule="auto"/>
        <w:ind w:right="-284"/>
        <w:rPr>
          <w:rFonts w:ascii="Times New Roman" w:eastAsia="Times New Roman" w:hAnsi="Times New Roman" w:cs="Times New Roman"/>
          <w:sz w:val="12"/>
          <w:szCs w:val="24"/>
          <w:lang w:eastAsia="ru-RU"/>
        </w:rPr>
      </w:pPr>
    </w:p>
    <w:p w14:paraId="29866707" w14:textId="77777777" w:rsidR="008473F0" w:rsidRPr="008473F0" w:rsidRDefault="008473F0" w:rsidP="008473F0">
      <w:pPr>
        <w:spacing w:after="0" w:line="240" w:lineRule="auto"/>
        <w:ind w:right="-284"/>
        <w:jc w:val="center"/>
        <w:rPr>
          <w:rFonts w:ascii="Times New Roman" w:eastAsia="Times New Roman" w:hAnsi="Times New Roman" w:cs="Times New Roman"/>
          <w:sz w:val="12"/>
          <w:szCs w:val="24"/>
          <w:lang w:eastAsia="ru-RU"/>
        </w:rPr>
      </w:pPr>
    </w:p>
    <w:p w14:paraId="242B3044" w14:textId="77777777" w:rsidR="008473F0" w:rsidRPr="008473F0" w:rsidRDefault="008473F0" w:rsidP="008473F0">
      <w:pPr>
        <w:spacing w:after="0" w:line="240" w:lineRule="auto"/>
        <w:ind w:right="-284"/>
        <w:jc w:val="center"/>
        <w:rPr>
          <w:rFonts w:ascii="Times New Roman" w:eastAsia="Times New Roman" w:hAnsi="Times New Roman" w:cs="Times New Roman"/>
          <w:sz w:val="12"/>
          <w:szCs w:val="24"/>
          <w:lang w:eastAsia="ru-RU"/>
        </w:rPr>
      </w:pPr>
    </w:p>
    <w:p w14:paraId="27E76770" w14:textId="77777777" w:rsidR="008473F0" w:rsidRPr="008473F0" w:rsidRDefault="008473F0" w:rsidP="008473F0">
      <w:pPr>
        <w:spacing w:after="0" w:line="240" w:lineRule="auto"/>
        <w:ind w:right="-284"/>
        <w:rPr>
          <w:rFonts w:ascii="Times New Roman" w:eastAsia="Times New Roman" w:hAnsi="Times New Roman" w:cs="Times New Roman"/>
          <w:sz w:val="24"/>
          <w:szCs w:val="24"/>
          <w:lang w:eastAsia="ru-RU"/>
        </w:rPr>
      </w:pPr>
      <w:r w:rsidRPr="008473F0">
        <w:rPr>
          <w:rFonts w:ascii="Times New Roman" w:eastAsia="Times New Roman" w:hAnsi="Times New Roman" w:cs="Times New Roman"/>
          <w:sz w:val="24"/>
          <w:szCs w:val="24"/>
          <w:lang w:eastAsia="ru-RU"/>
        </w:rPr>
        <w:t>От 14.10.2025</w:t>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r>
      <w:r w:rsidRPr="008473F0">
        <w:rPr>
          <w:rFonts w:ascii="Times New Roman" w:eastAsia="Times New Roman" w:hAnsi="Times New Roman" w:cs="Times New Roman"/>
          <w:sz w:val="24"/>
          <w:szCs w:val="24"/>
          <w:lang w:eastAsia="ru-RU"/>
        </w:rPr>
        <w:tab/>
        <w:t>№ 9583</w:t>
      </w:r>
    </w:p>
    <w:p w14:paraId="7377F925" w14:textId="77777777" w:rsidR="008473F0" w:rsidRPr="008473F0" w:rsidRDefault="008473F0" w:rsidP="008473F0">
      <w:pPr>
        <w:spacing w:after="0" w:line="240" w:lineRule="auto"/>
        <w:ind w:right="-284"/>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6096"/>
      </w:tblGrid>
      <w:tr w:rsidR="008473F0" w:rsidRPr="008473F0" w14:paraId="5B4C7FD3" w14:textId="77777777" w:rsidTr="008473F0">
        <w:tc>
          <w:tcPr>
            <w:tcW w:w="6096" w:type="dxa"/>
          </w:tcPr>
          <w:p w14:paraId="5C9DE8E4" w14:textId="77777777" w:rsidR="008473F0" w:rsidRPr="008473F0" w:rsidRDefault="008473F0" w:rsidP="008473F0">
            <w:pPr>
              <w:autoSpaceDE w:val="0"/>
              <w:autoSpaceDN w:val="0"/>
              <w:adjustRightInd w:val="0"/>
              <w:spacing w:after="0" w:line="240" w:lineRule="auto"/>
              <w:ind w:right="173"/>
              <w:jc w:val="both"/>
              <w:outlineLvl w:val="0"/>
              <w:rPr>
                <w:rFonts w:ascii="Times New Roman" w:eastAsia="Times New Roman" w:hAnsi="Times New Roman" w:cs="Times New Roman"/>
                <w:sz w:val="24"/>
                <w:szCs w:val="24"/>
                <w:lang w:eastAsia="ru-RU" w:bidi="ru-RU"/>
              </w:rPr>
            </w:pPr>
            <w:r w:rsidRPr="008473F0">
              <w:rPr>
                <w:rFonts w:ascii="Times New Roman" w:eastAsia="Times New Roman" w:hAnsi="Times New Roman" w:cs="Times New Roman"/>
                <w:sz w:val="24"/>
                <w:szCs w:val="24"/>
                <w:lang w:eastAsia="ru-RU" w:bidi="ru-RU"/>
              </w:rPr>
              <w:t xml:space="preserve">О предоставлении субсидий </w:t>
            </w:r>
            <w:r w:rsidRPr="008473F0">
              <w:rPr>
                <w:rFonts w:ascii="Times New Roman" w:eastAsia="Times New Roman" w:hAnsi="Times New Roman" w:cs="Times New Roman"/>
                <w:sz w:val="24"/>
                <w:szCs w:val="24"/>
                <w:lang w:eastAsia="ru-RU"/>
              </w:rPr>
              <w:t>социально ориентированным некоммерческим организациям - победителям</w:t>
            </w:r>
            <w:r w:rsidRPr="008473F0">
              <w:rPr>
                <w:rFonts w:ascii="Times New Roman" w:eastAsia="Times New Roman" w:hAnsi="Times New Roman" w:cs="Times New Roman"/>
                <w:sz w:val="24"/>
                <w:szCs w:val="24"/>
                <w:lang w:eastAsia="ru-RU" w:bidi="ru-RU"/>
              </w:rPr>
              <w:t xml:space="preserve"> дополнительного отбора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 </w:t>
            </w:r>
          </w:p>
          <w:p w14:paraId="30FC54C3"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tc>
      </w:tr>
    </w:tbl>
    <w:p w14:paraId="20D0AA54" w14:textId="77777777" w:rsidR="008473F0" w:rsidRPr="008473F0" w:rsidRDefault="008473F0" w:rsidP="008473F0">
      <w:pPr>
        <w:spacing w:after="0" w:line="240" w:lineRule="auto"/>
        <w:ind w:right="-284" w:firstLine="567"/>
        <w:jc w:val="both"/>
        <w:rPr>
          <w:rFonts w:ascii="Times New Roman" w:eastAsia="Times New Roman" w:hAnsi="Times New Roman" w:cs="Times New Roman"/>
          <w:sz w:val="28"/>
          <w:szCs w:val="28"/>
          <w:lang w:eastAsia="ru-RU"/>
        </w:rPr>
      </w:pPr>
      <w:r w:rsidRPr="008473F0">
        <w:rPr>
          <w:rFonts w:ascii="Times New Roman" w:eastAsia="Times New Roman" w:hAnsi="Times New Roman" w:cs="Times New Roman"/>
          <w:sz w:val="28"/>
          <w:szCs w:val="28"/>
          <w:lang w:eastAsia="ru-RU"/>
        </w:rPr>
        <w:t>Руководствуясь пунктом 4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8473F0">
        <w:rPr>
          <w:rFonts w:ascii="Times New Roman" w:eastAsia="Times New Roman" w:hAnsi="Times New Roman" w:cs="Times New Roman"/>
          <w:sz w:val="28"/>
          <w:szCs w:val="28"/>
          <w:lang w:eastAsia="ru-RU" w:bidi="ru-RU"/>
        </w:rPr>
        <w:t xml:space="preserve">, Федеральным законом от 20.03.2025 № 33-ФЗ «Об общих принципах организации местного самоуправления в единой системе публичной власти»,   </w:t>
      </w:r>
      <w:r w:rsidRPr="008473F0">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 постановлением администрации Гатчинского муниципального округа от 24.02.2025 № 1174 «Об утверждении Порядка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на территории Гатчинского муниципального округа», протоколом подведения итогов на предоставление субсидии № И-25-702-14070-1-0071,</w:t>
      </w:r>
    </w:p>
    <w:p w14:paraId="002328D8"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b/>
          <w:bCs/>
          <w:sz w:val="28"/>
          <w:szCs w:val="28"/>
          <w:lang w:eastAsia="ru-RU"/>
        </w:rPr>
      </w:pPr>
      <w:r w:rsidRPr="008473F0">
        <w:rPr>
          <w:rFonts w:ascii="Times New Roman" w:eastAsia="Times New Roman" w:hAnsi="Times New Roman" w:cs="Times New Roman"/>
          <w:b/>
          <w:bCs/>
          <w:sz w:val="28"/>
          <w:szCs w:val="28"/>
          <w:lang w:eastAsia="ru-RU"/>
        </w:rPr>
        <w:t>ПОСТАНОВЛЯЕТ:</w:t>
      </w:r>
    </w:p>
    <w:p w14:paraId="5FE28F27" w14:textId="77777777" w:rsidR="008473F0" w:rsidRPr="008473F0" w:rsidRDefault="008473F0" w:rsidP="008473F0">
      <w:pPr>
        <w:numPr>
          <w:ilvl w:val="0"/>
          <w:numId w:val="1"/>
        </w:numPr>
        <w:spacing w:after="0" w:line="240" w:lineRule="auto"/>
        <w:ind w:left="0" w:right="-284" w:firstLine="709"/>
        <w:contextualSpacing/>
        <w:jc w:val="both"/>
        <w:rPr>
          <w:rFonts w:ascii="Times New Roman" w:eastAsia="Times New Roman" w:hAnsi="Times New Roman" w:cs="Times New Roman"/>
          <w:sz w:val="28"/>
          <w:szCs w:val="28"/>
          <w:lang w:eastAsia="ru-RU" w:bidi="ru-RU"/>
        </w:rPr>
      </w:pPr>
      <w:r w:rsidRPr="008473F0">
        <w:rPr>
          <w:rFonts w:ascii="Times New Roman" w:eastAsia="Times New Roman" w:hAnsi="Times New Roman" w:cs="Times New Roman"/>
          <w:sz w:val="28"/>
          <w:szCs w:val="28"/>
          <w:lang w:eastAsia="ru-RU"/>
        </w:rPr>
        <w:t xml:space="preserve">Утвердить список социально ориентированных некоммерческих организаций </w:t>
      </w:r>
      <w:r w:rsidRPr="008473F0">
        <w:rPr>
          <w:rFonts w:ascii="Times New Roman" w:eastAsia="Times New Roman" w:hAnsi="Times New Roman" w:cs="Times New Roman"/>
          <w:sz w:val="28"/>
          <w:szCs w:val="28"/>
          <w:lang w:eastAsia="ru-RU" w:bidi="ru-RU"/>
        </w:rPr>
        <w:t>(далее – СО НКО)</w:t>
      </w:r>
      <w:r w:rsidRPr="008473F0">
        <w:rPr>
          <w:rFonts w:ascii="Times New Roman" w:eastAsia="Times New Roman" w:hAnsi="Times New Roman" w:cs="Times New Roman"/>
          <w:sz w:val="28"/>
          <w:szCs w:val="28"/>
          <w:lang w:eastAsia="ru-RU"/>
        </w:rPr>
        <w:t xml:space="preserve"> – победителей дополнительного </w:t>
      </w:r>
      <w:r w:rsidRPr="008473F0">
        <w:rPr>
          <w:rFonts w:ascii="Times New Roman" w:eastAsia="Calibri" w:hAnsi="Times New Roman" w:cs="Times New Roman"/>
          <w:sz w:val="28"/>
          <w:szCs w:val="28"/>
        </w:rPr>
        <w:t xml:space="preserve">отбора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 </w:t>
      </w:r>
      <w:r w:rsidRPr="008473F0">
        <w:rPr>
          <w:rFonts w:ascii="Times New Roman" w:eastAsia="Times New Roman" w:hAnsi="Times New Roman" w:cs="Times New Roman"/>
          <w:sz w:val="28"/>
          <w:szCs w:val="28"/>
          <w:lang w:eastAsia="ru-RU" w:bidi="ru-RU"/>
        </w:rPr>
        <w:t>(далее – победители отбора) для предоставления субсидии согласно приложению к настоящему постановлению.</w:t>
      </w:r>
    </w:p>
    <w:p w14:paraId="119ABD37" w14:textId="77777777" w:rsidR="008473F0" w:rsidRPr="008473F0" w:rsidRDefault="008473F0" w:rsidP="008473F0">
      <w:pPr>
        <w:numPr>
          <w:ilvl w:val="0"/>
          <w:numId w:val="1"/>
        </w:numPr>
        <w:spacing w:after="0" w:line="240" w:lineRule="auto"/>
        <w:ind w:left="0" w:right="-284" w:firstLine="709"/>
        <w:contextualSpacing/>
        <w:jc w:val="both"/>
        <w:rPr>
          <w:rFonts w:ascii="Times New Roman" w:eastAsia="Times New Roman" w:hAnsi="Times New Roman" w:cs="Times New Roman"/>
          <w:sz w:val="28"/>
          <w:szCs w:val="28"/>
          <w:lang w:eastAsia="ru-RU" w:bidi="ru-RU"/>
        </w:rPr>
      </w:pPr>
      <w:r w:rsidRPr="008473F0">
        <w:rPr>
          <w:rFonts w:ascii="Times New Roman" w:eastAsia="Times New Roman" w:hAnsi="Times New Roman" w:cs="Times New Roman"/>
          <w:sz w:val="28"/>
          <w:szCs w:val="28"/>
          <w:lang w:eastAsia="ru-RU" w:bidi="ru-RU"/>
        </w:rPr>
        <w:t>Рекомендовать победителям отбора заключить с администрацией Гатчинского муниципального округа соглашения о предоставлении субсидии.</w:t>
      </w:r>
    </w:p>
    <w:p w14:paraId="78599402" w14:textId="77777777" w:rsidR="008473F0" w:rsidRPr="008473F0" w:rsidRDefault="008473F0" w:rsidP="008473F0">
      <w:pPr>
        <w:numPr>
          <w:ilvl w:val="0"/>
          <w:numId w:val="1"/>
        </w:numPr>
        <w:tabs>
          <w:tab w:val="left" w:pos="709"/>
        </w:tabs>
        <w:spacing w:after="0" w:line="240" w:lineRule="auto"/>
        <w:ind w:left="0" w:right="-284" w:firstLine="709"/>
        <w:contextualSpacing/>
        <w:jc w:val="both"/>
        <w:rPr>
          <w:rFonts w:ascii="Times New Roman" w:eastAsia="Times New Roman" w:hAnsi="Times New Roman" w:cs="Times New Roman"/>
          <w:sz w:val="28"/>
          <w:szCs w:val="28"/>
          <w:lang w:eastAsia="ru-RU"/>
        </w:rPr>
      </w:pPr>
      <w:r w:rsidRPr="008473F0">
        <w:rPr>
          <w:rFonts w:ascii="Times New Roman" w:eastAsia="Times New Roman" w:hAnsi="Times New Roman" w:cs="Times New Roman"/>
          <w:sz w:val="28"/>
          <w:szCs w:val="28"/>
          <w:lang w:eastAsia="ru-RU"/>
        </w:rPr>
        <w:t>Опубликовать настоящее постановление в газете «Официальный вестник» – приложение к газете «Гатчинская правда» и на официальном сайте Гатчинского муниципального округа в сети Интернет.</w:t>
      </w:r>
    </w:p>
    <w:p w14:paraId="1F90174D" w14:textId="77777777" w:rsidR="008473F0" w:rsidRPr="008473F0" w:rsidRDefault="008473F0" w:rsidP="008473F0">
      <w:pPr>
        <w:spacing w:after="0" w:line="240" w:lineRule="auto"/>
        <w:ind w:right="-284" w:firstLine="709"/>
        <w:jc w:val="both"/>
        <w:rPr>
          <w:rFonts w:ascii="Times New Roman" w:eastAsia="Times New Roman" w:hAnsi="Times New Roman" w:cs="Times New Roman"/>
          <w:sz w:val="28"/>
          <w:szCs w:val="28"/>
          <w:lang w:eastAsia="ru-RU"/>
        </w:rPr>
      </w:pPr>
    </w:p>
    <w:p w14:paraId="75DAA123" w14:textId="77777777" w:rsidR="008473F0" w:rsidRPr="008473F0" w:rsidRDefault="008473F0" w:rsidP="008473F0">
      <w:pPr>
        <w:spacing w:after="0" w:line="240" w:lineRule="auto"/>
        <w:ind w:right="-284" w:firstLine="709"/>
        <w:jc w:val="both"/>
        <w:rPr>
          <w:rFonts w:ascii="Times New Roman" w:eastAsia="Times New Roman" w:hAnsi="Times New Roman" w:cs="Times New Roman"/>
          <w:sz w:val="28"/>
          <w:szCs w:val="28"/>
          <w:lang w:eastAsia="ru-RU"/>
        </w:rPr>
      </w:pPr>
      <w:r w:rsidRPr="008473F0">
        <w:rPr>
          <w:rFonts w:ascii="Times New Roman" w:eastAsia="Times New Roman" w:hAnsi="Times New Roman" w:cs="Times New Roman"/>
          <w:sz w:val="28"/>
          <w:szCs w:val="28"/>
          <w:lang w:eastAsia="ru-RU"/>
        </w:rPr>
        <w:t>4.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w:t>
      </w:r>
    </w:p>
    <w:p w14:paraId="5F64B672" w14:textId="77777777" w:rsidR="008473F0" w:rsidRPr="008473F0" w:rsidRDefault="008473F0" w:rsidP="008473F0">
      <w:pPr>
        <w:tabs>
          <w:tab w:val="left" w:pos="993"/>
        </w:tabs>
        <w:spacing w:after="0" w:line="240" w:lineRule="auto"/>
        <w:ind w:right="-284"/>
        <w:jc w:val="both"/>
        <w:rPr>
          <w:rFonts w:ascii="Times New Roman" w:eastAsia="Times New Roman" w:hAnsi="Times New Roman" w:cs="Times New Roman"/>
          <w:sz w:val="28"/>
          <w:szCs w:val="28"/>
          <w:lang w:eastAsia="ru-RU"/>
        </w:rPr>
      </w:pPr>
    </w:p>
    <w:p w14:paraId="35B821A2" w14:textId="77777777" w:rsidR="008473F0" w:rsidRPr="008473F0" w:rsidRDefault="008473F0" w:rsidP="008473F0">
      <w:pPr>
        <w:tabs>
          <w:tab w:val="left" w:pos="993"/>
        </w:tabs>
        <w:spacing w:after="0" w:line="240" w:lineRule="auto"/>
        <w:ind w:right="-284"/>
        <w:jc w:val="both"/>
        <w:rPr>
          <w:rFonts w:ascii="Times New Roman" w:eastAsia="Times New Roman" w:hAnsi="Times New Roman" w:cs="Times New Roman"/>
          <w:sz w:val="28"/>
          <w:szCs w:val="28"/>
          <w:lang w:eastAsia="ru-RU"/>
        </w:rPr>
      </w:pPr>
    </w:p>
    <w:p w14:paraId="73EF251B" w14:textId="77777777" w:rsidR="008473F0" w:rsidRPr="008473F0" w:rsidRDefault="008473F0" w:rsidP="008473F0">
      <w:pPr>
        <w:tabs>
          <w:tab w:val="left" w:pos="993"/>
        </w:tabs>
        <w:spacing w:after="0" w:line="240" w:lineRule="auto"/>
        <w:ind w:right="-284"/>
        <w:jc w:val="both"/>
        <w:rPr>
          <w:rFonts w:ascii="Times New Roman" w:eastAsia="Times New Roman" w:hAnsi="Times New Roman" w:cs="Times New Roman"/>
          <w:sz w:val="28"/>
          <w:szCs w:val="28"/>
          <w:lang w:eastAsia="ru-RU"/>
        </w:rPr>
      </w:pPr>
    </w:p>
    <w:p w14:paraId="386F742C"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r w:rsidRPr="008473F0">
        <w:rPr>
          <w:rFonts w:ascii="Times New Roman" w:eastAsia="Times New Roman" w:hAnsi="Times New Roman" w:cs="Times New Roman"/>
          <w:sz w:val="28"/>
          <w:szCs w:val="28"/>
          <w:lang w:eastAsia="ru-RU"/>
        </w:rPr>
        <w:t>Глава администрации</w:t>
      </w:r>
    </w:p>
    <w:p w14:paraId="26C87D19"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r w:rsidRPr="008473F0">
        <w:rPr>
          <w:rFonts w:ascii="Times New Roman" w:eastAsia="Times New Roman" w:hAnsi="Times New Roman" w:cs="Times New Roman"/>
          <w:sz w:val="28"/>
          <w:szCs w:val="28"/>
          <w:lang w:eastAsia="ru-RU"/>
        </w:rPr>
        <w:t xml:space="preserve">Гатчинского муниципального округа </w:t>
      </w:r>
      <w:r w:rsidRPr="008473F0">
        <w:rPr>
          <w:rFonts w:ascii="Times New Roman" w:eastAsia="Times New Roman" w:hAnsi="Times New Roman" w:cs="Times New Roman"/>
          <w:sz w:val="28"/>
          <w:szCs w:val="28"/>
          <w:lang w:eastAsia="ru-RU"/>
        </w:rPr>
        <w:tab/>
        <w:t xml:space="preserve">                    </w:t>
      </w:r>
      <w:r w:rsidRPr="008473F0">
        <w:rPr>
          <w:rFonts w:ascii="Times New Roman" w:eastAsia="Times New Roman" w:hAnsi="Times New Roman" w:cs="Times New Roman"/>
          <w:sz w:val="28"/>
          <w:szCs w:val="28"/>
          <w:lang w:eastAsia="ru-RU"/>
        </w:rPr>
        <w:tab/>
      </w:r>
      <w:r w:rsidRPr="008473F0">
        <w:rPr>
          <w:rFonts w:ascii="Times New Roman" w:eastAsia="Times New Roman" w:hAnsi="Times New Roman" w:cs="Times New Roman"/>
          <w:sz w:val="28"/>
          <w:szCs w:val="28"/>
          <w:lang w:eastAsia="ru-RU"/>
        </w:rPr>
        <w:tab/>
        <w:t xml:space="preserve">   Л.Н. </w:t>
      </w:r>
      <w:proofErr w:type="spellStart"/>
      <w:r w:rsidRPr="008473F0">
        <w:rPr>
          <w:rFonts w:ascii="Times New Roman" w:eastAsia="Times New Roman" w:hAnsi="Times New Roman" w:cs="Times New Roman"/>
          <w:sz w:val="28"/>
          <w:szCs w:val="28"/>
          <w:lang w:eastAsia="ru-RU"/>
        </w:rPr>
        <w:t>Нещадим</w:t>
      </w:r>
      <w:proofErr w:type="spellEnd"/>
    </w:p>
    <w:p w14:paraId="7473FC00"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09776A0"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DAE9DE1"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EEBC50F"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5F3C843"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45676D3"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419573E"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B34B028"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F569EB6"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9137E17"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BD90742"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FF82CB8"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ED85C19"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D51E8FA"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A6373A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4585CF5"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CF2D89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B6B7ABD"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550576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63549AD"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75587472"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D782A5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5FCCE87"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2E8BEE1B"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93A4C36"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C8A9B9E"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4C80DABC"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06542C1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62B9D35"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323ADEF5"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7883BA4"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6064C5DD"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15078D79"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DCB1ACB"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p w14:paraId="53CFD4A8" w14:textId="77777777" w:rsidR="008473F0" w:rsidRPr="008473F0" w:rsidRDefault="008473F0" w:rsidP="008473F0">
      <w:pPr>
        <w:autoSpaceDE w:val="0"/>
        <w:autoSpaceDN w:val="0"/>
        <w:adjustRightInd w:val="0"/>
        <w:spacing w:after="0" w:line="240" w:lineRule="auto"/>
        <w:ind w:right="-284"/>
        <w:outlineLvl w:val="0"/>
        <w:rPr>
          <w:rFonts w:ascii="Times New Roman" w:eastAsia="Times New Roman" w:hAnsi="Times New Roman" w:cs="Times New Roman"/>
          <w:sz w:val="20"/>
          <w:szCs w:val="20"/>
          <w:lang w:eastAsia="ru-RU"/>
        </w:rPr>
      </w:pPr>
      <w:r w:rsidRPr="008473F0">
        <w:rPr>
          <w:rFonts w:ascii="Times New Roman" w:eastAsia="Times New Roman" w:hAnsi="Times New Roman" w:cs="Times New Roman"/>
          <w:sz w:val="20"/>
          <w:szCs w:val="20"/>
          <w:lang w:eastAsia="ru-RU"/>
        </w:rPr>
        <w:t>Павлов Игорь Васильевич</w:t>
      </w:r>
    </w:p>
    <w:p w14:paraId="671E14FC" w14:textId="77777777" w:rsidR="008473F0" w:rsidRPr="008473F0" w:rsidRDefault="008473F0" w:rsidP="008473F0">
      <w:pPr>
        <w:autoSpaceDE w:val="0"/>
        <w:autoSpaceDN w:val="0"/>
        <w:adjustRightInd w:val="0"/>
        <w:spacing w:after="0" w:line="240" w:lineRule="auto"/>
        <w:ind w:left="3969" w:right="-284"/>
        <w:jc w:val="both"/>
        <w:outlineLvl w:val="0"/>
        <w:rPr>
          <w:rFonts w:ascii="Times New Roman" w:eastAsia="Times New Roman" w:hAnsi="Times New Roman" w:cs="Times New Roman"/>
          <w:snapToGrid w:val="0"/>
          <w:sz w:val="28"/>
          <w:szCs w:val="28"/>
          <w:lang w:eastAsia="ru-RU"/>
        </w:rPr>
      </w:pPr>
    </w:p>
    <w:p w14:paraId="0817ED3A" w14:textId="77777777" w:rsidR="008473F0" w:rsidRPr="008473F0" w:rsidRDefault="008473F0" w:rsidP="008473F0">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8473F0">
        <w:rPr>
          <w:rFonts w:ascii="Times New Roman" w:eastAsia="Times New Roman" w:hAnsi="Times New Roman" w:cs="Times New Roman"/>
          <w:snapToGrid w:val="0"/>
          <w:sz w:val="28"/>
          <w:szCs w:val="28"/>
          <w:lang w:eastAsia="ru-RU"/>
        </w:rPr>
        <w:t>ПРИЛОЖЕНИЕ</w:t>
      </w:r>
    </w:p>
    <w:p w14:paraId="18F49035" w14:textId="77777777" w:rsidR="008473F0" w:rsidRPr="008473F0" w:rsidRDefault="008473F0" w:rsidP="008473F0">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8473F0">
        <w:rPr>
          <w:rFonts w:ascii="Times New Roman" w:eastAsia="Times New Roman" w:hAnsi="Times New Roman" w:cs="Times New Roman"/>
          <w:snapToGrid w:val="0"/>
          <w:sz w:val="28"/>
          <w:szCs w:val="28"/>
          <w:lang w:eastAsia="ru-RU"/>
        </w:rPr>
        <w:t xml:space="preserve">к постановлению администрации </w:t>
      </w:r>
    </w:p>
    <w:p w14:paraId="794CF553" w14:textId="77777777" w:rsidR="008473F0" w:rsidRPr="008473F0" w:rsidRDefault="008473F0" w:rsidP="008473F0">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8473F0">
        <w:rPr>
          <w:rFonts w:ascii="Times New Roman" w:eastAsia="Times New Roman" w:hAnsi="Times New Roman" w:cs="Times New Roman"/>
          <w:snapToGrid w:val="0"/>
          <w:sz w:val="28"/>
          <w:szCs w:val="28"/>
          <w:lang w:eastAsia="ru-RU"/>
        </w:rPr>
        <w:t xml:space="preserve">Гатчинского муниципального округа </w:t>
      </w:r>
    </w:p>
    <w:p w14:paraId="186C7A93" w14:textId="77777777" w:rsidR="008473F0" w:rsidRPr="008473F0" w:rsidRDefault="008473F0" w:rsidP="008473F0">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8473F0">
        <w:rPr>
          <w:rFonts w:ascii="Times New Roman" w:eastAsia="Times New Roman" w:hAnsi="Times New Roman" w:cs="Times New Roman"/>
          <w:snapToGrid w:val="0"/>
          <w:sz w:val="28"/>
          <w:szCs w:val="28"/>
          <w:lang w:eastAsia="ru-RU"/>
        </w:rPr>
        <w:t>от 14.10.2025 № 9583</w:t>
      </w:r>
    </w:p>
    <w:p w14:paraId="14A711FA"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68695C9D" w14:textId="77777777" w:rsidR="008473F0" w:rsidRPr="008473F0" w:rsidRDefault="008473F0" w:rsidP="008473F0">
      <w:pPr>
        <w:shd w:val="clear" w:color="auto" w:fill="FFFFFF"/>
        <w:spacing w:after="0" w:line="240" w:lineRule="auto"/>
        <w:ind w:firstLine="567"/>
        <w:jc w:val="center"/>
        <w:textAlignment w:val="baseline"/>
        <w:rPr>
          <w:rFonts w:ascii="Times New Roman" w:eastAsia="Calibri" w:hAnsi="Times New Roman" w:cs="Times New Roman"/>
          <w:b/>
          <w:kern w:val="2"/>
          <w:sz w:val="28"/>
          <w:szCs w:val="28"/>
          <w14:ligatures w14:val="standardContextual"/>
        </w:rPr>
      </w:pPr>
    </w:p>
    <w:p w14:paraId="2D12E71A"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cs="Times New Roman"/>
          <w:sz w:val="28"/>
          <w:szCs w:val="28"/>
          <w:lang w:eastAsia="ru-RU" w:bidi="ru-RU"/>
        </w:rPr>
      </w:pPr>
      <w:r w:rsidRPr="008473F0">
        <w:rPr>
          <w:rFonts w:ascii="Times New Roman" w:eastAsia="Times New Roman" w:hAnsi="Times New Roman" w:cs="Times New Roman"/>
          <w:sz w:val="28"/>
          <w:szCs w:val="28"/>
          <w:lang w:eastAsia="ru-RU"/>
        </w:rPr>
        <w:t>Список СО НКО – победителей дополнительного отбора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w:t>
      </w:r>
    </w:p>
    <w:p w14:paraId="493891C8"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cs="Times New Roman"/>
          <w:sz w:val="28"/>
          <w:szCs w:val="28"/>
          <w:lang w:eastAsia="ru-RU" w:bidi="ru-RU"/>
        </w:rPr>
      </w:pPr>
    </w:p>
    <w:tbl>
      <w:tblPr>
        <w:tblStyle w:val="10"/>
        <w:tblW w:w="9918" w:type="dxa"/>
        <w:jc w:val="center"/>
        <w:tblInd w:w="0" w:type="dxa"/>
        <w:tblLook w:val="04A0" w:firstRow="1" w:lastRow="0" w:firstColumn="1" w:lastColumn="0" w:noHBand="0" w:noVBand="1"/>
      </w:tblPr>
      <w:tblGrid>
        <w:gridCol w:w="704"/>
        <w:gridCol w:w="1985"/>
        <w:gridCol w:w="3051"/>
        <w:gridCol w:w="1768"/>
        <w:gridCol w:w="2410"/>
      </w:tblGrid>
      <w:tr w:rsidR="008473F0" w:rsidRPr="008473F0" w14:paraId="398564BE" w14:textId="77777777" w:rsidTr="008473F0">
        <w:trPr>
          <w:jc w:val="center"/>
        </w:trPr>
        <w:tc>
          <w:tcPr>
            <w:tcW w:w="704" w:type="dxa"/>
            <w:tcBorders>
              <w:top w:val="single" w:sz="4" w:space="0" w:color="auto"/>
              <w:left w:val="single" w:sz="4" w:space="0" w:color="auto"/>
              <w:bottom w:val="single" w:sz="4" w:space="0" w:color="auto"/>
              <w:right w:val="single" w:sz="4" w:space="0" w:color="auto"/>
            </w:tcBorders>
            <w:hideMark/>
          </w:tcPr>
          <w:p w14:paraId="1A3D8E7C"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 xml:space="preserve">№ </w:t>
            </w:r>
          </w:p>
          <w:p w14:paraId="468FE2F1"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п/п</w:t>
            </w:r>
          </w:p>
        </w:tc>
        <w:tc>
          <w:tcPr>
            <w:tcW w:w="1985" w:type="dxa"/>
            <w:tcBorders>
              <w:top w:val="single" w:sz="4" w:space="0" w:color="auto"/>
              <w:left w:val="single" w:sz="4" w:space="0" w:color="auto"/>
              <w:bottom w:val="single" w:sz="4" w:space="0" w:color="auto"/>
              <w:right w:val="single" w:sz="4" w:space="0" w:color="auto"/>
            </w:tcBorders>
          </w:tcPr>
          <w:p w14:paraId="190224B9"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Номер заявки</w:t>
            </w:r>
          </w:p>
          <w:p w14:paraId="024799A3"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p>
        </w:tc>
        <w:tc>
          <w:tcPr>
            <w:tcW w:w="3051" w:type="dxa"/>
            <w:tcBorders>
              <w:top w:val="single" w:sz="4" w:space="0" w:color="auto"/>
              <w:left w:val="single" w:sz="4" w:space="0" w:color="auto"/>
              <w:bottom w:val="single" w:sz="4" w:space="0" w:color="auto"/>
              <w:right w:val="single" w:sz="4" w:space="0" w:color="auto"/>
            </w:tcBorders>
            <w:hideMark/>
          </w:tcPr>
          <w:p w14:paraId="0FDDC02F" w14:textId="77777777" w:rsidR="008473F0" w:rsidRPr="008473F0" w:rsidRDefault="008473F0" w:rsidP="008473F0">
            <w:pPr>
              <w:widowControl w:val="0"/>
              <w:autoSpaceDE w:val="0"/>
              <w:autoSpaceDN w:val="0"/>
              <w:spacing w:after="0" w:line="240" w:lineRule="auto"/>
              <w:ind w:right="37"/>
              <w:jc w:val="both"/>
              <w:rPr>
                <w:rFonts w:ascii="Times New Roman" w:eastAsia="Times New Roman" w:hAnsi="Times New Roman"/>
                <w:sz w:val="28"/>
                <w:szCs w:val="28"/>
              </w:rPr>
            </w:pPr>
            <w:r w:rsidRPr="008473F0">
              <w:rPr>
                <w:rFonts w:ascii="Times New Roman" w:eastAsia="Times New Roman" w:hAnsi="Times New Roman"/>
                <w:sz w:val="28"/>
                <w:szCs w:val="28"/>
              </w:rPr>
              <w:t>Наименование организации</w:t>
            </w:r>
          </w:p>
        </w:tc>
        <w:tc>
          <w:tcPr>
            <w:tcW w:w="1768" w:type="dxa"/>
            <w:tcBorders>
              <w:top w:val="single" w:sz="4" w:space="0" w:color="auto"/>
              <w:left w:val="single" w:sz="4" w:space="0" w:color="auto"/>
              <w:bottom w:val="single" w:sz="4" w:space="0" w:color="auto"/>
              <w:right w:val="single" w:sz="4" w:space="0" w:color="auto"/>
            </w:tcBorders>
            <w:hideMark/>
          </w:tcPr>
          <w:p w14:paraId="492286DE"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ИНН организации</w:t>
            </w:r>
          </w:p>
        </w:tc>
        <w:tc>
          <w:tcPr>
            <w:tcW w:w="2410" w:type="dxa"/>
            <w:tcBorders>
              <w:top w:val="single" w:sz="4" w:space="0" w:color="auto"/>
              <w:left w:val="single" w:sz="4" w:space="0" w:color="auto"/>
              <w:bottom w:val="single" w:sz="4" w:space="0" w:color="auto"/>
              <w:right w:val="single" w:sz="4" w:space="0" w:color="auto"/>
            </w:tcBorders>
            <w:hideMark/>
          </w:tcPr>
          <w:p w14:paraId="4C9CE18B" w14:textId="77777777" w:rsidR="008473F0" w:rsidRPr="008473F0" w:rsidRDefault="008473F0" w:rsidP="008473F0">
            <w:pPr>
              <w:widowControl w:val="0"/>
              <w:autoSpaceDE w:val="0"/>
              <w:autoSpaceDN w:val="0"/>
              <w:spacing w:after="0" w:line="240" w:lineRule="auto"/>
              <w:jc w:val="both"/>
              <w:rPr>
                <w:rFonts w:ascii="Times New Roman" w:eastAsia="Times New Roman" w:hAnsi="Times New Roman"/>
                <w:sz w:val="28"/>
                <w:szCs w:val="28"/>
              </w:rPr>
            </w:pPr>
            <w:r w:rsidRPr="008473F0">
              <w:rPr>
                <w:rFonts w:ascii="Times New Roman" w:eastAsia="Times New Roman" w:hAnsi="Times New Roman"/>
                <w:sz w:val="28"/>
                <w:szCs w:val="28"/>
              </w:rPr>
              <w:t>Размер субсидии (рублей)</w:t>
            </w:r>
          </w:p>
        </w:tc>
      </w:tr>
      <w:tr w:rsidR="008473F0" w:rsidRPr="008473F0" w14:paraId="5AC9EB05" w14:textId="77777777" w:rsidTr="008473F0">
        <w:trPr>
          <w:jc w:val="center"/>
        </w:trPr>
        <w:tc>
          <w:tcPr>
            <w:tcW w:w="9918" w:type="dxa"/>
            <w:gridSpan w:val="5"/>
            <w:tcBorders>
              <w:top w:val="single" w:sz="4" w:space="0" w:color="auto"/>
              <w:left w:val="single" w:sz="4" w:space="0" w:color="auto"/>
              <w:bottom w:val="single" w:sz="4" w:space="0" w:color="auto"/>
              <w:right w:val="single" w:sz="4" w:space="0" w:color="auto"/>
            </w:tcBorders>
            <w:hideMark/>
          </w:tcPr>
          <w:p w14:paraId="4D769F4B"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Гражданственность, патриотизм, историческая память</w:t>
            </w:r>
          </w:p>
        </w:tc>
      </w:tr>
      <w:tr w:rsidR="008473F0" w:rsidRPr="008473F0" w14:paraId="56E264E8" w14:textId="77777777" w:rsidTr="008473F0">
        <w:trPr>
          <w:jc w:val="center"/>
        </w:trPr>
        <w:tc>
          <w:tcPr>
            <w:tcW w:w="704" w:type="dxa"/>
            <w:tcBorders>
              <w:top w:val="single" w:sz="4" w:space="0" w:color="auto"/>
              <w:left w:val="single" w:sz="4" w:space="0" w:color="auto"/>
              <w:bottom w:val="single" w:sz="4" w:space="0" w:color="auto"/>
              <w:right w:val="single" w:sz="4" w:space="0" w:color="auto"/>
            </w:tcBorders>
          </w:tcPr>
          <w:p w14:paraId="0F49F271" w14:textId="77777777" w:rsidR="008473F0" w:rsidRPr="008473F0" w:rsidRDefault="008473F0" w:rsidP="008473F0">
            <w:pPr>
              <w:widowControl w:val="0"/>
              <w:numPr>
                <w:ilvl w:val="0"/>
                <w:numId w:val="2"/>
              </w:numPr>
              <w:autoSpaceDE w:val="0"/>
              <w:autoSpaceDN w:val="0"/>
              <w:spacing w:after="0" w:line="240" w:lineRule="auto"/>
              <w:ind w:right="-284"/>
              <w:jc w:val="both"/>
              <w:rPr>
                <w:rFonts w:ascii="Times New Roman" w:eastAsia="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14:paraId="22E68170"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25-702-14070-1-0071-000004</w:t>
            </w:r>
          </w:p>
        </w:tc>
        <w:tc>
          <w:tcPr>
            <w:tcW w:w="3051" w:type="dxa"/>
            <w:tcBorders>
              <w:top w:val="single" w:sz="4" w:space="0" w:color="auto"/>
              <w:left w:val="single" w:sz="4" w:space="0" w:color="auto"/>
              <w:bottom w:val="single" w:sz="4" w:space="0" w:color="auto"/>
              <w:right w:val="single" w:sz="4" w:space="0" w:color="auto"/>
            </w:tcBorders>
            <w:hideMark/>
          </w:tcPr>
          <w:p w14:paraId="00007BDC" w14:textId="77777777" w:rsidR="008473F0" w:rsidRPr="008473F0" w:rsidRDefault="008473F0" w:rsidP="008473F0">
            <w:pPr>
              <w:spacing w:after="0" w:line="240" w:lineRule="auto"/>
              <w:rPr>
                <w:rFonts w:ascii="Times New Roman" w:hAnsi="Times New Roman"/>
                <w:sz w:val="28"/>
                <w:szCs w:val="28"/>
              </w:rPr>
            </w:pPr>
            <w:r w:rsidRPr="008473F0">
              <w:rPr>
                <w:rFonts w:ascii="Times New Roman" w:hAnsi="Times New Roman"/>
                <w:sz w:val="28"/>
                <w:szCs w:val="28"/>
              </w:rPr>
              <w:t>Общественная организация</w:t>
            </w:r>
          </w:p>
          <w:p w14:paraId="2D9C560E" w14:textId="77777777" w:rsidR="008473F0" w:rsidRPr="008473F0" w:rsidRDefault="008473F0" w:rsidP="008473F0">
            <w:pPr>
              <w:spacing w:after="0" w:line="240" w:lineRule="auto"/>
              <w:rPr>
                <w:rFonts w:ascii="Times New Roman" w:hAnsi="Times New Roman"/>
                <w:sz w:val="28"/>
                <w:szCs w:val="28"/>
              </w:rPr>
            </w:pPr>
            <w:r w:rsidRPr="008473F0">
              <w:rPr>
                <w:rFonts w:ascii="Times New Roman" w:hAnsi="Times New Roman"/>
                <w:sz w:val="28"/>
                <w:szCs w:val="28"/>
              </w:rPr>
              <w:t>Татарско-Башкирское</w:t>
            </w:r>
          </w:p>
          <w:p w14:paraId="619E143A" w14:textId="77777777" w:rsidR="008473F0" w:rsidRPr="008473F0" w:rsidRDefault="008473F0" w:rsidP="008473F0">
            <w:pPr>
              <w:spacing w:after="0" w:line="240" w:lineRule="auto"/>
              <w:rPr>
                <w:rFonts w:ascii="Times New Roman" w:hAnsi="Times New Roman"/>
                <w:sz w:val="28"/>
                <w:szCs w:val="28"/>
              </w:rPr>
            </w:pPr>
            <w:r w:rsidRPr="008473F0">
              <w:rPr>
                <w:rFonts w:ascii="Times New Roman" w:hAnsi="Times New Roman"/>
                <w:sz w:val="28"/>
                <w:szCs w:val="28"/>
              </w:rPr>
              <w:t>общество г. Гатчины и</w:t>
            </w:r>
          </w:p>
          <w:p w14:paraId="087AE518" w14:textId="77777777" w:rsidR="008473F0" w:rsidRPr="008473F0" w:rsidRDefault="008473F0" w:rsidP="008473F0">
            <w:pPr>
              <w:spacing w:after="0" w:line="240" w:lineRule="auto"/>
              <w:rPr>
                <w:rFonts w:ascii="Times New Roman" w:hAnsi="Times New Roman"/>
                <w:sz w:val="28"/>
                <w:szCs w:val="28"/>
              </w:rPr>
            </w:pPr>
            <w:r w:rsidRPr="008473F0">
              <w:rPr>
                <w:rFonts w:ascii="Times New Roman" w:hAnsi="Times New Roman"/>
                <w:sz w:val="28"/>
                <w:szCs w:val="28"/>
              </w:rPr>
              <w:t>Гатчинского района</w:t>
            </w:r>
          </w:p>
          <w:p w14:paraId="6DB36C09" w14:textId="77777777" w:rsidR="008473F0" w:rsidRPr="008473F0" w:rsidRDefault="008473F0" w:rsidP="008473F0">
            <w:pPr>
              <w:spacing w:after="0" w:line="240" w:lineRule="auto"/>
              <w:rPr>
                <w:rFonts w:ascii="Times New Roman" w:hAnsi="Times New Roman"/>
                <w:sz w:val="28"/>
                <w:szCs w:val="28"/>
              </w:rPr>
            </w:pPr>
            <w:r w:rsidRPr="008473F0">
              <w:rPr>
                <w:rFonts w:ascii="Times New Roman" w:hAnsi="Times New Roman"/>
                <w:sz w:val="28"/>
                <w:szCs w:val="28"/>
              </w:rPr>
              <w:t>Ленинградской области</w:t>
            </w:r>
          </w:p>
          <w:p w14:paraId="17447674" w14:textId="77777777" w:rsidR="008473F0" w:rsidRPr="008473F0" w:rsidRDefault="008473F0" w:rsidP="008473F0">
            <w:pPr>
              <w:widowControl w:val="0"/>
              <w:autoSpaceDE w:val="0"/>
              <w:autoSpaceDN w:val="0"/>
              <w:spacing w:after="0" w:line="240" w:lineRule="auto"/>
              <w:ind w:right="37"/>
              <w:jc w:val="both"/>
              <w:rPr>
                <w:rFonts w:ascii="Times New Roman" w:eastAsia="Times New Roman" w:hAnsi="Times New Roman"/>
                <w:sz w:val="28"/>
                <w:szCs w:val="28"/>
              </w:rPr>
            </w:pPr>
            <w:r w:rsidRPr="008473F0">
              <w:rPr>
                <w:rFonts w:ascii="Times New Roman" w:hAnsi="Times New Roman"/>
                <w:sz w:val="28"/>
                <w:szCs w:val="28"/>
              </w:rPr>
              <w:t>"Юлдаш" ("Попутчик")</w:t>
            </w:r>
          </w:p>
        </w:tc>
        <w:tc>
          <w:tcPr>
            <w:tcW w:w="1768" w:type="dxa"/>
            <w:tcBorders>
              <w:top w:val="single" w:sz="4" w:space="0" w:color="auto"/>
              <w:left w:val="single" w:sz="4" w:space="0" w:color="auto"/>
              <w:bottom w:val="single" w:sz="4" w:space="0" w:color="auto"/>
              <w:right w:val="single" w:sz="4" w:space="0" w:color="auto"/>
            </w:tcBorders>
            <w:hideMark/>
          </w:tcPr>
          <w:p w14:paraId="38810A3F"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4705019791</w:t>
            </w:r>
          </w:p>
        </w:tc>
        <w:tc>
          <w:tcPr>
            <w:tcW w:w="2410" w:type="dxa"/>
            <w:tcBorders>
              <w:top w:val="single" w:sz="4" w:space="0" w:color="auto"/>
              <w:left w:val="single" w:sz="4" w:space="0" w:color="auto"/>
              <w:bottom w:val="single" w:sz="4" w:space="0" w:color="auto"/>
              <w:right w:val="single" w:sz="4" w:space="0" w:color="auto"/>
            </w:tcBorders>
            <w:hideMark/>
          </w:tcPr>
          <w:p w14:paraId="4972DF03"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hAnsi="Times New Roman"/>
                <w:color w:val="000000"/>
                <w:sz w:val="28"/>
                <w:szCs w:val="28"/>
              </w:rPr>
              <w:t>247700,00</w:t>
            </w:r>
          </w:p>
        </w:tc>
      </w:tr>
      <w:tr w:rsidR="008473F0" w:rsidRPr="008473F0" w14:paraId="6D96BA70" w14:textId="77777777" w:rsidTr="008473F0">
        <w:trPr>
          <w:jc w:val="center"/>
        </w:trPr>
        <w:tc>
          <w:tcPr>
            <w:tcW w:w="704" w:type="dxa"/>
            <w:tcBorders>
              <w:top w:val="single" w:sz="4" w:space="0" w:color="auto"/>
              <w:left w:val="single" w:sz="4" w:space="0" w:color="auto"/>
              <w:bottom w:val="single" w:sz="4" w:space="0" w:color="auto"/>
              <w:right w:val="single" w:sz="4" w:space="0" w:color="auto"/>
            </w:tcBorders>
          </w:tcPr>
          <w:p w14:paraId="46460AEC" w14:textId="77777777" w:rsidR="008473F0" w:rsidRPr="008473F0" w:rsidRDefault="008473F0" w:rsidP="008473F0">
            <w:pPr>
              <w:widowControl w:val="0"/>
              <w:numPr>
                <w:ilvl w:val="0"/>
                <w:numId w:val="2"/>
              </w:numPr>
              <w:autoSpaceDE w:val="0"/>
              <w:autoSpaceDN w:val="0"/>
              <w:spacing w:after="0" w:line="240" w:lineRule="auto"/>
              <w:ind w:right="-284"/>
              <w:jc w:val="both"/>
              <w:rPr>
                <w:rFonts w:ascii="Times New Roman" w:eastAsia="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14:paraId="081DD621"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25-702-14070-1-0071-000002</w:t>
            </w:r>
          </w:p>
        </w:tc>
        <w:tc>
          <w:tcPr>
            <w:tcW w:w="3051" w:type="dxa"/>
            <w:tcBorders>
              <w:top w:val="single" w:sz="4" w:space="0" w:color="auto"/>
              <w:left w:val="single" w:sz="4" w:space="0" w:color="auto"/>
              <w:bottom w:val="single" w:sz="4" w:space="0" w:color="auto"/>
              <w:right w:val="single" w:sz="4" w:space="0" w:color="auto"/>
            </w:tcBorders>
            <w:hideMark/>
          </w:tcPr>
          <w:p w14:paraId="7BAC7405" w14:textId="77777777" w:rsidR="008473F0" w:rsidRPr="008473F0" w:rsidRDefault="008473F0" w:rsidP="008473F0">
            <w:pPr>
              <w:spacing w:after="0" w:line="240" w:lineRule="auto"/>
              <w:jc w:val="both"/>
              <w:rPr>
                <w:rFonts w:ascii="Times New Roman" w:hAnsi="Times New Roman"/>
                <w:iCs/>
                <w:sz w:val="28"/>
                <w:szCs w:val="28"/>
              </w:rPr>
            </w:pPr>
            <w:r w:rsidRPr="008473F0">
              <w:rPr>
                <w:rFonts w:ascii="Times New Roman" w:hAnsi="Times New Roman"/>
                <w:iCs/>
                <w:sz w:val="28"/>
                <w:szCs w:val="28"/>
              </w:rPr>
              <w:t>Автономная некоммерческая</w:t>
            </w:r>
          </w:p>
          <w:p w14:paraId="21EBE153" w14:textId="77777777" w:rsidR="008473F0" w:rsidRPr="008473F0" w:rsidRDefault="008473F0" w:rsidP="008473F0">
            <w:pPr>
              <w:widowControl w:val="0"/>
              <w:autoSpaceDE w:val="0"/>
              <w:autoSpaceDN w:val="0"/>
              <w:spacing w:after="0" w:line="240" w:lineRule="auto"/>
              <w:ind w:right="37"/>
              <w:jc w:val="both"/>
              <w:rPr>
                <w:rFonts w:ascii="Times New Roman" w:eastAsia="Times New Roman" w:hAnsi="Times New Roman"/>
                <w:sz w:val="28"/>
                <w:szCs w:val="28"/>
              </w:rPr>
            </w:pPr>
            <w:r w:rsidRPr="008473F0">
              <w:rPr>
                <w:rFonts w:ascii="Times New Roman" w:hAnsi="Times New Roman"/>
                <w:iCs/>
                <w:sz w:val="28"/>
                <w:szCs w:val="28"/>
              </w:rPr>
              <w:t xml:space="preserve">организация </w:t>
            </w:r>
            <w:proofErr w:type="spellStart"/>
            <w:r w:rsidRPr="008473F0">
              <w:rPr>
                <w:rFonts w:ascii="Times New Roman" w:hAnsi="Times New Roman"/>
                <w:iCs/>
                <w:sz w:val="28"/>
                <w:szCs w:val="28"/>
              </w:rPr>
              <w:t>военнопатриотический</w:t>
            </w:r>
            <w:proofErr w:type="spellEnd"/>
            <w:r w:rsidRPr="008473F0">
              <w:rPr>
                <w:rFonts w:ascii="Times New Roman" w:hAnsi="Times New Roman"/>
                <w:iCs/>
                <w:sz w:val="28"/>
                <w:szCs w:val="28"/>
              </w:rPr>
              <w:t xml:space="preserve"> клуб "Рокот Ленобласть"</w:t>
            </w:r>
          </w:p>
        </w:tc>
        <w:tc>
          <w:tcPr>
            <w:tcW w:w="1768" w:type="dxa"/>
            <w:tcBorders>
              <w:top w:val="single" w:sz="4" w:space="0" w:color="auto"/>
              <w:left w:val="single" w:sz="4" w:space="0" w:color="auto"/>
              <w:bottom w:val="single" w:sz="4" w:space="0" w:color="auto"/>
              <w:right w:val="single" w:sz="4" w:space="0" w:color="auto"/>
            </w:tcBorders>
            <w:hideMark/>
          </w:tcPr>
          <w:p w14:paraId="712FEA37"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4705103669</w:t>
            </w:r>
          </w:p>
        </w:tc>
        <w:tc>
          <w:tcPr>
            <w:tcW w:w="2410" w:type="dxa"/>
            <w:tcBorders>
              <w:top w:val="single" w:sz="4" w:space="0" w:color="auto"/>
              <w:left w:val="single" w:sz="4" w:space="0" w:color="auto"/>
              <w:bottom w:val="single" w:sz="4" w:space="0" w:color="auto"/>
              <w:right w:val="single" w:sz="4" w:space="0" w:color="auto"/>
            </w:tcBorders>
            <w:hideMark/>
          </w:tcPr>
          <w:p w14:paraId="5639419B"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hAnsi="Times New Roman"/>
                <w:color w:val="000000"/>
                <w:sz w:val="28"/>
                <w:szCs w:val="28"/>
              </w:rPr>
              <w:t>249626,00</w:t>
            </w:r>
          </w:p>
        </w:tc>
      </w:tr>
      <w:tr w:rsidR="008473F0" w:rsidRPr="008473F0" w14:paraId="73F45834" w14:textId="77777777" w:rsidTr="008473F0">
        <w:trPr>
          <w:jc w:val="center"/>
        </w:trPr>
        <w:tc>
          <w:tcPr>
            <w:tcW w:w="704" w:type="dxa"/>
            <w:tcBorders>
              <w:top w:val="single" w:sz="4" w:space="0" w:color="auto"/>
              <w:left w:val="single" w:sz="4" w:space="0" w:color="auto"/>
              <w:bottom w:val="single" w:sz="4" w:space="0" w:color="auto"/>
              <w:right w:val="single" w:sz="4" w:space="0" w:color="auto"/>
            </w:tcBorders>
          </w:tcPr>
          <w:p w14:paraId="4A7B4071" w14:textId="77777777" w:rsidR="008473F0" w:rsidRPr="008473F0" w:rsidRDefault="008473F0" w:rsidP="008473F0">
            <w:pPr>
              <w:widowControl w:val="0"/>
              <w:numPr>
                <w:ilvl w:val="0"/>
                <w:numId w:val="2"/>
              </w:numPr>
              <w:autoSpaceDE w:val="0"/>
              <w:autoSpaceDN w:val="0"/>
              <w:spacing w:after="0" w:line="240" w:lineRule="auto"/>
              <w:ind w:right="-284"/>
              <w:jc w:val="both"/>
              <w:rPr>
                <w:rFonts w:ascii="Times New Roman" w:eastAsia="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14:paraId="7563FC4D"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25-702-14070-1-0071-000001</w:t>
            </w:r>
          </w:p>
        </w:tc>
        <w:tc>
          <w:tcPr>
            <w:tcW w:w="3051" w:type="dxa"/>
            <w:tcBorders>
              <w:top w:val="single" w:sz="4" w:space="0" w:color="auto"/>
              <w:left w:val="single" w:sz="4" w:space="0" w:color="auto"/>
              <w:bottom w:val="single" w:sz="4" w:space="0" w:color="auto"/>
              <w:right w:val="single" w:sz="4" w:space="0" w:color="auto"/>
            </w:tcBorders>
            <w:hideMark/>
          </w:tcPr>
          <w:p w14:paraId="17D2FA3B" w14:textId="77777777" w:rsidR="008473F0" w:rsidRPr="008473F0" w:rsidRDefault="008473F0" w:rsidP="008473F0">
            <w:pPr>
              <w:spacing w:after="0" w:line="240" w:lineRule="auto"/>
              <w:jc w:val="both"/>
              <w:rPr>
                <w:rFonts w:ascii="Times New Roman" w:hAnsi="Times New Roman"/>
                <w:sz w:val="28"/>
                <w:szCs w:val="28"/>
              </w:rPr>
            </w:pPr>
            <w:r w:rsidRPr="008473F0">
              <w:rPr>
                <w:rFonts w:ascii="Times New Roman" w:hAnsi="Times New Roman"/>
                <w:sz w:val="28"/>
                <w:szCs w:val="28"/>
              </w:rPr>
              <w:t>Благотворительный фонд</w:t>
            </w:r>
          </w:p>
          <w:p w14:paraId="13D65E69" w14:textId="77777777" w:rsidR="008473F0" w:rsidRPr="008473F0" w:rsidRDefault="008473F0" w:rsidP="008473F0">
            <w:pPr>
              <w:widowControl w:val="0"/>
              <w:autoSpaceDE w:val="0"/>
              <w:autoSpaceDN w:val="0"/>
              <w:spacing w:after="0" w:line="240" w:lineRule="auto"/>
              <w:ind w:right="37"/>
              <w:jc w:val="both"/>
              <w:rPr>
                <w:rFonts w:ascii="Times New Roman" w:eastAsia="Times New Roman" w:hAnsi="Times New Roman"/>
                <w:sz w:val="28"/>
                <w:szCs w:val="28"/>
              </w:rPr>
            </w:pPr>
            <w:r w:rsidRPr="008473F0">
              <w:rPr>
                <w:rFonts w:ascii="Times New Roman" w:hAnsi="Times New Roman"/>
                <w:sz w:val="28"/>
                <w:szCs w:val="28"/>
              </w:rPr>
              <w:t xml:space="preserve">деревни </w:t>
            </w:r>
            <w:proofErr w:type="spellStart"/>
            <w:r w:rsidRPr="008473F0">
              <w:rPr>
                <w:rFonts w:ascii="Times New Roman" w:hAnsi="Times New Roman"/>
                <w:sz w:val="28"/>
                <w:szCs w:val="28"/>
              </w:rPr>
              <w:t>Лампово</w:t>
            </w:r>
            <w:proofErr w:type="spellEnd"/>
            <w:r w:rsidRPr="008473F0">
              <w:rPr>
                <w:rFonts w:ascii="Times New Roman" w:hAnsi="Times New Roman"/>
                <w:sz w:val="28"/>
                <w:szCs w:val="28"/>
              </w:rPr>
              <w:t xml:space="preserve"> "Лампа"</w:t>
            </w:r>
          </w:p>
        </w:tc>
        <w:tc>
          <w:tcPr>
            <w:tcW w:w="1768" w:type="dxa"/>
            <w:tcBorders>
              <w:top w:val="single" w:sz="4" w:space="0" w:color="auto"/>
              <w:left w:val="single" w:sz="4" w:space="0" w:color="auto"/>
              <w:bottom w:val="single" w:sz="4" w:space="0" w:color="auto"/>
              <w:right w:val="single" w:sz="4" w:space="0" w:color="auto"/>
            </w:tcBorders>
            <w:hideMark/>
          </w:tcPr>
          <w:p w14:paraId="21F0A5BB"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4705121562</w:t>
            </w:r>
          </w:p>
        </w:tc>
        <w:tc>
          <w:tcPr>
            <w:tcW w:w="2410" w:type="dxa"/>
            <w:tcBorders>
              <w:top w:val="single" w:sz="4" w:space="0" w:color="auto"/>
              <w:left w:val="single" w:sz="4" w:space="0" w:color="auto"/>
              <w:bottom w:val="single" w:sz="4" w:space="0" w:color="auto"/>
              <w:right w:val="single" w:sz="4" w:space="0" w:color="auto"/>
            </w:tcBorders>
            <w:hideMark/>
          </w:tcPr>
          <w:p w14:paraId="2812CAA1"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hAnsi="Times New Roman"/>
                <w:color w:val="000000"/>
                <w:sz w:val="28"/>
                <w:szCs w:val="28"/>
              </w:rPr>
              <w:t>249596,70</w:t>
            </w:r>
          </w:p>
        </w:tc>
      </w:tr>
      <w:tr w:rsidR="008473F0" w:rsidRPr="008473F0" w14:paraId="55EE4E08" w14:textId="77777777" w:rsidTr="008473F0">
        <w:trPr>
          <w:jc w:val="center"/>
        </w:trPr>
        <w:tc>
          <w:tcPr>
            <w:tcW w:w="7508" w:type="dxa"/>
            <w:gridSpan w:val="4"/>
            <w:tcBorders>
              <w:top w:val="single" w:sz="4" w:space="0" w:color="auto"/>
              <w:left w:val="single" w:sz="4" w:space="0" w:color="auto"/>
              <w:bottom w:val="single" w:sz="4" w:space="0" w:color="auto"/>
              <w:right w:val="single" w:sz="4" w:space="0" w:color="auto"/>
            </w:tcBorders>
            <w:hideMark/>
          </w:tcPr>
          <w:p w14:paraId="7FE8BB4C"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ИТОГО:</w:t>
            </w:r>
          </w:p>
        </w:tc>
        <w:tc>
          <w:tcPr>
            <w:tcW w:w="2410" w:type="dxa"/>
            <w:tcBorders>
              <w:top w:val="single" w:sz="4" w:space="0" w:color="auto"/>
              <w:left w:val="single" w:sz="4" w:space="0" w:color="auto"/>
              <w:bottom w:val="single" w:sz="4" w:space="0" w:color="auto"/>
              <w:right w:val="single" w:sz="4" w:space="0" w:color="auto"/>
            </w:tcBorders>
            <w:hideMark/>
          </w:tcPr>
          <w:p w14:paraId="1E664EEB"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sz w:val="28"/>
                <w:szCs w:val="28"/>
              </w:rPr>
            </w:pPr>
            <w:r w:rsidRPr="008473F0">
              <w:rPr>
                <w:rFonts w:ascii="Times New Roman" w:eastAsia="Times New Roman" w:hAnsi="Times New Roman"/>
                <w:sz w:val="28"/>
                <w:szCs w:val="28"/>
              </w:rPr>
              <w:t>746922,70</w:t>
            </w:r>
          </w:p>
        </w:tc>
      </w:tr>
    </w:tbl>
    <w:p w14:paraId="32347FBE" w14:textId="77777777" w:rsidR="008473F0" w:rsidRPr="008473F0" w:rsidRDefault="008473F0" w:rsidP="008473F0">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8473F0">
      <w:pgSz w:w="11906" w:h="16838"/>
      <w:pgMar w:top="1135" w:right="566"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F36FD"/>
    <w:multiLevelType w:val="hybridMultilevel"/>
    <w:tmpl w:val="B5F4DF28"/>
    <w:lvl w:ilvl="0" w:tplc="DBAE38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79225614"/>
    <w:multiLevelType w:val="hybridMultilevel"/>
    <w:tmpl w:val="97E01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67383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45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2369A2"/>
    <w:rsid w:val="0037430D"/>
    <w:rsid w:val="003C57C9"/>
    <w:rsid w:val="00614320"/>
    <w:rsid w:val="00791485"/>
    <w:rsid w:val="008473F0"/>
    <w:rsid w:val="00883CA0"/>
    <w:rsid w:val="0096086D"/>
    <w:rsid w:val="0098363E"/>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39"/>
    <w:rsid w:val="008473F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2025-10-15T12:49:00Z</dcterms:created>
  <dcterms:modified xsi:type="dcterms:W3CDTF">2025-10-15T12:49:00Z</dcterms:modified>
</cp:coreProperties>
</file>