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063CA2F0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AA0213">
        <w:rPr>
          <w:rFonts w:ascii="Times New Roman" w:hAnsi="Times New Roman"/>
          <w:sz w:val="28"/>
          <w:szCs w:val="28"/>
          <w:lang w:eastAsia="ru-RU"/>
        </w:rPr>
        <w:t>17.10.2025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AA0213">
        <w:rPr>
          <w:rFonts w:ascii="Times New Roman" w:hAnsi="Times New Roman"/>
          <w:sz w:val="28"/>
          <w:szCs w:val="28"/>
          <w:lang w:eastAsia="ru-RU"/>
        </w:rPr>
        <w:t>9779</w:t>
      </w:r>
    </w:p>
    <w:p w14:paraId="102F87BD" w14:textId="002889F5" w:rsidR="00EA483A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E412D75" w14:textId="77777777" w:rsidR="00AA0213" w:rsidRPr="00AA0213" w:rsidRDefault="00AA0213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62D2CEF" w14:textId="77777777" w:rsidR="00AA0213" w:rsidRPr="00AA0213" w:rsidRDefault="00AA0213" w:rsidP="00AA0213">
      <w:pPr>
        <w:spacing w:after="0" w:line="240" w:lineRule="auto"/>
        <w:ind w:right="39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213">
        <w:rPr>
          <w:rFonts w:ascii="Times New Roman" w:eastAsia="Calibri" w:hAnsi="Times New Roman" w:cs="Times New Roman"/>
          <w:sz w:val="24"/>
          <w:szCs w:val="24"/>
        </w:rPr>
        <w:t>Об утверждении Порядка осуществления контроля за выполнением муниципального задания на оказание муниципальных услуг (выполнение работ) муниципальными учреждениями, подведомственными администрации Гатчинского муниципального округа</w:t>
      </w:r>
    </w:p>
    <w:p w14:paraId="1E21AB03" w14:textId="34FEF1CA" w:rsidR="00AA0213" w:rsidRDefault="00AA0213" w:rsidP="00AA02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338E9CB4" w14:textId="08CECA03" w:rsidR="00AA0213" w:rsidRPr="00AA0213" w:rsidRDefault="00AA0213" w:rsidP="00AA02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D15E801" w14:textId="77777777" w:rsidR="00AA0213" w:rsidRPr="00AA0213" w:rsidRDefault="00AA0213" w:rsidP="00AA02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В соответствии со статьей 69.2 Бюджетного кодекса Российской Федерации, постановлением администрации Гатчинского муниципального района от 26.11.2024 № 5834 «Об утверждении Положения о формировании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области, Положения о финансовом обеспечении выполнения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области», руководствуясь Уставом муниципального образования «Гатчинский муниципальный округ» Ленинградской области</w:t>
      </w:r>
    </w:p>
    <w:p w14:paraId="4C7278AE" w14:textId="77777777" w:rsidR="00AA0213" w:rsidRPr="00AA0213" w:rsidRDefault="00AA0213" w:rsidP="00AA02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0213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ПОСТАНОВЛЯЕТ:</w:t>
      </w:r>
    </w:p>
    <w:p w14:paraId="5E8C9109" w14:textId="77777777" w:rsidR="00AA0213" w:rsidRPr="00AA0213" w:rsidRDefault="00AA0213" w:rsidP="00AA02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1. Утвердить Порядок осуществления контроля за выполнением муниципального задания на оказание муниципальных услуг (выполнение работ) муниципальными учреждениями, подведомственными администрации Гатчинского муниципального округа (далее – Порядок) согласно приложению к настоящему Постановлению.</w:t>
      </w:r>
    </w:p>
    <w:p w14:paraId="51A500B4" w14:textId="77777777" w:rsidR="00AA0213" w:rsidRPr="00AA0213" w:rsidRDefault="00AA0213" w:rsidP="00AA021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опубликования, распространяется на правоотношения, возникшие с 01.01.2025, подлежит размещению на о</w:t>
      </w:r>
      <w:r w:rsidRPr="00AA0213">
        <w:rPr>
          <w:rFonts w:ascii="Times New Roman" w:eastAsia="Calibri" w:hAnsi="Times New Roman" w:cs="Times New Roman"/>
          <w:color w:val="000000"/>
          <w:sz w:val="28"/>
          <w:szCs w:val="28"/>
        </w:rPr>
        <w:t>фициальном сайте Гатчинского муниципального округа (</w:t>
      </w:r>
      <w:hyperlink r:id="rId6" w:history="1">
        <w:r w:rsidRPr="00AA02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AA02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AA02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gmolo</w:t>
        </w:r>
        <w:proofErr w:type="spellEnd"/>
        <w:r w:rsidRPr="00AA02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AA02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A0213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14:paraId="4218CB96" w14:textId="77777777" w:rsidR="00AA0213" w:rsidRPr="00AA0213" w:rsidRDefault="00AA0213" w:rsidP="00AA0213">
      <w:pPr>
        <w:numPr>
          <w:ilvl w:val="0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Гатчинского муниципального округа Ленинградской области по территориальному развитию и градостроительной </w:t>
      </w:r>
      <w:r w:rsidRPr="00AA0213">
        <w:rPr>
          <w:rFonts w:ascii="Times New Roman" w:eastAsia="Calibri" w:hAnsi="Times New Roman" w:cs="Times New Roman"/>
          <w:sz w:val="28"/>
          <w:szCs w:val="28"/>
        </w:rPr>
        <w:lastRenderedPageBreak/>
        <w:t>деятельности, заместителя главы администрации Гатчинского муниципального округа по жилищно-коммунальному и дорожному хозяйству в пределах компетенций.</w:t>
      </w:r>
    </w:p>
    <w:p w14:paraId="4C471D4C" w14:textId="77777777" w:rsidR="00AA0213" w:rsidRPr="00AA0213" w:rsidRDefault="00AA0213" w:rsidP="00AA0213">
      <w:pPr>
        <w:tabs>
          <w:tab w:val="left" w:pos="1134"/>
          <w:tab w:val="left" w:pos="1418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3BC459" w14:textId="77777777" w:rsidR="00AA0213" w:rsidRPr="00AA0213" w:rsidRDefault="00AA0213" w:rsidP="00AA0213">
      <w:pPr>
        <w:tabs>
          <w:tab w:val="left" w:pos="1134"/>
          <w:tab w:val="left" w:pos="1418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E87F13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Исполняющий обязанности главы</w:t>
      </w:r>
    </w:p>
    <w:p w14:paraId="7C5FAF3A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администрации Гатчинского</w:t>
      </w:r>
    </w:p>
    <w:p w14:paraId="7DD22E2A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муниципального округа,</w:t>
      </w:r>
    </w:p>
    <w:p w14:paraId="03420942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заместитель главы администрации</w:t>
      </w:r>
    </w:p>
    <w:p w14:paraId="1769D02B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по финансовой политике и</w:t>
      </w:r>
    </w:p>
    <w:p w14:paraId="5163B506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муниципальному контролю                                                                        И.В. Носков</w:t>
      </w:r>
    </w:p>
    <w:p w14:paraId="792488E2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A440EA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5AF964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1E6DDC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696690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9093C0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812D41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B1DDDE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956E91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36BF6713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67E218CB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67DE1C3B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EEDE045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16C192EE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1B2E8277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624FC614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6EC59C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9FAB12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728A43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2EF312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2FE55C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7EE2E0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D266F2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C414E6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62A43A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433BD5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5B3067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A0213">
        <w:rPr>
          <w:rFonts w:ascii="Times New Roman" w:eastAsia="Calibri" w:hAnsi="Times New Roman" w:cs="Times New Roman"/>
          <w:sz w:val="20"/>
          <w:szCs w:val="20"/>
        </w:rPr>
        <w:t>Косачева Марина Эдуардовна</w:t>
      </w:r>
    </w:p>
    <w:p w14:paraId="299E7DB1" w14:textId="77777777" w:rsid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34ADC66" w14:textId="77777777" w:rsid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CEBB84A" w14:textId="77777777" w:rsid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4ED4CCD" w14:textId="77777777" w:rsid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4AC68BE" w14:textId="77777777" w:rsid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956ED08" w14:textId="77777777" w:rsid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95C809D" w14:textId="153B2714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0213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14:paraId="2CBECC6C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0213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14:paraId="2EB5065B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0213">
        <w:rPr>
          <w:rFonts w:ascii="Times New Roman" w:eastAsia="Calibri" w:hAnsi="Times New Roman" w:cs="Times New Roman"/>
          <w:sz w:val="24"/>
          <w:szCs w:val="24"/>
        </w:rPr>
        <w:t>Гатчинского муниципального округа</w:t>
      </w:r>
    </w:p>
    <w:p w14:paraId="71C19098" w14:textId="3BCABAB9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021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17.10.2025</w:t>
      </w:r>
      <w:r w:rsidRPr="00AA0213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9779</w:t>
      </w:r>
    </w:p>
    <w:p w14:paraId="29D5189F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1E59E9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14:paraId="7A6C2ACA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осуществления контроля за выполнением муниципального задания на оказание муниципальных услуг (выполнение работ) муниципальными учреждениями, подведомственными администрации Гатчинского муниципального округа</w:t>
      </w:r>
    </w:p>
    <w:p w14:paraId="22B27DFF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9867CB" w14:textId="77777777" w:rsidR="00AA0213" w:rsidRPr="00AA0213" w:rsidRDefault="00AA0213" w:rsidP="00AA0213">
      <w:pPr>
        <w:numPr>
          <w:ilvl w:val="0"/>
          <w:numId w:val="2"/>
        </w:numPr>
        <w:tabs>
          <w:tab w:val="left" w:pos="2552"/>
          <w:tab w:val="left" w:pos="354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0213">
        <w:rPr>
          <w:rFonts w:ascii="Times New Roman" w:eastAsia="Calibri" w:hAnsi="Times New Roman" w:cs="Times New Roman"/>
          <w:b/>
          <w:bCs/>
          <w:sz w:val="28"/>
          <w:szCs w:val="28"/>
        </w:rPr>
        <w:t>Общие положения</w:t>
      </w:r>
    </w:p>
    <w:p w14:paraId="55D2AD83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left="106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E576178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1.1. Настоящий Порядок устанавливает правила осуществления контроля за выполнением муниципального задания на оказание муниципальных услуг (выполнение работ), оказываемых (выполняемых) </w:t>
      </w:r>
      <w:bookmarkStart w:id="1" w:name="_Hlk209694057"/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муниципальными бюджетными и муниципальными автономными учреждениями </w:t>
      </w:r>
      <w:bookmarkEnd w:id="1"/>
      <w:r w:rsidRPr="00AA0213">
        <w:rPr>
          <w:rFonts w:ascii="Times New Roman" w:eastAsia="Calibri" w:hAnsi="Times New Roman" w:cs="Times New Roman"/>
          <w:sz w:val="28"/>
          <w:szCs w:val="28"/>
        </w:rPr>
        <w:t>в качестве основных видов деятельности, подведомственных администрации Гатчинского муниципального округа (далее соответственно – Учреждение, Администрация, Порядок).</w:t>
      </w:r>
    </w:p>
    <w:p w14:paraId="4942FB21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         1.2.  Целью контроля за выполнением муниципального задания, является определение соответствия фактических параметров выполнения муниципального задания плановым и использование данной информации для принятия управленческих решений для повышения эффективности деятельности Учреждений и выполнения Учреждениями в отчетном финансовом году показателей.</w:t>
      </w:r>
    </w:p>
    <w:p w14:paraId="29A90638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         1.3. Контроль за деятельностью подведомственных Учреждений осуществляется по следующим направлениям:</w:t>
      </w:r>
    </w:p>
    <w:p w14:paraId="54605507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- выполнение муниципальных заданий подведомственными Учреждениями, качество выполнения муниципального задания на оказание муниципальных услуг (выполнение работ);</w:t>
      </w:r>
    </w:p>
    <w:p w14:paraId="0EAAE0B6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- эффективность использования финансовых средств, выделяемых Учреждению на выполнение муниципального задания;</w:t>
      </w:r>
    </w:p>
    <w:p w14:paraId="4C7B6090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- организация приносящей доход деятельности подведомственных Учреждений;</w:t>
      </w:r>
    </w:p>
    <w:p w14:paraId="343441DD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- работа с жалобами и обращениями граждан;</w:t>
      </w:r>
    </w:p>
    <w:p w14:paraId="53CF950C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- соблюдение иных требований, установленных уставом и локальными актами подведомственных Учреждений.</w:t>
      </w:r>
    </w:p>
    <w:p w14:paraId="5D95DE6D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        1.4. Основными задачами осуществления контроля за выполнением муниципальных заданий на оказание муниципальных услуг (выполнение работ) Учреждениями являются: </w:t>
      </w:r>
    </w:p>
    <w:p w14:paraId="5982D91B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установление соответствия фактических значений показателей объема и (или) качества муниципальных услуг (работ), оказанных (выполненных) учреждением, плановым значениям, установленным в муниципальном задании; </w:t>
      </w:r>
    </w:p>
    <w:p w14:paraId="0BCFD507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lastRenderedPageBreak/>
        <w:t>анализ причин отклонения фактического объема и (или) качества муниципальных услуг (работ), оказанных (выполненных) Учреждением, от плановых значений, установленных в муниципальном задании;</w:t>
      </w:r>
    </w:p>
    <w:p w14:paraId="3F2C1674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принятие мер по обеспечению выполнения установленных в муниципальном задании показателей, характеризующих качество и (или) объем муниципальных услуг (работ).</w:t>
      </w:r>
    </w:p>
    <w:p w14:paraId="196640BA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Учет мнения населения Гатчинского муниципального округа о качестве оказания муниципальных услуг (выполнения работ).</w:t>
      </w:r>
    </w:p>
    <w:p w14:paraId="02CDD838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       1.5. Контроль за выполнением муниципального задания на оказание муниципальных услуг (выполнение работ), оказываемых (выполняемых) Учреждениями в качестве основных видов деятельности, осуществляется Комитетом жилищно-коммунального хозяйства администрации Гатчинского муниципального округа (далее – Комитет ЖКХ) и Комитетом по архитектуре и градостроительной деятельности администрации Гатчинского муниципального округа (далее – Комитет архитектуры) в пределах полномочий. </w:t>
      </w:r>
    </w:p>
    <w:p w14:paraId="2DEC9C1C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2DA7C0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0213">
        <w:rPr>
          <w:rFonts w:ascii="Times New Roman" w:eastAsia="Calibri" w:hAnsi="Times New Roman" w:cs="Times New Roman"/>
          <w:b/>
          <w:bCs/>
          <w:sz w:val="28"/>
          <w:szCs w:val="28"/>
        </w:rPr>
        <w:t>2. Формы и методы осуществления контроля за выполнением муниципального задания на оказание муниципальных услуг (выполнение работ) Учреждениями</w:t>
      </w:r>
    </w:p>
    <w:p w14:paraId="17896FD5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93F441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2.1. Контроль за выполнением муниципального задания на оказание муниципальных услуг (выполнение работ) Учреждениями, подведомственными Администрации осуществляется в форме плановых, внеплановых (оперативных) контрольных мероприятий.</w:t>
      </w:r>
    </w:p>
    <w:p w14:paraId="5D0E2C17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2.2. Контроль осуществляется в виде:</w:t>
      </w:r>
    </w:p>
    <w:p w14:paraId="03BE5D54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2.2.1. Текущего и последующего контроля, осуществляемого в процессе исполнения муниципального задания, в том числе:</w:t>
      </w:r>
    </w:p>
    <w:p w14:paraId="390F135E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своевременности и полноты представления отчетности об исполнении муниципального задания, динамики показателей, характеризующих качество оказываемых муниципальных услуг (выполнения работ);</w:t>
      </w:r>
    </w:p>
    <w:p w14:paraId="1266CB4D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соответствия фактических получателей муниципальной услуги (выполнения работ) установленным муниципальным заданием категориям получателей;</w:t>
      </w:r>
    </w:p>
    <w:p w14:paraId="0C920DC3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выполнения муниципальным Учреждением установленного порядка оказания муниципальных услуг (выполнения работ);</w:t>
      </w:r>
    </w:p>
    <w:p w14:paraId="5A269B93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2.2.2. Мониторинга исполнения муниципального задания, который включает:</w:t>
      </w:r>
    </w:p>
    <w:p w14:paraId="162B36EA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сбор отчетов;</w:t>
      </w:r>
    </w:p>
    <w:p w14:paraId="12E660B0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оценку достижения показателей, характеризующих качество муниципальных услуг (выполнения работ);</w:t>
      </w:r>
    </w:p>
    <w:p w14:paraId="2B1803D3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оценку достижения показателей, характеризующих объем муниципальных услуг (выполнения работ).</w:t>
      </w:r>
    </w:p>
    <w:p w14:paraId="53577EDB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lastRenderedPageBreak/>
        <w:t>2.2.3. Проверки соответствия перечня оказываемых муниципальным Учреждением муниципальных услуг (выполнения работ) основным видам деятельности этой организации, предусмотренных учредительными документами;</w:t>
      </w:r>
    </w:p>
    <w:p w14:paraId="5EAA8327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2.3. В зависимости от формы контроля за выполнением муниципального задания могут проводиться выездные или документарные проверки.</w:t>
      </w:r>
    </w:p>
    <w:p w14:paraId="4E766913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О проведении плановой проверки (документарной или выездной) проверяемое муниципальное Учреждение предупреждается в письменной форме не позднее чем за 3 рабочих дня до ее начала.  </w:t>
      </w:r>
    </w:p>
    <w:p w14:paraId="2FA9EC0C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Выездные проверки - проверки, которые проводятся по месту нахождения Учреждения. Предметом выездной проверки является проверка соответствия: </w:t>
      </w:r>
    </w:p>
    <w:p w14:paraId="24D162A6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фактических объемов (содержания) оказанных услуг (выполненных работ) планируемым показателям, определенным в муниципальных заданиях, соответствие оказания услуг (выполнения работ) ежедневным планам и графикам оказания услуг (выполнения работ) в случае их наличия;</w:t>
      </w:r>
    </w:p>
    <w:p w14:paraId="0FC24F6D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фактических показателей качества планируемым показателям, определенным в муниципальных заданиях в отношении качества. </w:t>
      </w:r>
    </w:p>
    <w:p w14:paraId="2C6DC943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В рамках выездной проверки может быть проверен период, не превышающий двух календарных лет, предшествующих году, в котором планом контрольной деятельности предусмотрено проведение проверки.</w:t>
      </w:r>
    </w:p>
    <w:p w14:paraId="0ACEDFD1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Документарные проверки - проверки, которые проводятся по месту нахождения Комитета ЖКХ и Комитета архитектуры в рамках полномочий. Предметом документарной проверки являются сведения, содержащиеся в документах, представленных подведомственным Учреждением. В случае выявления в ходе документарной проверки недостоверных данных или данных, содержащих признаки нарушения обязательных требований, сотрудники Комитета ЖКХ и Комитета архитектуры в рамках полномочий, проводящие документарную проверку, проводят выездную проверку. </w:t>
      </w:r>
    </w:p>
    <w:p w14:paraId="3D6D0B8D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2.4. План выездных контрольных мероприятий на очередной год утверждается не позднее 25 декабря текущего года заместителем главы администрации, курирующим направление деятельности подведомственного учреждения или исполняющим его обязанности и должен содержать сроки проведения и виды контрольных мероприятий с учетом проведения выездных проверок муниципальных учреждений Гатчинского муниципального округа не реже одного раза в три года. </w:t>
      </w:r>
    </w:p>
    <w:p w14:paraId="1B60E3A9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Срок проведения выездных контрольных мероприятий не может превышать 20 календарных дней. В исключительных случаях (неполное представление информации, недостоверность представленной информации, недостаточность представленных данных и сведений для формирования заключения и подготовки соответствующего акта), связанных с необходимостью проведения специальных исследований и (или) экспертиз со значительным </w:t>
      </w:r>
      <w:r w:rsidRPr="00AA0213">
        <w:rPr>
          <w:rFonts w:ascii="Times New Roman" w:eastAsia="Calibri" w:hAnsi="Times New Roman" w:cs="Times New Roman"/>
          <w:sz w:val="28"/>
          <w:szCs w:val="28"/>
        </w:rPr>
        <w:lastRenderedPageBreak/>
        <w:t>объемом контрольных мероприятий, срок проведения контрольных мероприятий может быть продлен до одного месяца.</w:t>
      </w:r>
    </w:p>
    <w:p w14:paraId="6F0A9026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 В отношении одного подведомственного Учреждения плановое контрольное мероприятие может быть проведено не более одного раза в три года.</w:t>
      </w:r>
    </w:p>
    <w:p w14:paraId="03490622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2.5. Внеплановые контрольные мероприятия проводятся в целях установления и проверки фактов нарушений, связанных с предметом контроля, способствующих возникновению угрозы причинения вреда жизни и здоровью граждан, работников Учреждений, нарушении их прав, указанных в обращениях граждан и организаций, в документах, предоставленных Учреждениями, в целях принятия эффективных мер реагирования.</w:t>
      </w:r>
    </w:p>
    <w:p w14:paraId="237CF170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Основанием для проведения внеплановых контрольных мероприятий является:</w:t>
      </w:r>
    </w:p>
    <w:p w14:paraId="0B471A2E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а) поступления жалоб (претензий) потребителей на качество оказания муниципальных услуг (выполнения работ);</w:t>
      </w:r>
    </w:p>
    <w:p w14:paraId="41C3FB93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б) установление Комитетом ЖКХ и Комитетом архитектуры в части полномочий факта наличия нарушений в представленных Учреждением документах, связанных с предметом контроля;</w:t>
      </w:r>
    </w:p>
    <w:p w14:paraId="16971E55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в) поступление в Комитет ЖКХ и Комитет архитектуры, органы государственного контроля (надзора), органы местного самоуправления Гатчинского муниципального округа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информации. о следующих фактах:</w:t>
      </w:r>
    </w:p>
    <w:p w14:paraId="3E7353E2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- возникновение угрозы причинения вреда жизни, здоровью граждан;</w:t>
      </w:r>
    </w:p>
    <w:p w14:paraId="6965D6FF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- причинение вреда жизни, здоровью граждан;</w:t>
      </w:r>
    </w:p>
    <w:p w14:paraId="02F5E2EF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- в случае обращения в Комитет ЖКХ или Комитет архитектуры граждан, права которых нарушены.</w:t>
      </w:r>
    </w:p>
    <w:p w14:paraId="2E0FACB0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- требований правоохранительных органов.</w:t>
      </w:r>
    </w:p>
    <w:p w14:paraId="2A60A8D1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Обращения и заявления, не позволяющие установить обратившееся лицо, а также обращения и заявления, не содержащие сведений о фактах, указанных в пункте 2.5 настоящего раздела, не могут служить основанием для проведения внеплановых контрольных мероприятий.</w:t>
      </w:r>
    </w:p>
    <w:p w14:paraId="59393257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О проведении внеплановой выездной проверки (за исключением внеплановой выездной проверки, основаниями проведения которой является возникновение угрозы причинения вреда жизни и здоровью граждан или причинения вреда жизни и здоровью) проверяемое Учреждение предупреждается не менее чем за 24 часа до начала ее проведения любым доступным способом.</w:t>
      </w:r>
    </w:p>
    <w:p w14:paraId="024D1A56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В случае если в результате деятельности Учреждения причинен или причиняется вред жизни, здоровью граждан, предварительное предупреждение о начале проведения внеплановой выездной проверки не осуществляется.</w:t>
      </w:r>
    </w:p>
    <w:p w14:paraId="62F809D7" w14:textId="77777777" w:rsidR="00AA0213" w:rsidRPr="00AA0213" w:rsidRDefault="00AA0213" w:rsidP="00AA0213">
      <w:pPr>
        <w:tabs>
          <w:tab w:val="left" w:pos="3660"/>
        </w:tabs>
        <w:spacing w:before="100" w:beforeAutospacing="1" w:after="100" w:afterAutospacing="1" w:line="25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021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3. Информация, </w:t>
      </w:r>
      <w:r w:rsidRPr="00AA0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используемая для контроля за выполнением муниципального задания на оказание муниципальных услуг (выполнение работ)</w:t>
      </w:r>
    </w:p>
    <w:p w14:paraId="609E6A94" w14:textId="77777777" w:rsidR="00AA0213" w:rsidRPr="00AA0213" w:rsidRDefault="00AA0213" w:rsidP="00AA0213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контроля за выполнением муниципального задания используется следующая информация:</w:t>
      </w:r>
    </w:p>
    <w:p w14:paraId="386B88B5" w14:textId="77777777" w:rsidR="00AA0213" w:rsidRPr="00AA0213" w:rsidRDefault="00AA0213" w:rsidP="00AA0213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муниципальных услуг (выполнения работ);</w:t>
      </w:r>
    </w:p>
    <w:p w14:paraId="10685289" w14:textId="77777777" w:rsidR="00AA0213" w:rsidRPr="00AA0213" w:rsidRDefault="00AA0213" w:rsidP="00AA0213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квартальные и годовые отчеты об исполнении муниципального задания по форме согласно приложению муниципальному заданию на оказание муниципальных услуг (выполнение работ) Учреждениями, </w:t>
      </w:r>
    </w:p>
    <w:p w14:paraId="0D330FE3" w14:textId="77777777" w:rsidR="00AA0213" w:rsidRPr="00AA0213" w:rsidRDefault="00AA0213" w:rsidP="00AA0213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квартальные и годовые отчеты о финансовом обеспечении выполнения муниципального задания на оказание муниципальных услуг (выполнение работ) Учреждениями по форме согласно Приложению 1 к настоящему Порядку;</w:t>
      </w:r>
    </w:p>
    <w:p w14:paraId="7AF54131" w14:textId="77777777" w:rsidR="00AA0213" w:rsidRPr="00AA0213" w:rsidRDefault="00AA0213" w:rsidP="00AA0213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отраслевые статистические и отчетные данные;</w:t>
      </w:r>
    </w:p>
    <w:p w14:paraId="2DD2EAD0" w14:textId="77777777" w:rsidR="00AA0213" w:rsidRPr="00AA0213" w:rsidRDefault="00AA0213" w:rsidP="00AA0213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(претензии) потребителей на качество оказания муниципальных услуг (выполнения работ);</w:t>
      </w:r>
    </w:p>
    <w:p w14:paraId="0F870AB4" w14:textId="77777777" w:rsidR="00AA0213" w:rsidRPr="00AA0213" w:rsidRDefault="00AA0213" w:rsidP="00AA0213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материалы, подтверждающие исполнение муниципального задания.</w:t>
      </w:r>
    </w:p>
    <w:p w14:paraId="4AB24666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439AEF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9BA189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0213">
        <w:rPr>
          <w:rFonts w:ascii="Times New Roman" w:eastAsia="Calibri" w:hAnsi="Times New Roman" w:cs="Times New Roman"/>
          <w:b/>
          <w:bCs/>
          <w:sz w:val="28"/>
          <w:szCs w:val="28"/>
        </w:rPr>
        <w:t>4. Права и обязанности сторон в процессе осуществления контроля за выполнением муниципального задания на оказание муниципальных услуг (выполнение работ)</w:t>
      </w:r>
    </w:p>
    <w:p w14:paraId="0D90CF07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62F33F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4.1. В период проведения выездной проверки должностные лица, направляемые для осуществления контрольных мероприятий, вправе: </w:t>
      </w:r>
    </w:p>
    <w:p w14:paraId="7A1A7819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посещать территорию и помещения проверяемого Учреждения; </w:t>
      </w:r>
    </w:p>
    <w:p w14:paraId="647E4A78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требовать от руководителя проверяемого Учреждения присутствия работников этого учреждения для своевременного ответа на поставленные вопросы и представления соответствующих документов; </w:t>
      </w:r>
    </w:p>
    <w:p w14:paraId="5BFBD34E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требовать от руководителя и работников Учреждения необходимые по существу проводимой проверки справки в письменной форме, в том числе справки, составленные на основании имеющихся документов, устных разъяснений, а также письменных объяснений; </w:t>
      </w:r>
    </w:p>
    <w:p w14:paraId="66E63EE3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требовать от руководителя проверяемого Учреждения необходимые оригиналы документов или их копии; </w:t>
      </w:r>
    </w:p>
    <w:p w14:paraId="2A07655B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проверять документы, относящиеся к предмету проводимой проверки. </w:t>
      </w:r>
    </w:p>
    <w:p w14:paraId="78C81432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4.2. В период осуществления выездной проверки должностные лица, направляемые для осуществления контрольных мероприятий, обязаны: </w:t>
      </w:r>
    </w:p>
    <w:p w14:paraId="2EBBAE96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своевременно и в полном объеме исполнять предоставленные им полномочия по предупреждению, выявлению и пресечению нарушений </w:t>
      </w:r>
      <w:r w:rsidRPr="00AA021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выполнения муниципального задания на оказание муниципальных услуг (выполнение работ); </w:t>
      </w:r>
    </w:p>
    <w:p w14:paraId="71258409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соблюдать законодательство Российской Федерации, права и законные интересы проверяемого Учреждения; </w:t>
      </w:r>
    </w:p>
    <w:p w14:paraId="47473B6A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не препятствовать осуществлению деятельности проверяемого Учреждения; </w:t>
      </w:r>
    </w:p>
    <w:p w14:paraId="12BF2BF3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обеспечить сохранность и возврат оригиналов документов, полученных в ходе проведения проверки; </w:t>
      </w:r>
    </w:p>
    <w:p w14:paraId="4B05C5F8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составить акт по результатам проводимой проверки; </w:t>
      </w:r>
    </w:p>
    <w:p w14:paraId="378899E1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ознакомить руководителя проверяемого Учреждения с актом, составленным по результатам проверки. </w:t>
      </w:r>
    </w:p>
    <w:p w14:paraId="0E841DF7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4.3. В период осуществления выездных контрольных мероприятий руководитель проверяемого Учреждения обязан: </w:t>
      </w:r>
    </w:p>
    <w:p w14:paraId="7D7E3C4E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соблюдать законодательство Российской Федерации, права и законные интересы учреждения; </w:t>
      </w:r>
    </w:p>
    <w:p w14:paraId="6EDC89A6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не препятствовать осуществлению контрольных мероприятий; </w:t>
      </w:r>
    </w:p>
    <w:p w14:paraId="1D999553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своевременно и в полном объеме представлять документы, относящиеся к предмету проводимой проверки; </w:t>
      </w:r>
    </w:p>
    <w:p w14:paraId="280259E9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по запросу должностных лиц, по существу проводимой проверки, представлять справки в письменной форме, в том числе справки, составленные на основании имеющихся документов, устных разъяснений, а также письменных объяснений. </w:t>
      </w:r>
    </w:p>
    <w:p w14:paraId="7D40016E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83C53C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0213">
        <w:rPr>
          <w:rFonts w:ascii="Times New Roman" w:eastAsia="Calibri" w:hAnsi="Times New Roman" w:cs="Times New Roman"/>
          <w:b/>
          <w:bCs/>
          <w:sz w:val="28"/>
          <w:szCs w:val="28"/>
        </w:rPr>
        <w:t>5. Оформление результатов проверки</w:t>
      </w:r>
    </w:p>
    <w:p w14:paraId="29325468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DCE9CF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5.1. Результатом документарной проверки является виза ответственного сотрудника Комитета ЖКХ или Комитета архитектуры в рамках полномочий на отчете, предоставленном учреждением.</w:t>
      </w:r>
    </w:p>
    <w:p w14:paraId="58025D60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5.2. По результатам выездных контрольных мероприятий должностное лицо уполномоченное на проведение проверки (ответственный сотрудник) Комитета ЖКХ или Комитета архитектуры в рамках полномочий составляет Акт об итогах проверки.</w:t>
      </w:r>
    </w:p>
    <w:p w14:paraId="6DC50809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Акт об итогах проверки должен отражать:</w:t>
      </w:r>
    </w:p>
    <w:p w14:paraId="3AD22B25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дату, время и место составления акта об итогах проверки;</w:t>
      </w:r>
    </w:p>
    <w:p w14:paraId="2BCDF73F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дату и номер постановления администрации о проведении проверки;</w:t>
      </w:r>
    </w:p>
    <w:p w14:paraId="1792E655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фамилии, имена, отчества и должности лиц или должностных лиц, проводивших проверку;</w:t>
      </w:r>
    </w:p>
    <w:p w14:paraId="799B186D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наименование проверяемого Учреждения, фамилии и инициалы руководителя, иного должностного лица или уполномоченного представителя проверяемого Учреждения, присутствовавших при проведении проверки;</w:t>
      </w:r>
    </w:p>
    <w:p w14:paraId="4E050DB9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дату, время, продолжительность и место проведения проверки;</w:t>
      </w:r>
    </w:p>
    <w:p w14:paraId="32EC636D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lastRenderedPageBreak/>
        <w:t>наименование муниципальных услуг (выполнение работ), в отношении которых проводится проверка;</w:t>
      </w:r>
    </w:p>
    <w:p w14:paraId="31AF11AF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отклонения от параметров муниципального задания;</w:t>
      </w:r>
    </w:p>
    <w:p w14:paraId="24462C2F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документально подтвержденные факты нарушений, выявленных в ходе контрольного мероприятия, или отсутствие таковых;</w:t>
      </w:r>
    </w:p>
    <w:p w14:paraId="3319D719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выводы, содержащие оценку результатов контрольного мероприятия, и предложения по устранению выявленных нарушений;</w:t>
      </w:r>
    </w:p>
    <w:p w14:paraId="015DB3A0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перечень приложений;</w:t>
      </w:r>
    </w:p>
    <w:p w14:paraId="02C0B6ED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подписи должностных лиц, уполномоченных на проведение проверки.</w:t>
      </w:r>
    </w:p>
    <w:p w14:paraId="3636659C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 xml:space="preserve">5.3. Акт выездной проверки составляется в двух экземплярах: один экземпляр направляется руководителю проверяемого Учреждения, второй – Комитету. </w:t>
      </w:r>
    </w:p>
    <w:p w14:paraId="5FE4E9E5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Акт проверки утверждается заместителям главы администрации, курирующим направление деятельности, проверяемого Учреждения.</w:t>
      </w:r>
    </w:p>
    <w:p w14:paraId="6BEDEE13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Руководителю Учреждения, в отношении которого проводилась проверка, в течение 5 рабочих дней с момента окончания проверки руководителем проверки направляется Акт по итогам проверки.</w:t>
      </w:r>
    </w:p>
    <w:p w14:paraId="21D340B8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В Акте по итогам проверки руководителем (уполномоченным представителем) проверяемого Учреждения отражаются сведения об ознакомлении или об отказе в ознакомлении с Актом по итогам проверки.</w:t>
      </w:r>
    </w:p>
    <w:p w14:paraId="4066A963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При наличии у руководителя проверяемого Учреждения замечаний или возражений в срок не позднее 3 рабочих дней со дня вручения ему Акта по итогам проверки он представляет руководителю проверки протокол разногласий, который приобщается к материалам проверки.</w:t>
      </w:r>
    </w:p>
    <w:p w14:paraId="3D7D0CF0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5.4. Проверяемое Учреждение, по результатам выездной проверки которого выявлены нарушения обязательных для исполнения требований, должно исполнить их в установленный срок и представить отчет об устранении выявленных нарушений (недостатков) или отчет о выполнении рекомендаций о принятии мер по устранению выявленных нарушений (далее – отчет), с приложением заверенных в установленном порядке копий документов, подтверждающих устранение выявленных нарушений (недостатков) или выполнение рекомендаций о принятии мер по устранению выявленных нарушений, ответственному за осуществление контроля в сроки, установленные требованием об устранении нарушений.</w:t>
      </w:r>
    </w:p>
    <w:p w14:paraId="01662217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Непредставление проверяемым Учреждением в установленные сроки отчета влечет за собой применение дисциплинарного взыскания в отношении руководителя учреждения.</w:t>
      </w:r>
    </w:p>
    <w:p w14:paraId="46368A19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5.5. По результатам проведенных контрольных мероприятий, в случае если Учреждение не обеспечивает выполнение муниципального задания, выносится решение о принятии мер по исправлению ситуации.</w:t>
      </w:r>
    </w:p>
    <w:p w14:paraId="355CAE56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Меры воздействия на Учреждение, нарушающую требования муниципального задания, осуществляются путем:</w:t>
      </w:r>
    </w:p>
    <w:p w14:paraId="3F98E299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lastRenderedPageBreak/>
        <w:t>направления рекомендаций по принятию мер по устранению выявленных нарушений, сроков исполнения выявленных нарушений обязательных для исполнения требований или недостатков, а также указанием на необходимость представления проверяемым Учреждением отчета об устранении выявленных нарушений обязательных для исполнения требований или недостатков (исполнения рекомендаций по принятию мер по устранению выявленных нарушений);</w:t>
      </w:r>
    </w:p>
    <w:p w14:paraId="6739DAC0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запроса письменного разъяснения у руководителя Учреждения о причинах неисполнения муниципального задания;</w:t>
      </w:r>
    </w:p>
    <w:p w14:paraId="3189E96B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изменения муниципального задания в части показателей объема (качества) муниципальных услуг (выполнения работ), оказываемых организацией, и связанного с этим сокращения объема финансового обеспечения муниципального задания по соответствующей услуге (выполнению работ);</w:t>
      </w:r>
    </w:p>
    <w:p w14:paraId="12CC7668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Учредителем в отношении Учреждения и его руководителя может быть принято решение о необходимости наложения мер дисциплинарного, ограничительного, предупредительного и профилактического характера.</w:t>
      </w:r>
    </w:p>
    <w:p w14:paraId="48E720AA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t>Так же может быть принято решение</w:t>
      </w:r>
      <w:r w:rsidRPr="00AA0213">
        <w:rPr>
          <w:rFonts w:ascii="Calibri" w:eastAsia="Calibri" w:hAnsi="Calibri" w:cs="Times New Roman"/>
        </w:rPr>
        <w:t xml:space="preserve"> </w:t>
      </w:r>
      <w:r w:rsidRPr="00AA0213">
        <w:rPr>
          <w:rFonts w:ascii="Times New Roman" w:eastAsia="Calibri" w:hAnsi="Times New Roman" w:cs="Times New Roman"/>
          <w:sz w:val="28"/>
          <w:szCs w:val="28"/>
        </w:rPr>
        <w:t>о направлении материалов контроля в суд, органы прокуратуры или иные правоохранительные органы по принадлежности, если в результате контроля получена информация о нарушении законодательства Российской Федерации, содержащего признаки противоправного деяния.</w:t>
      </w:r>
    </w:p>
    <w:p w14:paraId="65DCEC07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57B350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86FE0C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CCE11D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E4C557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737019" w14:textId="77777777" w:rsidR="00AA0213" w:rsidRPr="00AA0213" w:rsidRDefault="00AA0213" w:rsidP="00AA02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AA0213" w:rsidRPr="00AA0213" w:rsidSect="00AA0213">
          <w:pgSz w:w="11906" w:h="16838"/>
          <w:pgMar w:top="1134" w:right="567" w:bottom="1985" w:left="1701" w:header="709" w:footer="709" w:gutter="0"/>
          <w:cols w:space="720"/>
        </w:sectPr>
      </w:pPr>
    </w:p>
    <w:p w14:paraId="0FA05297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21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Pr="00AA0213">
        <w:rPr>
          <w:rFonts w:ascii="Times New Roman" w:eastAsia="Calibri" w:hAnsi="Times New Roman" w:cs="Times New Roman"/>
          <w:sz w:val="24"/>
          <w:szCs w:val="24"/>
        </w:rPr>
        <w:t>Приложение 1к Порядку</w:t>
      </w:r>
    </w:p>
    <w:p w14:paraId="148D26BA" w14:textId="77777777" w:rsidR="00AA0213" w:rsidRPr="00AA0213" w:rsidRDefault="00AA0213" w:rsidP="00AA021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5028" w:type="dxa"/>
        <w:tblInd w:w="0" w:type="dxa"/>
        <w:tblLook w:val="04A0" w:firstRow="1" w:lastRow="0" w:firstColumn="1" w:lastColumn="0" w:noHBand="0" w:noVBand="1"/>
      </w:tblPr>
      <w:tblGrid>
        <w:gridCol w:w="614"/>
        <w:gridCol w:w="1888"/>
        <w:gridCol w:w="1251"/>
        <w:gridCol w:w="1252"/>
        <w:gridCol w:w="1252"/>
        <w:gridCol w:w="1252"/>
        <w:gridCol w:w="1253"/>
        <w:gridCol w:w="1253"/>
        <w:gridCol w:w="1254"/>
        <w:gridCol w:w="1253"/>
        <w:gridCol w:w="1253"/>
        <w:gridCol w:w="1253"/>
      </w:tblGrid>
      <w:tr w:rsidR="00AA0213" w:rsidRPr="00AA0213" w14:paraId="6F069188" w14:textId="77777777" w:rsidTr="00AA0213">
        <w:trPr>
          <w:trHeight w:val="594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6612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0213">
              <w:rPr>
                <w:rFonts w:ascii="Times New Roman" w:hAnsi="Times New Roman"/>
              </w:rPr>
              <w:t>№ п/п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725E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0213">
              <w:rPr>
                <w:rFonts w:ascii="Times New Roman" w:hAnsi="Times New Roman"/>
              </w:rPr>
              <w:t>Цели использования субсидии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51F8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0213">
              <w:rPr>
                <w:rFonts w:ascii="Times New Roman" w:hAnsi="Times New Roman"/>
              </w:rPr>
              <w:t>Код субсидии по плану ФХД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7E6D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0213">
              <w:rPr>
                <w:rFonts w:ascii="Times New Roman" w:hAnsi="Times New Roman"/>
              </w:rPr>
              <w:t>КОСГУ</w:t>
            </w:r>
          </w:p>
        </w:tc>
        <w:tc>
          <w:tcPr>
            <w:tcW w:w="6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BB37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0213">
              <w:rPr>
                <w:rFonts w:ascii="Times New Roman" w:hAnsi="Times New Roman"/>
              </w:rPr>
              <w:t>План выплат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1FD9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0213">
              <w:rPr>
                <w:rFonts w:ascii="Times New Roman" w:hAnsi="Times New Roman"/>
              </w:rPr>
              <w:t>Начисленные расходы (руб. коп.)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A3C5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0213">
              <w:rPr>
                <w:rFonts w:ascii="Times New Roman" w:hAnsi="Times New Roman"/>
              </w:rPr>
              <w:t>Кассовые расходы за 2025 год (руб. коп.)</w:t>
            </w:r>
          </w:p>
        </w:tc>
      </w:tr>
      <w:tr w:rsidR="00AA0213" w:rsidRPr="00AA0213" w14:paraId="5719DBB3" w14:textId="77777777" w:rsidTr="00AA0213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0DDB" w14:textId="77777777" w:rsidR="00AA0213" w:rsidRPr="00AA0213" w:rsidRDefault="00AA0213" w:rsidP="00AA02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89B7" w14:textId="77777777" w:rsidR="00AA0213" w:rsidRPr="00AA0213" w:rsidRDefault="00AA0213" w:rsidP="00AA02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EE53" w14:textId="77777777" w:rsidR="00AA0213" w:rsidRPr="00AA0213" w:rsidRDefault="00AA0213" w:rsidP="00AA02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AC82" w14:textId="77777777" w:rsidR="00AA0213" w:rsidRPr="00AA0213" w:rsidRDefault="00AA0213" w:rsidP="00AA02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E692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0213">
              <w:rPr>
                <w:rFonts w:ascii="Times New Roman" w:hAnsi="Times New Roman"/>
              </w:rPr>
              <w:t xml:space="preserve">Всего на 20______ год (руб.)                 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45E2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0213">
              <w:rPr>
                <w:rFonts w:ascii="Times New Roman" w:hAnsi="Times New Roman"/>
              </w:rPr>
              <w:t>І кв.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B696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0213">
              <w:rPr>
                <w:rFonts w:ascii="Times New Roman" w:hAnsi="Times New Roman"/>
              </w:rPr>
              <w:t>ІІ кв.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56E8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0213">
              <w:rPr>
                <w:rFonts w:ascii="Times New Roman" w:hAnsi="Times New Roman"/>
              </w:rPr>
              <w:t>ІІІ кв.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E7E2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A0213">
              <w:rPr>
                <w:rFonts w:ascii="Times New Roman" w:hAnsi="Times New Roman"/>
              </w:rPr>
              <w:t>ІѴкв</w:t>
            </w:r>
            <w:proofErr w:type="spellEnd"/>
            <w:r w:rsidRPr="00AA0213">
              <w:rPr>
                <w:rFonts w:ascii="Times New Roman" w:hAnsi="Times New Roman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AEA0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0213">
              <w:rPr>
                <w:rFonts w:ascii="Times New Roman" w:hAnsi="Times New Roman"/>
              </w:rPr>
              <w:t>2025 г.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351F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0213">
              <w:rPr>
                <w:rFonts w:ascii="Times New Roman" w:hAnsi="Times New Roman"/>
              </w:rPr>
              <w:t>В. Т.ч. за 3 квартал 2025г.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CFFC" w14:textId="77777777" w:rsidR="00AA0213" w:rsidRPr="00AA0213" w:rsidRDefault="00AA0213" w:rsidP="00AA02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0213" w:rsidRPr="00AA0213" w14:paraId="48811008" w14:textId="77777777" w:rsidTr="00AA0213">
        <w:trPr>
          <w:trHeight w:val="29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441D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0213">
              <w:rPr>
                <w:rFonts w:ascii="Times New Roman" w:hAnsi="Times New Roman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B718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F428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4D3E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0B87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293C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D1EA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E628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78CD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3C5F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192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8556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0213" w:rsidRPr="00AA0213" w14:paraId="48207E93" w14:textId="77777777" w:rsidTr="00AA0213">
        <w:trPr>
          <w:trHeight w:val="28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D568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0213">
              <w:rPr>
                <w:rFonts w:ascii="Times New Roman" w:hAnsi="Times New Roman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A9BC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588D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0F76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ED77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F8FF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37C3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07B0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A83B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A93D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FC8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2E3B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A0213" w:rsidRPr="00AA0213" w14:paraId="6D9C0BC2" w14:textId="77777777" w:rsidTr="00AA0213">
        <w:trPr>
          <w:trHeight w:val="28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B1E2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0213">
              <w:rPr>
                <w:rFonts w:ascii="Times New Roman" w:hAnsi="Times New Roman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F4D5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5F06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6C9B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40DC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DDD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2704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92FB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73F3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FB6B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1AA0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5567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A0213" w:rsidRPr="00AA0213" w14:paraId="61836FB1" w14:textId="77777777" w:rsidTr="00AA0213">
        <w:trPr>
          <w:trHeight w:val="28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0C49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0213">
              <w:rPr>
                <w:rFonts w:ascii="Times New Roman" w:hAnsi="Times New Roman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1B45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FC3C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5F4A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7D63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2133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5A06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7060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BE55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AA35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793C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E5A9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A0213" w:rsidRPr="00AA0213" w14:paraId="065641BA" w14:textId="77777777" w:rsidTr="00AA0213">
        <w:trPr>
          <w:trHeight w:val="28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B757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0213">
              <w:rPr>
                <w:rFonts w:ascii="Times New Roman" w:hAnsi="Times New Roman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3682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F204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66A9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7C0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E018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CF69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CF0D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2BF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E7E1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68F3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ED52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A0213" w:rsidRPr="00AA0213" w14:paraId="6AAF5368" w14:textId="77777777" w:rsidTr="00AA0213">
        <w:trPr>
          <w:trHeight w:val="28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355E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0213">
              <w:rPr>
                <w:rFonts w:ascii="Times New Roman" w:hAnsi="Times New Roman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24DA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8089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CA3B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17B1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CE78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463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7EE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D79D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A04A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1344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167C" w14:textId="77777777" w:rsidR="00AA0213" w:rsidRPr="00AA0213" w:rsidRDefault="00AA0213" w:rsidP="00AA021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3A97"/>
    <w:multiLevelType w:val="hybridMultilevel"/>
    <w:tmpl w:val="B9F46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33D6A"/>
    <w:multiLevelType w:val="hybridMultilevel"/>
    <w:tmpl w:val="A4D06194"/>
    <w:lvl w:ilvl="0" w:tplc="F7F047D8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72F19"/>
    <w:rsid w:val="00791485"/>
    <w:rsid w:val="00883CA0"/>
    <w:rsid w:val="0096086D"/>
    <w:rsid w:val="0098363E"/>
    <w:rsid w:val="00AA0213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39"/>
    <w:rsid w:val="00AA021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mol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2969</Words>
  <Characters>16925</Characters>
  <Application>Microsoft Office Word</Application>
  <DocSecurity>0</DocSecurity>
  <Lines>141</Lines>
  <Paragraphs>39</Paragraphs>
  <ScaleCrop>false</ScaleCrop>
  <Company/>
  <LinksUpToDate>false</LinksUpToDate>
  <CharactersWithSpaces>19855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2025-10-20T11:03:00Z</cp:lastPrinted>
  <dcterms:created xsi:type="dcterms:W3CDTF">2025-10-20T11:06:00Z</dcterms:created>
  <dcterms:modified xsi:type="dcterms:W3CDTF">2025-10-20T11:06:00Z</dcterms:modified>
</cp:coreProperties>
</file>