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56105AD7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E15DA8">
        <w:rPr>
          <w:rFonts w:ascii="Times New Roman" w:hAnsi="Times New Roman"/>
          <w:sz w:val="28"/>
          <w:szCs w:val="28"/>
          <w:lang w:eastAsia="ru-RU"/>
        </w:rPr>
        <w:t>12.10.2026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E15DA8">
        <w:rPr>
          <w:rFonts w:ascii="Times New Roman" w:hAnsi="Times New Roman"/>
          <w:sz w:val="28"/>
          <w:szCs w:val="28"/>
          <w:lang w:eastAsia="ru-RU"/>
        </w:rPr>
        <w:t>12065</w:t>
      </w:r>
    </w:p>
    <w:p w14:paraId="6BBABDB7" w14:textId="77777777" w:rsidR="00E15DA8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</w:tblGrid>
      <w:tr w:rsidR="00E15DA8" w:rsidRPr="00E15DA8" w14:paraId="6AF51B22" w14:textId="77777777" w:rsidTr="00E15DA8">
        <w:trPr>
          <w:trHeight w:val="275"/>
        </w:trPr>
        <w:tc>
          <w:tcPr>
            <w:tcW w:w="4916" w:type="dxa"/>
            <w:hideMark/>
          </w:tcPr>
          <w:p w14:paraId="760CFA8E" w14:textId="77777777" w:rsidR="00E15DA8" w:rsidRPr="00E15DA8" w:rsidRDefault="00E15DA8" w:rsidP="00E15D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E15DA8">
              <w:rPr>
                <w:rFonts w:ascii="Times New Roman" w:eastAsia="Times New Roman" w:hAnsi="Times New Roman"/>
                <w:sz w:val="24"/>
                <w:szCs w:val="24"/>
              </w:rPr>
              <w:t xml:space="preserve">Об установлении публичного сервитута в целях размещения и эксплуатации </w:t>
            </w:r>
            <w:bookmarkStart w:id="1" w:name="_Hlk234845249"/>
            <w:r w:rsidRPr="00E15DA8">
              <w:rPr>
                <w:rFonts w:ascii="Times New Roman" w:eastAsia="Times New Roman" w:hAnsi="Times New Roman"/>
                <w:sz w:val="24"/>
                <w:szCs w:val="24"/>
              </w:rPr>
              <w:t>объекта системы газоснабжения местного значения «Распределительный газопровод и газопроводы-вводы по ул. Летняя в с. Рождествено»</w:t>
            </w:r>
            <w:bookmarkEnd w:id="1"/>
          </w:p>
        </w:tc>
      </w:tr>
    </w:tbl>
    <w:p w14:paraId="34FC4074" w14:textId="77777777" w:rsidR="00E15DA8" w:rsidRPr="00E15DA8" w:rsidRDefault="00E15DA8" w:rsidP="00E15DA8">
      <w:pPr>
        <w:tabs>
          <w:tab w:val="left" w:pos="3792"/>
          <w:tab w:val="left" w:pos="7550"/>
        </w:tabs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ходатайство Акционерного общества «Газпром газораспределение Ленинградская область» (далее – </w:t>
      </w:r>
      <w:bookmarkStart w:id="2" w:name="_Hlk197941847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«Газпром газораспределение Ленинградская область»</w:t>
      </w:r>
      <w:bookmarkEnd w:id="2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зарегистрированного за основным государственным регистрационным номером 1024702184715, ИНН 4700000109, адрес местонахождения: Ленинградская область, Ломоносовский м. р-н, </w:t>
      </w:r>
      <w:proofErr w:type="spellStart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гп</w:t>
      </w:r>
      <w:proofErr w:type="spellEnd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Аннинское, </w:t>
      </w:r>
      <w:proofErr w:type="spellStart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гп</w:t>
      </w:r>
      <w:proofErr w:type="spellEnd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Новоселье, наб. Реки </w:t>
      </w:r>
      <w:proofErr w:type="spellStart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Кикенки</w:t>
      </w:r>
      <w:proofErr w:type="spellEnd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proofErr w:type="spellEnd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3, об установлении публичного сервитута, руководствуясь ст. 23, главой </w:t>
      </w:r>
      <w:r w:rsidRPr="00E15D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  Земельного кодекса Российской Федерации, ст. 14 Федерального закона от 13.07.2015 № 218-ФЗ «О государственной регистрации недвижимости», ст. 50.1 Федерального закона от 10.01.2002 № 7-ФЗ «Об охране окружающей среды», Федеральным законом от 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 Федеральным законом от 29.07.1998 № 135-ФЗ «Об оценочной деятельности в Российской Федерации» и методическими рекомендациями по определению платы за публичный сервитут, утвержденными приказом Федеральной службы государственной регистрации, кадастра и картографии от 28.05.2026 № П/0269/26, статьей 4 Федерального закона от 31.07.2025 № 294-ФЗ «О внесении изменений в Земельный кодекс Российской Федерации и отдельные законодательные акты Российской Федерации», Постановлением Правительства РФ от 20.11.2000 № 878 «Об утверждении Правил охраны газораспределительных сетей», Уставом муниципального образования Гатчинский муниципальный округ Ленинградской области, постановлением Правительства Ленинградской области от 24.12.2025 № 1101 «О региональной программе газификации жилищно-коммунального хозяйства, промышленных и иных организаций Ленинградской области на 2024-2033 годы», Концепцией участия ПАО «Газпром» в газификации регионов РФ, утвержденной постановлением Правления ОАО «Газпром» 30.11.2009г. № 57, </w:t>
      </w:r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Договором с ГБУ «</w:t>
      </w:r>
      <w:proofErr w:type="spellStart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Ленавтодор</w:t>
      </w:r>
      <w:proofErr w:type="spellEnd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» № 765-0358-26 от 13.08.2026</w:t>
      </w:r>
      <w:r w:rsidRPr="00E15DA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, Договором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Pr="00E15DA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догазификации</w:t>
      </w:r>
      <w:proofErr w:type="spellEnd"/>
      <w:r w:rsidRPr="00E15DA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от 04.03.2024 №941-01962-24, обоснованием необходимости установления публичного сервитута, подготовленного ООО «Проектно-конструкторский центр»,</w:t>
      </w:r>
    </w:p>
    <w:p w14:paraId="4C4179F5" w14:textId="77777777" w:rsidR="00E15DA8" w:rsidRPr="00E15DA8" w:rsidRDefault="00E15DA8" w:rsidP="00E15DA8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15DA8">
        <w:rPr>
          <w:rFonts w:ascii="Times New Roman" w:eastAsia="Arial" w:hAnsi="Times New Roman" w:cs="Times New Roman"/>
          <w:b/>
          <w:sz w:val="28"/>
          <w:szCs w:val="28"/>
        </w:rPr>
        <w:t>ПОСТАНОВЛЯЕТ</w:t>
      </w:r>
      <w:r w:rsidRPr="00E15DA8">
        <w:rPr>
          <w:rFonts w:ascii="Times New Roman" w:eastAsia="Arial" w:hAnsi="Times New Roman" w:cs="Times New Roman"/>
          <w:sz w:val="28"/>
          <w:szCs w:val="28"/>
        </w:rPr>
        <w:t>:</w:t>
      </w:r>
    </w:p>
    <w:p w14:paraId="06F0815A" w14:textId="77777777" w:rsidR="00E15DA8" w:rsidRPr="00E15DA8" w:rsidRDefault="00E15DA8" w:rsidP="00E15D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 Установить публичный сервитут в целях </w:t>
      </w:r>
      <w:bookmarkStart w:id="3" w:name="_Hlk197942896"/>
      <w:r w:rsidRPr="00E15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размещения и эксплуатации </w:t>
      </w:r>
      <w:bookmarkEnd w:id="3"/>
      <w:r w:rsidRPr="00E15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системы газоснабжения местного значения «Распределительный газопровод и газопроводы-вводы по ул. Летняя в с. Рождествено»</w:t>
      </w:r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отношении </w:t>
      </w:r>
      <w:bookmarkStart w:id="4" w:name="_Hlk191996642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</w:t>
      </w:r>
      <w:bookmarkEnd w:id="4"/>
      <w:r w:rsidRPr="00E15DA8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7116"/>
      </w:tblGrid>
      <w:tr w:rsidR="00E15DA8" w:rsidRPr="00E15DA8" w14:paraId="0C95CCA8" w14:textId="77777777" w:rsidTr="00E15DA8">
        <w:trPr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08E6" w14:textId="77777777" w:rsidR="00E15DA8" w:rsidRPr="00E15DA8" w:rsidRDefault="00E15DA8" w:rsidP="00E15DA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5DA8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4A08" w14:textId="77777777" w:rsidR="00E15DA8" w:rsidRPr="00E15DA8" w:rsidRDefault="00E15DA8" w:rsidP="00E15DA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5DA8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15DA8" w:rsidRPr="00E15DA8" w14:paraId="114C48BE" w14:textId="77777777" w:rsidTr="00E15DA8">
        <w:trPr>
          <w:trHeight w:val="20"/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01E6" w14:textId="77777777" w:rsidR="00E15DA8" w:rsidRPr="00E15DA8" w:rsidRDefault="00E15DA8" w:rsidP="00E15DA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5DA8">
              <w:rPr>
                <w:rFonts w:ascii="Times New Roman" w:eastAsia="Times New Roman" w:hAnsi="Times New Roman" w:cs="Times New Roman"/>
                <w:sz w:val="20"/>
                <w:szCs w:val="20"/>
              </w:rPr>
              <w:t>47:23:0000000:51094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CF96" w14:textId="77777777" w:rsidR="00E15DA8" w:rsidRPr="00E15DA8" w:rsidRDefault="00E15DA8" w:rsidP="00E15D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15D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Ленинградская область, Гатчинский муниципальный район, Рождественское сельское поселение, село Рождествено, автомобильная</w:t>
            </w:r>
          </w:p>
          <w:p w14:paraId="166A9113" w14:textId="77777777" w:rsidR="00E15DA8" w:rsidRPr="00E15DA8" w:rsidRDefault="00E15DA8" w:rsidP="00E15DA8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5D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дорога общего пользования «Подъезд к дер. </w:t>
            </w:r>
            <w:proofErr w:type="spellStart"/>
            <w:r w:rsidRPr="00E15D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Даймище</w:t>
            </w:r>
            <w:proofErr w:type="spellEnd"/>
            <w:r w:rsidRPr="00E15D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</w:tr>
    </w:tbl>
    <w:p w14:paraId="368F5566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  Утвердить границы публичного </w:t>
      </w: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сервитута</w:t>
      </w:r>
      <w:r w:rsidRPr="00E15DA8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площадью 71 (семьдесят) </w:t>
      </w:r>
      <w:proofErr w:type="spellStart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E15DA8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прилагаемому графическому описанию местоположения границ публичного сервитута и перечню координат характерных точек вышеуказанных границ, являющихся неотъемлемой частью настоящего постановления.</w:t>
      </w:r>
    </w:p>
    <w:p w14:paraId="33CC029F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  Публичный сервитут устанавливается сроком на 49 (сорок девять) лет.</w:t>
      </w:r>
    </w:p>
    <w:p w14:paraId="348D5C10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  Срок, в течение которого использование </w:t>
      </w: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земельного участка</w:t>
      </w:r>
      <w:r w:rsidRPr="00E15DA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указанного в п. 1 настоящего постановления, в соответствии с его разрешенным использованием будет невозможно или существенно затруднено в связи с осуществлением публичного сервитута – 1 (один) месяц со дня установления публичного сервитута.</w:t>
      </w:r>
    </w:p>
    <w:p w14:paraId="2E11A489" w14:textId="77777777" w:rsidR="00E15DA8" w:rsidRPr="00E15DA8" w:rsidRDefault="00E15DA8" w:rsidP="00E15DA8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5.  Рекомендовать АО «Газпром газораспределение Ленинградская область» заключить с правообладателем земельного участка, указанного в п. 1 настоящего постановления соглашение об осуществлении публичного сервитута.</w:t>
      </w:r>
    </w:p>
    <w:p w14:paraId="75E1E39F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6.  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методическими рекомендациями,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30 дней дате направления правообладателю земельного участка соглашения об осуществлении публичного сервитута.</w:t>
      </w:r>
    </w:p>
    <w:p w14:paraId="75E65261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7.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растений, проводя мероприятия по охране окружающей среды от распространения опасных видов инвазивных (чужеродных) растений и уничтожению таких растений способами, не запрещенными законодательством Российской Федерации, в том числе с использованием энтомофагов.</w:t>
      </w:r>
    </w:p>
    <w:p w14:paraId="1FF34AC0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8.  </w:t>
      </w:r>
      <w:bookmarkStart w:id="5" w:name="_Hlk197942927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Обязать АО «Газпром газораспределение Ленинградская область»</w:t>
      </w:r>
      <w:bookmarkEnd w:id="5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срок не позднее чем три месяца после завершения строительства линейного объекта привести земельный участок в состояние, пригодное для его использования в </w:t>
      </w: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соответствии с разрешенным использованием и в срок не позднее чем шесть месяцев с момента прекращения публичного сервитута снести объекты, размещенные им на основании публичного сервитута, и осуществить при необходимости рекультивацию земельного участка.</w:t>
      </w:r>
    </w:p>
    <w:p w14:paraId="538776CC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9.  Установить следующий график выполнения работ при размещении и эксплуатации объекта системы газоснабжения местного значения «Распределительный газопровод и газопроводы-вводы по ул. Летняя в с. Рождествено», предоставленный </w:t>
      </w:r>
      <w:bookmarkStart w:id="6" w:name="_Hlk197943059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АО «Газпром газораспределение Ленинградская область»</w:t>
      </w:r>
      <w:bookmarkEnd w:id="6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вместе с ходатайством об установлении публичного сервитута:</w:t>
      </w:r>
    </w:p>
    <w:p w14:paraId="0EE56227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9.1. Выполнение работ по прокладке инженерной коммуникации в границах полосы отвода автомобильной дороги - срок 1 месяц;</w:t>
      </w:r>
    </w:p>
    <w:p w14:paraId="10F3372E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9.2. Эксплуатация инженерной коммуникации в границах полосы отвода автомобильной дороги в срок 587 месяцев.</w:t>
      </w:r>
    </w:p>
    <w:p w14:paraId="5D989E59" w14:textId="77777777" w:rsidR="00E15DA8" w:rsidRPr="00E15DA8" w:rsidRDefault="00E15DA8" w:rsidP="00E15DA8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10.  Порядок установления зон с особыми условиями использования территорий и содержание ограничений прав на земельные участки определен Правилами охраны газораспределительных сетей.</w:t>
      </w:r>
    </w:p>
    <w:p w14:paraId="42FFB6D7" w14:textId="77777777" w:rsidR="00E15DA8" w:rsidRPr="00E15DA8" w:rsidRDefault="00E15DA8" w:rsidP="00E15DA8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11.  Комитету по управлению имуществом администрации Гатчинского муниципального округа Ленинградской области в течение пяти рабочих дней со дня принятия настоящего постановления:</w:t>
      </w:r>
    </w:p>
    <w:p w14:paraId="67162F45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11.1. направить копию настоящего постановления в орган регистрации прав;</w:t>
      </w:r>
    </w:p>
    <w:p w14:paraId="592049C0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11.2. направить обладателю публичного сервитута - АО «Газпром газораспределение Ленинградская область» копию настоящего постановления и сведения о лицах, являющихся правообладателями земельных участков, способах связи с ними, копии документов, подтверждающих права указанных лиц на земельные участки в случае поступления от правообладателей земельных участков в течении 15 дней со дня опубликования сообщения, предусмотренного </w:t>
      </w:r>
      <w:proofErr w:type="spellStart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пп</w:t>
      </w:r>
      <w:proofErr w:type="spellEnd"/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1 п. 3 ст. 39.42 ЗК РФ соответствующих сведений. </w:t>
      </w:r>
    </w:p>
    <w:p w14:paraId="46BA22DE" w14:textId="77777777" w:rsidR="00E15DA8" w:rsidRPr="00E15DA8" w:rsidRDefault="00E15DA8" w:rsidP="00E15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12.  Публичный сервитут устанавливается со дня внесения сведений о нем в Единый государственный реестр недвижимости.</w:t>
      </w:r>
    </w:p>
    <w:p w14:paraId="6DD86980" w14:textId="77777777" w:rsidR="00E15DA8" w:rsidRPr="00E15DA8" w:rsidRDefault="00E15DA8" w:rsidP="00E15DA8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13.  Настоящее постановление в течение пяти рабочих дней со дня принятия подлежит размещению на официальном сайте Гатчинского муниципального округа в информационно-телекоммуникационной сети Интернет.</w:t>
      </w:r>
    </w:p>
    <w:p w14:paraId="22543EF3" w14:textId="77777777" w:rsidR="00E15DA8" w:rsidRPr="00E15DA8" w:rsidRDefault="00E15DA8" w:rsidP="00E15DA8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5DA8">
        <w:rPr>
          <w:rFonts w:ascii="Times New Roman" w:eastAsia="Times New Roman" w:hAnsi="Times New Roman" w:cs="Times New Roman"/>
          <w:sz w:val="27"/>
          <w:szCs w:val="27"/>
          <w:lang w:eastAsia="ru-RU"/>
        </w:rPr>
        <w:t>14.  Контроль исполнения настоящего постановления возложить на заместителя главы администрации по имущественному комплексу.</w:t>
      </w:r>
    </w:p>
    <w:p w14:paraId="30F7553B" w14:textId="77777777" w:rsidR="00E15DA8" w:rsidRPr="00E15DA8" w:rsidRDefault="00E15DA8" w:rsidP="00E15DA8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</w:p>
    <w:p w14:paraId="1B8D89BC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E15DA8">
        <w:rPr>
          <w:rFonts w:ascii="Times New Roman" w:eastAsia="Arial" w:hAnsi="Times New Roman" w:cs="Times New Roman"/>
          <w:sz w:val="27"/>
          <w:szCs w:val="27"/>
        </w:rPr>
        <w:t>Исполняющий обязанности главы</w:t>
      </w:r>
    </w:p>
    <w:p w14:paraId="1FE9A7D9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E15DA8">
        <w:rPr>
          <w:rFonts w:ascii="Times New Roman" w:eastAsia="Arial" w:hAnsi="Times New Roman" w:cs="Times New Roman"/>
          <w:sz w:val="27"/>
          <w:szCs w:val="27"/>
        </w:rPr>
        <w:t>администрации Гатчинского</w:t>
      </w:r>
    </w:p>
    <w:p w14:paraId="61D8EC4C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E15DA8">
        <w:rPr>
          <w:rFonts w:ascii="Times New Roman" w:eastAsia="Arial" w:hAnsi="Times New Roman" w:cs="Times New Roman"/>
          <w:sz w:val="27"/>
          <w:szCs w:val="27"/>
        </w:rPr>
        <w:t>муниципального округа,</w:t>
      </w:r>
    </w:p>
    <w:p w14:paraId="59EE0FDA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E15DA8">
        <w:rPr>
          <w:rFonts w:ascii="Times New Roman" w:eastAsia="Arial" w:hAnsi="Times New Roman" w:cs="Times New Roman"/>
          <w:sz w:val="27"/>
          <w:szCs w:val="27"/>
        </w:rPr>
        <w:t>заместитель главы администрации</w:t>
      </w:r>
    </w:p>
    <w:p w14:paraId="1CE2FBC9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E15DA8">
        <w:rPr>
          <w:rFonts w:ascii="Times New Roman" w:eastAsia="Arial" w:hAnsi="Times New Roman" w:cs="Times New Roman"/>
          <w:sz w:val="27"/>
          <w:szCs w:val="27"/>
        </w:rPr>
        <w:t>по финансовой политике и</w:t>
      </w:r>
    </w:p>
    <w:p w14:paraId="4AE1FC7A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E15DA8">
        <w:rPr>
          <w:rFonts w:ascii="Times New Roman" w:eastAsia="Arial" w:hAnsi="Times New Roman" w:cs="Times New Roman"/>
          <w:sz w:val="27"/>
          <w:szCs w:val="27"/>
        </w:rPr>
        <w:t>муниципальному контролю                                                              И.В. Носков </w:t>
      </w:r>
    </w:p>
    <w:p w14:paraId="5A9F9F79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B5C5EA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767D7F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B942A9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3F18D8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A9134C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F4DCED" w14:textId="77777777" w:rsidR="00E15DA8" w:rsidRPr="00E15DA8" w:rsidRDefault="00E15DA8" w:rsidP="00E1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5DA8">
        <w:rPr>
          <w:rFonts w:ascii="Times New Roman" w:eastAsia="Times New Roman" w:hAnsi="Times New Roman" w:cs="Times New Roman"/>
          <w:sz w:val="20"/>
          <w:szCs w:val="20"/>
          <w:lang w:eastAsia="ru-RU"/>
        </w:rPr>
        <w:t>Аввакумов Александр Николаевич</w:t>
      </w:r>
    </w:p>
    <w:sectPr w:rsidR="00E15DA8" w:rsidRPr="00E15DA8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883CA0"/>
    <w:rsid w:val="0096086D"/>
    <w:rsid w:val="0098363E"/>
    <w:rsid w:val="00AD093D"/>
    <w:rsid w:val="00B152EE"/>
    <w:rsid w:val="00C73573"/>
    <w:rsid w:val="00E15DA8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E15D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1181</Words>
  <Characters>6736</Characters>
  <Application>Microsoft Office Word</Application>
  <DocSecurity>0</DocSecurity>
  <Lines>56</Lines>
  <Paragraphs>15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2026-10-13T07:17:00Z</cp:lastPrinted>
  <dcterms:created xsi:type="dcterms:W3CDTF">2026-10-13T08:24:00Z</dcterms:created>
  <dcterms:modified xsi:type="dcterms:W3CDTF">2026-10-13T08:24:00Z</dcterms:modified>
</cp:coreProperties>
</file>