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1A461619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3D5D4F">
        <w:rPr>
          <w:rFonts w:ascii="Times New Roman" w:hAnsi="Times New Roman"/>
          <w:sz w:val="28"/>
          <w:szCs w:val="28"/>
          <w:lang w:eastAsia="ru-RU"/>
        </w:rPr>
        <w:t>26.10.2026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3D5D4F">
        <w:rPr>
          <w:rFonts w:ascii="Times New Roman" w:hAnsi="Times New Roman"/>
          <w:sz w:val="28"/>
          <w:szCs w:val="28"/>
          <w:lang w:eastAsia="ru-RU"/>
        </w:rPr>
        <w:t>12746</w:t>
      </w:r>
    </w:p>
    <w:p w14:paraId="6C8EEB5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tbl>
      <w:tblPr>
        <w:tblStyle w:val="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</w:tblGrid>
      <w:tr w:rsidR="003D5D4F" w:rsidRPr="003D5D4F" w14:paraId="6CF36D7A" w14:textId="77777777" w:rsidTr="003D5D4F">
        <w:trPr>
          <w:trHeight w:val="275"/>
        </w:trPr>
        <w:tc>
          <w:tcPr>
            <w:tcW w:w="4916" w:type="dxa"/>
            <w:hideMark/>
          </w:tcPr>
          <w:p w14:paraId="690F6A5E" w14:textId="77777777" w:rsidR="003D5D4F" w:rsidRPr="003D5D4F" w:rsidRDefault="003D5D4F" w:rsidP="003D5D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5D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 установлении предельного уровня соотношения среднемесячной заработной платы руководителей, их заместителей, главных бухгалтеров и среднемесячной заработной платы работников (без учета заработной платы соответствующего руководителя, его заместителей, главного бухгалтера) муниципальных учреждений </w:t>
            </w:r>
          </w:p>
          <w:p w14:paraId="0F70943C" w14:textId="77777777" w:rsidR="003D5D4F" w:rsidRPr="003D5D4F" w:rsidRDefault="003D5D4F" w:rsidP="003D5D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5D4F">
              <w:rPr>
                <w:rFonts w:ascii="Times New Roman" w:hAnsi="Times New Roman"/>
                <w:color w:val="000000"/>
                <w:sz w:val="24"/>
                <w:szCs w:val="24"/>
              </w:rPr>
              <w:t>Гатчинского муниципального округа, в отношении которых администрация Гатчинского муниципального округа осуществляет функции и полномочия учредителя</w:t>
            </w:r>
          </w:p>
        </w:tc>
      </w:tr>
    </w:tbl>
    <w:p w14:paraId="51BBDD8D" w14:textId="77777777" w:rsidR="003D5D4F" w:rsidRPr="003D5D4F" w:rsidRDefault="003D5D4F" w:rsidP="003D5D4F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</w:p>
    <w:p w14:paraId="2F2F4A5B" w14:textId="77777777" w:rsidR="003D5D4F" w:rsidRPr="003D5D4F" w:rsidRDefault="003D5D4F" w:rsidP="003D5D4F">
      <w:pPr>
        <w:tabs>
          <w:tab w:val="left" w:pos="3792"/>
          <w:tab w:val="left" w:pos="755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D4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статьей 145 Трудового кодекса Российской Федерации, Едиными рекомендациями по установлению на федеральном, региональном и местном уровнях систем оплаты труда работников государственных и муниципальных учреждений на 2026 год, решением совета депутатов Гатчинского муниципального округа от 27.11.2024 № 76 «Об утверждении общих требований к установлению систем оплаты труда работников муниципальных учреждений Гатчинского муниципального округа»,  пунктом 1.2. Положения о системах оплаты труда в муниципальных учреждениях Гатчинского муниципального округа по видам экономической деятельности, утвержденного постановлением администрации Гатчинского муниципального округа от 19.12.2024 № 6297 «Об утверждении Положения о системах оплаты труда в муниципальных учреждениях Гатчинского муниципального округа по видам экономической деятельности», постановлением администрации Гатчинского муниципального округа от 11.02.2025 № 801</w:t>
      </w:r>
      <w:r w:rsidRPr="003D5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5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подведомственности муниципальных унитарных предприятий, муниципальных учреждений и хозяйственных обществ, акции (доли в уставном капитале) которых находятся в собственности муниципального образования Гатчинский муниципальный округ Ленинградской области и некоммерческих организаций, учредителем (одним из учредителей) которых </w:t>
      </w:r>
      <w:r w:rsidRPr="003D5D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является муниципальное образование Гатчинский муниципальный округ Ленинградской области» (в редакции постановления от 24.06.2026 № 6778), Уставом муниципального образования Гатчинский муниципальный округ Ленинградской области,</w:t>
      </w:r>
    </w:p>
    <w:p w14:paraId="4444609F" w14:textId="77777777" w:rsidR="003D5D4F" w:rsidRPr="003D5D4F" w:rsidRDefault="003D5D4F" w:rsidP="003D5D4F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3D5D4F">
        <w:rPr>
          <w:rFonts w:ascii="Times New Roman" w:eastAsia="Arial" w:hAnsi="Times New Roman" w:cs="Times New Roman"/>
          <w:b/>
          <w:sz w:val="28"/>
          <w:szCs w:val="28"/>
        </w:rPr>
        <w:t>ПОСТАНОВЛЯЕТ</w:t>
      </w:r>
      <w:r w:rsidRPr="003D5D4F">
        <w:rPr>
          <w:rFonts w:ascii="Times New Roman" w:eastAsia="Arial" w:hAnsi="Times New Roman" w:cs="Times New Roman"/>
          <w:sz w:val="28"/>
          <w:szCs w:val="28"/>
        </w:rPr>
        <w:t>:</w:t>
      </w:r>
    </w:p>
    <w:p w14:paraId="0E3B8C41" w14:textId="77777777" w:rsidR="003D5D4F" w:rsidRPr="003D5D4F" w:rsidRDefault="003D5D4F" w:rsidP="003D5D4F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D5D4F">
        <w:rPr>
          <w:rFonts w:ascii="Times New Roman" w:eastAsia="Arial" w:hAnsi="Times New Roman" w:cs="Times New Roman"/>
          <w:sz w:val="28"/>
          <w:szCs w:val="28"/>
        </w:rPr>
        <w:t xml:space="preserve">Установить предельный уровень соотношения среднемесячной заработной платы руководителей, их заместителей, главных бухгалтеров и среднемесячной заработной платы работников </w:t>
      </w:r>
      <w:r w:rsidRPr="003D5D4F">
        <w:rPr>
          <w:rFonts w:ascii="Times New Roman" w:eastAsia="Arial" w:hAnsi="Times New Roman" w:cs="Times New Roman"/>
          <w:color w:val="000000"/>
          <w:sz w:val="28"/>
          <w:szCs w:val="28"/>
        </w:rPr>
        <w:t>(без учета заработной платы соответствующего руководителя, его заместителей, главного бухгалтера)</w:t>
      </w:r>
      <w:r w:rsidRPr="003D5D4F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</w:t>
      </w:r>
      <w:r w:rsidRPr="003D5D4F">
        <w:rPr>
          <w:rFonts w:ascii="Times New Roman" w:eastAsia="Arial" w:hAnsi="Times New Roman" w:cs="Times New Roman"/>
          <w:sz w:val="28"/>
          <w:szCs w:val="28"/>
        </w:rPr>
        <w:t>муниципальных учреждений Гатчинского муниципального округа, в отношении которых администрация Гатчинского муниципального округа осуществляет функции и полномочия учредителя, в кратности от 1 до 5.</w:t>
      </w:r>
    </w:p>
    <w:p w14:paraId="1D8060F3" w14:textId="77777777" w:rsidR="003D5D4F" w:rsidRPr="003D5D4F" w:rsidRDefault="003D5D4F" w:rsidP="003D5D4F">
      <w:pPr>
        <w:widowControl w:val="0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D5D4F">
        <w:rPr>
          <w:rFonts w:ascii="Times New Roman" w:eastAsia="Arial" w:hAnsi="Times New Roman" w:cs="Times New Roman"/>
          <w:sz w:val="28"/>
          <w:szCs w:val="28"/>
        </w:rPr>
        <w:t>С момента подписания настоящего постановления признать утратившим силу постановление администрации Гатчинского муниципального района от 03.03.2017 № 779 «Об установлении предельного уровня соотношения среднемесячной заработной платы руководителей, их заместителей, главных бухгалтеров и среднемесячной заработной платы работников муниципальных бюджетных учреждений Гатчинского муниципального района и муниципальных казенных учреждений Гатчинского муниципального района, в отношении которых администрация Гатчинского муниципального района осуществляет функции и полномочия учредителя».</w:t>
      </w:r>
    </w:p>
    <w:p w14:paraId="6113FAC1" w14:textId="77777777" w:rsidR="003D5D4F" w:rsidRPr="003D5D4F" w:rsidRDefault="003D5D4F" w:rsidP="003D5D4F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5D4F">
        <w:rPr>
          <w:rFonts w:ascii="Times New Roman" w:eastAsia="Calibri" w:hAnsi="Times New Roman" w:cs="Times New Roman"/>
          <w:sz w:val="28"/>
          <w:szCs w:val="28"/>
        </w:rPr>
        <w:t>Настоящее постановление подлежит размещению на официальном сайте Гатчинского муниципального округа в информационно-коммуникационной сети «Интернет» и вступает в силу со дня его официального опубликования.</w:t>
      </w:r>
    </w:p>
    <w:p w14:paraId="5687ABF5" w14:textId="77777777" w:rsidR="003D5D4F" w:rsidRPr="003D5D4F" w:rsidRDefault="003D5D4F" w:rsidP="003D5D4F">
      <w:pPr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D5D4F">
        <w:rPr>
          <w:rFonts w:ascii="Times New Roman" w:eastAsia="Arial" w:hAnsi="Times New Roman" w:cs="Times New Roman"/>
          <w:sz w:val="28"/>
          <w:szCs w:val="28"/>
        </w:rPr>
        <w:t>Контроль исполнения настоящего постановления возложить на заместителя главы администрации по финансовой политике и муниципальному контролю.</w:t>
      </w:r>
    </w:p>
    <w:p w14:paraId="2DDCBAC9" w14:textId="77777777" w:rsidR="003D5D4F" w:rsidRPr="003D5D4F" w:rsidRDefault="003D5D4F" w:rsidP="003D5D4F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07F67043" w14:textId="77777777" w:rsidR="003D5D4F" w:rsidRPr="003D5D4F" w:rsidRDefault="003D5D4F" w:rsidP="003D5D4F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143D7982" w14:textId="77777777" w:rsidR="003D5D4F" w:rsidRPr="003D5D4F" w:rsidRDefault="003D5D4F" w:rsidP="003D5D4F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3D5D4F">
        <w:rPr>
          <w:rFonts w:ascii="Times New Roman" w:eastAsia="Arial" w:hAnsi="Times New Roman" w:cs="Times New Roman"/>
          <w:sz w:val="28"/>
          <w:szCs w:val="28"/>
        </w:rPr>
        <w:t>Глава администрации</w:t>
      </w:r>
    </w:p>
    <w:p w14:paraId="156B286D" w14:textId="77777777" w:rsidR="003D5D4F" w:rsidRPr="003D5D4F" w:rsidRDefault="003D5D4F" w:rsidP="003D5D4F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3D5D4F">
        <w:rPr>
          <w:rFonts w:ascii="Times New Roman" w:eastAsia="Arial" w:hAnsi="Times New Roman" w:cs="Times New Roman"/>
          <w:sz w:val="28"/>
          <w:szCs w:val="28"/>
        </w:rPr>
        <w:t xml:space="preserve">Гатчинского муниципального округа                                               Л. Н. </w:t>
      </w:r>
      <w:proofErr w:type="spellStart"/>
      <w:r w:rsidRPr="003D5D4F">
        <w:rPr>
          <w:rFonts w:ascii="Times New Roman" w:eastAsia="Arial" w:hAnsi="Times New Roman" w:cs="Times New Roman"/>
          <w:sz w:val="28"/>
          <w:szCs w:val="28"/>
        </w:rPr>
        <w:t>Нещадим</w:t>
      </w:r>
      <w:proofErr w:type="spellEnd"/>
    </w:p>
    <w:p w14:paraId="4AFA99EA" w14:textId="77777777" w:rsidR="003D5D4F" w:rsidRPr="003D5D4F" w:rsidRDefault="003D5D4F" w:rsidP="003D5D4F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0AEF8851" w14:textId="77777777" w:rsidR="003D5D4F" w:rsidRPr="003D5D4F" w:rsidRDefault="003D5D4F" w:rsidP="003D5D4F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</w:p>
    <w:p w14:paraId="224D4AE4" w14:textId="77777777" w:rsidR="003D5D4F" w:rsidRPr="003D5D4F" w:rsidRDefault="003D5D4F" w:rsidP="003D5D4F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0A3EE0E7" w14:textId="77777777" w:rsidR="003D5D4F" w:rsidRPr="003D5D4F" w:rsidRDefault="003D5D4F" w:rsidP="003D5D4F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2946A9C1" w14:textId="77777777" w:rsidR="003D5D4F" w:rsidRPr="003D5D4F" w:rsidRDefault="003D5D4F" w:rsidP="003D5D4F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16EB0E8F" w14:textId="77777777" w:rsidR="003D5D4F" w:rsidRPr="003D5D4F" w:rsidRDefault="003D5D4F" w:rsidP="003D5D4F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529A3553" w14:textId="77777777" w:rsidR="003D5D4F" w:rsidRPr="003D5D4F" w:rsidRDefault="003D5D4F" w:rsidP="003D5D4F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7774F584" w14:textId="77777777" w:rsidR="003D5D4F" w:rsidRPr="003D5D4F" w:rsidRDefault="003D5D4F" w:rsidP="003D5D4F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5CFBB30D" w14:textId="77777777" w:rsidR="003D5D4F" w:rsidRPr="003D5D4F" w:rsidRDefault="003D5D4F" w:rsidP="003D5D4F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3F10E6E5" w14:textId="77777777" w:rsidR="003D5D4F" w:rsidRPr="003D5D4F" w:rsidRDefault="003D5D4F" w:rsidP="003D5D4F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0"/>
          <w:szCs w:val="20"/>
        </w:rPr>
      </w:pPr>
      <w:proofErr w:type="spellStart"/>
      <w:r w:rsidRPr="003D5D4F">
        <w:rPr>
          <w:rFonts w:ascii="Times New Roman" w:eastAsia="Calibri" w:hAnsi="Times New Roman" w:cs="Times New Roman"/>
          <w:bCs/>
          <w:sz w:val="20"/>
          <w:szCs w:val="20"/>
        </w:rPr>
        <w:t>Супренок</w:t>
      </w:r>
      <w:proofErr w:type="spellEnd"/>
      <w:r w:rsidRPr="003D5D4F">
        <w:rPr>
          <w:rFonts w:ascii="Times New Roman" w:eastAsia="Calibri" w:hAnsi="Times New Roman" w:cs="Times New Roman"/>
          <w:bCs/>
          <w:sz w:val="20"/>
          <w:szCs w:val="20"/>
        </w:rPr>
        <w:t xml:space="preserve"> Александр Алексеевич</w:t>
      </w:r>
    </w:p>
    <w:sectPr w:rsidR="003D5D4F" w:rsidRPr="003D5D4F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12BD7"/>
    <w:multiLevelType w:val="multilevel"/>
    <w:tmpl w:val="83968BC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Arial" w:hAnsi="Times New Roman" w:cs="Times New Roman"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2422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3D5D4F"/>
    <w:rsid w:val="00791485"/>
    <w:rsid w:val="00883CA0"/>
    <w:rsid w:val="0096086D"/>
    <w:rsid w:val="0098363E"/>
    <w:rsid w:val="009B78F9"/>
    <w:rsid w:val="00AD093D"/>
    <w:rsid w:val="00C73573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  <w:style w:type="table" w:customStyle="1" w:styleId="10">
    <w:name w:val="Сетка таблицы1"/>
    <w:basedOn w:val="a1"/>
    <w:next w:val="a4"/>
    <w:uiPriority w:val="39"/>
    <w:rsid w:val="003D5D4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5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3321</Characters>
  <Application>Microsoft Office Word</Application>
  <DocSecurity>0</DocSecurity>
  <Lines>27</Lines>
  <Paragraphs>7</Paragraphs>
  <ScaleCrop>false</ScaleCrop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2026-10-27T08:05:00Z</cp:lastPrinted>
  <dcterms:created xsi:type="dcterms:W3CDTF">2026-10-27T08:08:00Z</dcterms:created>
  <dcterms:modified xsi:type="dcterms:W3CDTF">2026-10-27T08:08:00Z</dcterms:modified>
</cp:coreProperties>
</file>