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9D3B7F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E6FD0">
        <w:rPr>
          <w:rFonts w:ascii="Times New Roman" w:hAnsi="Times New Roman"/>
          <w:sz w:val="28"/>
          <w:szCs w:val="28"/>
          <w:lang w:eastAsia="ru-RU"/>
        </w:rPr>
        <w:t>06.05.2026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E6FD0">
        <w:rPr>
          <w:rFonts w:ascii="Times New Roman" w:hAnsi="Times New Roman"/>
          <w:sz w:val="28"/>
          <w:szCs w:val="28"/>
          <w:lang w:eastAsia="ru-RU"/>
        </w:rPr>
        <w:t>4629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6078DC00" w14:textId="77777777" w:rsidR="00AE6FD0" w:rsidRPr="00AE6FD0" w:rsidRDefault="00AE6FD0" w:rsidP="00AE6FD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</w:t>
      </w:r>
    </w:p>
    <w:p w14:paraId="179CD653" w14:textId="77777777" w:rsidR="00AE6FD0" w:rsidRPr="00AE6FD0" w:rsidRDefault="00AE6FD0" w:rsidP="00AE6FD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Российская Федерация, Ленинградская область, </w:t>
      </w:r>
    </w:p>
    <w:p w14:paraId="76D6FE53" w14:textId="77777777" w:rsidR="00AE6FD0" w:rsidRPr="00AE6FD0" w:rsidRDefault="00AE6FD0" w:rsidP="00AE6FD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округ Гатчинский, территория </w:t>
      </w:r>
    </w:p>
    <w:p w14:paraId="30E79DA1" w14:textId="77777777" w:rsidR="00AE6FD0" w:rsidRPr="00AE6FD0" w:rsidRDefault="00AE6FD0" w:rsidP="00AE6FD0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proofErr w:type="gramStart"/>
      <w:r w:rsidRPr="00AE6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Пижма(</w:t>
      </w:r>
      <w:proofErr w:type="gramEnd"/>
      <w:r w:rsidRPr="00AE6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Мыза), дом 12, аварийным и подлежащим сносу</w:t>
      </w:r>
    </w:p>
    <w:p w14:paraId="4096FD7C" w14:textId="77777777" w:rsidR="00AE6FD0" w:rsidRPr="00AE6FD0" w:rsidRDefault="00AE6FD0" w:rsidP="00AE6F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74946" w14:textId="77777777" w:rsidR="00AE6FD0" w:rsidRPr="00AE6FD0" w:rsidRDefault="00AE6FD0" w:rsidP="00AE6FD0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собственника жилых помещений в многоквартирном доме по адресу:</w:t>
      </w:r>
      <w:r w:rsidRPr="00AE6FD0">
        <w:rPr>
          <w:rFonts w:ascii="Calibri" w:eastAsia="Calibri" w:hAnsi="Calibri" w:cs="Calibri"/>
        </w:rPr>
        <w:t xml:space="preserve"> </w:t>
      </w:r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Ленинградская область, муниципальный округ Гатчинский, территория Пижма(Мыза), дом 12 в лице начальника филиала «Ленинградский» Федерального государственного автономного учреждения «Центральное управление жилищно-социальной инфраструктуры (комплекс) Министерства обороны Российской Федерации </w:t>
      </w:r>
      <w:proofErr w:type="spellStart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Маулина</w:t>
      </w:r>
      <w:proofErr w:type="spellEnd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29 апреля 2026 №76 о выявлении оснований для признания многоквартирного дома аварийным и подлежащим сносу, учитывая заключение по результатам обследования технического состояния здания, расположенного по адресу: Российская Федерация, Ленинградская область, муниципальный округ Гатчинский, территория Пижма(Мыза), дом 12, выполненное ФГАУ «</w:t>
      </w:r>
      <w:proofErr w:type="spellStart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Росжилкомплекс</w:t>
      </w:r>
      <w:proofErr w:type="spellEnd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филиал «Ленинградский», руководствуясь Уставом муниципального образования Гатчинский муниципальный округ Ленинградской области,  </w:t>
      </w:r>
    </w:p>
    <w:p w14:paraId="1012EA5C" w14:textId="77777777" w:rsidR="00AE6FD0" w:rsidRPr="00AE6FD0" w:rsidRDefault="00AE6FD0" w:rsidP="00AE6FD0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E6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0B57C80" w14:textId="77777777" w:rsidR="00AE6FD0" w:rsidRPr="00AE6FD0" w:rsidRDefault="00AE6FD0" w:rsidP="00AE6FD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Признать многоквартирный дом, расположенный по адресу: Российская Федерация, Ленинградская область, муниципальный округ Гатчинский, территория </w:t>
      </w:r>
      <w:proofErr w:type="gramStart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Пижма(</w:t>
      </w:r>
      <w:proofErr w:type="gramEnd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Мыза), дом 12, аварийным и подлежащим сносу.</w:t>
      </w:r>
    </w:p>
    <w:p w14:paraId="0D76135E" w14:textId="77777777" w:rsidR="00AE6FD0" w:rsidRPr="00AE6FD0" w:rsidRDefault="00AE6FD0" w:rsidP="00AE6FD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D0">
        <w:rPr>
          <w:rFonts w:ascii="Calibri" w:eastAsia="Calibri" w:hAnsi="Calibri" w:cs="Calibri"/>
          <w:sz w:val="28"/>
          <w:szCs w:val="28"/>
        </w:rPr>
        <w:tab/>
      </w:r>
      <w:r w:rsidRPr="00AE6FD0">
        <w:rPr>
          <w:rFonts w:ascii="Times New Roman" w:eastAsia="Calibri" w:hAnsi="Times New Roman" w:cs="Times New Roman"/>
          <w:sz w:val="28"/>
          <w:szCs w:val="28"/>
        </w:rPr>
        <w:t>2.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05D1C0F6" w14:textId="77777777" w:rsidR="00AE6FD0" w:rsidRPr="00AE6FD0" w:rsidRDefault="00AE6FD0" w:rsidP="00AE6FD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D0">
        <w:rPr>
          <w:rFonts w:ascii="Times New Roman" w:eastAsia="Calibri" w:hAnsi="Times New Roman" w:cs="Times New Roman"/>
          <w:sz w:val="28"/>
          <w:szCs w:val="28"/>
        </w:rPr>
        <w:tab/>
        <w:t>3.  Расселение граждан, проживающих в многоквартирном доме по вышеуказанному адресу, осуществить в срок до 31.12.2033.</w:t>
      </w:r>
    </w:p>
    <w:p w14:paraId="5AE45F9A" w14:textId="77777777" w:rsidR="00AE6FD0" w:rsidRPr="00AE6FD0" w:rsidRDefault="00AE6FD0" w:rsidP="00AE6FD0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D0">
        <w:rPr>
          <w:rFonts w:ascii="Times New Roman" w:eastAsia="Calibri" w:hAnsi="Times New Roman" w:cs="Times New Roman"/>
          <w:sz w:val="28"/>
          <w:szCs w:val="28"/>
        </w:rPr>
        <w:tab/>
        <w:t xml:space="preserve">4. Комитету жилищно-коммунального хозяйства администрации </w:t>
      </w:r>
      <w:r w:rsidRPr="00AE6FD0">
        <w:rPr>
          <w:rFonts w:ascii="Times New Roman" w:eastAsia="Calibri" w:hAnsi="Times New Roman" w:cs="Times New Roman"/>
          <w:sz w:val="28"/>
          <w:szCs w:val="28"/>
        </w:rPr>
        <w:lastRenderedPageBreak/>
        <w:t>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063486AB" w14:textId="77777777" w:rsidR="00AE6FD0" w:rsidRPr="00AE6FD0" w:rsidRDefault="00AE6FD0" w:rsidP="00AE6FD0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D0">
        <w:rPr>
          <w:rFonts w:ascii="Times New Roman" w:eastAsia="Calibri" w:hAnsi="Times New Roman" w:cs="Times New Roman"/>
          <w:sz w:val="28"/>
          <w:szCs w:val="28"/>
        </w:rPr>
        <w:tab/>
        <w:t>5. 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81EFAEE" w14:textId="77777777" w:rsidR="00AE6FD0" w:rsidRPr="00AE6FD0" w:rsidRDefault="00AE6FD0" w:rsidP="00AE6FD0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D0">
        <w:rPr>
          <w:rFonts w:ascii="Times New Roman" w:eastAsia="Calibri" w:hAnsi="Times New Roman" w:cs="Times New Roman"/>
          <w:sz w:val="28"/>
          <w:szCs w:val="28"/>
        </w:rPr>
        <w:tab/>
        <w:t xml:space="preserve">6. Контроль исполнения настоящего постановления возложить на заместителя главы администрации по жилищно-коммунальному и дорожному хозяйству – председателя комитета жилищно-коммунального </w:t>
      </w:r>
      <w:proofErr w:type="gramStart"/>
      <w:r w:rsidRPr="00AE6FD0">
        <w:rPr>
          <w:rFonts w:ascii="Times New Roman" w:eastAsia="Calibri" w:hAnsi="Times New Roman" w:cs="Times New Roman"/>
          <w:sz w:val="28"/>
          <w:szCs w:val="28"/>
        </w:rPr>
        <w:t xml:space="preserve">хозяйства  </w:t>
      </w:r>
      <w:proofErr w:type="spellStart"/>
      <w:r w:rsidRPr="00AE6FD0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proofErr w:type="gramEnd"/>
      <w:r w:rsidRPr="00AE6FD0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478D47C4" w14:textId="77777777" w:rsidR="00AE6FD0" w:rsidRPr="00AE6FD0" w:rsidRDefault="00AE6FD0" w:rsidP="00AE6FD0">
      <w:pPr>
        <w:tabs>
          <w:tab w:val="left" w:pos="567"/>
          <w:tab w:val="left" w:pos="1418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6F2BD" w14:textId="77777777" w:rsidR="00AE6FD0" w:rsidRPr="00AE6FD0" w:rsidRDefault="00AE6FD0" w:rsidP="00AE6FD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2F9AE98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4FE4BC4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AE6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AAD88F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CB271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667CC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8F9A3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1DDE3A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E2FBDC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507E1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6C1E60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D62856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D62E74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0EF5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AB6063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9D5FC6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70166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1867C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520899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209E1D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E91C9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0B77EE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04A9E0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5A3A2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34C9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EE861D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BDC0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54DC0C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8A9A9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971B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6C51A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6054F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668AA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A07BE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B7D086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78FF9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EB47DB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3074E7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017B51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E48B25" w14:textId="77777777" w:rsidR="00AE6FD0" w:rsidRPr="00AE6FD0" w:rsidRDefault="00AE6FD0" w:rsidP="00AE6FD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AE6F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AE6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 </w:t>
      </w:r>
    </w:p>
    <w:sectPr w:rsidR="00AE6FD0" w:rsidRPr="00AE6FD0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AE6FD0"/>
    <w:rsid w:val="00C73573"/>
    <w:rsid w:val="00EA483A"/>
    <w:rsid w:val="00F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2026-05-07T09:09:00Z</cp:lastPrinted>
  <dcterms:created xsi:type="dcterms:W3CDTF">2026-05-07T12:55:00Z</dcterms:created>
  <dcterms:modified xsi:type="dcterms:W3CDTF">2026-05-07T12:55:00Z</dcterms:modified>
</cp:coreProperties>
</file>